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8" w:type="dxa"/>
        <w:jc w:val="center"/>
        <w:tblLook w:val="04A0" w:firstRow="1" w:lastRow="0" w:firstColumn="1" w:lastColumn="0" w:noHBand="0" w:noVBand="1"/>
      </w:tblPr>
      <w:tblGrid>
        <w:gridCol w:w="3337"/>
        <w:gridCol w:w="2857"/>
        <w:gridCol w:w="3274"/>
      </w:tblGrid>
      <w:tr w:rsidR="00C954A8" w:rsidRPr="001D76C5" w14:paraId="20A85FFF" w14:textId="77777777" w:rsidTr="007050D9">
        <w:trPr>
          <w:trHeight w:val="2135"/>
          <w:jc w:val="center"/>
        </w:trPr>
        <w:tc>
          <w:tcPr>
            <w:tcW w:w="9468" w:type="dxa"/>
            <w:gridSpan w:val="3"/>
          </w:tcPr>
          <w:p w14:paraId="46C8CE8A" w14:textId="29BD2F32" w:rsidR="00C954A8" w:rsidRPr="001D76C5" w:rsidRDefault="00F436B7" w:rsidP="00F436B7">
            <w:pPr>
              <w:rPr>
                <w:rFonts w:ascii="Book Antiqua" w:hAnsi="Book Antiqua"/>
                <w:szCs w:val="24"/>
              </w:rPr>
            </w:pPr>
            <w:r>
              <w:rPr>
                <w:rFonts w:ascii="Book Antiqua" w:hAnsi="Book Antiqua"/>
                <w:szCs w:val="24"/>
              </w:rPr>
              <w:t xml:space="preserve">  </w:t>
            </w:r>
            <w:r w:rsidRPr="00F436B7">
              <w:rPr>
                <w:rFonts w:ascii="Book Antiqua" w:hAnsi="Book Antiqua"/>
                <w:noProof/>
                <w:szCs w:val="24"/>
              </w:rPr>
              <w:drawing>
                <wp:inline distT="0" distB="0" distL="0" distR="0" wp14:anchorId="6F7C408D" wp14:editId="43AC48EC">
                  <wp:extent cx="908050" cy="769620"/>
                  <wp:effectExtent l="0" t="0" r="0" b="0"/>
                  <wp:docPr id="6" name="Picture 1" descr="C:\Documents and Settings\ownre\Desktop\download.jpg"/>
                  <wp:cNvGraphicFramePr/>
                  <a:graphic xmlns:a="http://schemas.openxmlformats.org/drawingml/2006/main">
                    <a:graphicData uri="http://schemas.openxmlformats.org/drawingml/2006/picture">
                      <pic:pic xmlns:pic="http://schemas.openxmlformats.org/drawingml/2006/picture">
                        <pic:nvPicPr>
                          <pic:cNvPr id="3" name="Picture 2" descr="C:\Documents and Settings\ownre\Desktop\download.jpg"/>
                          <pic:cNvPicPr/>
                        </pic:nvPicPr>
                        <pic:blipFill>
                          <a:blip r:embed="rId8" cstate="print"/>
                          <a:srcRect/>
                          <a:stretch>
                            <a:fillRect/>
                          </a:stretch>
                        </pic:blipFill>
                        <pic:spPr bwMode="auto">
                          <a:xfrm>
                            <a:off x="0" y="0"/>
                            <a:ext cx="909127" cy="770533"/>
                          </a:xfrm>
                          <a:prstGeom prst="rect">
                            <a:avLst/>
                          </a:prstGeom>
                          <a:solidFill>
                            <a:schemeClr val="accent3"/>
                          </a:solidFill>
                          <a:ln w="9525">
                            <a:noFill/>
                            <a:miter lim="800000"/>
                            <a:headEnd/>
                            <a:tailEnd/>
                          </a:ln>
                        </pic:spPr>
                      </pic:pic>
                    </a:graphicData>
                  </a:graphic>
                </wp:inline>
              </w:drawing>
            </w:r>
            <w:r w:rsidR="00DF72F4">
              <w:rPr>
                <w:rFonts w:ascii="Book Antiqua" w:hAnsi="Book Antiqua"/>
                <w:szCs w:val="24"/>
              </w:rPr>
              <w:t xml:space="preserve">          </w:t>
            </w:r>
            <w:r>
              <w:rPr>
                <w:rFonts w:ascii="Book Antiqua" w:hAnsi="Book Antiqua"/>
                <w:szCs w:val="24"/>
              </w:rPr>
              <w:t xml:space="preserve">            </w:t>
            </w:r>
            <w:r w:rsidR="00DF72F4">
              <w:rPr>
                <w:rFonts w:ascii="Book Antiqua" w:hAnsi="Book Antiqua"/>
                <w:szCs w:val="24"/>
              </w:rPr>
              <w:t xml:space="preserve"> </w:t>
            </w:r>
            <w:r w:rsidR="005B2E4C">
              <w:rPr>
                <w:rFonts w:ascii="Book Antiqua" w:hAnsi="Book Antiqua"/>
                <w:szCs w:val="24"/>
              </w:rPr>
              <w:t xml:space="preserve">              </w:t>
            </w:r>
            <w:r w:rsidR="00C954A8" w:rsidRPr="001D76C5">
              <w:rPr>
                <w:rFonts w:ascii="Book Antiqua" w:hAnsi="Book Antiqua"/>
                <w:noProof/>
                <w:szCs w:val="24"/>
              </w:rPr>
              <w:drawing>
                <wp:inline distT="0" distB="0" distL="0" distR="0" wp14:anchorId="09461ACC" wp14:editId="617EB51C">
                  <wp:extent cx="818985" cy="833986"/>
                  <wp:effectExtent l="19050" t="0" r="165" b="0"/>
                  <wp:docPr id="2" name="Picture 2" descr="http://martjackstorage.blob.core.windows.net/in-resources/1e615350-ce77-4672-af79-4b1d8e2238f3/Images/karnataka_gov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rtjackstorage.blob.core.windows.net/in-resources/1e615350-ce77-4672-af79-4b1d8e2238f3/Images/karnataka_govt_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5836" cy="851146"/>
                          </a:xfrm>
                          <a:prstGeom prst="rect">
                            <a:avLst/>
                          </a:prstGeom>
                          <a:noFill/>
                          <a:ln>
                            <a:noFill/>
                          </a:ln>
                        </pic:spPr>
                      </pic:pic>
                    </a:graphicData>
                  </a:graphic>
                </wp:inline>
              </w:drawing>
            </w:r>
            <w:r w:rsidR="00DF72F4">
              <w:rPr>
                <w:rFonts w:ascii="Book Antiqua" w:hAnsi="Book Antiqua"/>
                <w:szCs w:val="24"/>
              </w:rPr>
              <w:t xml:space="preserve">  </w:t>
            </w:r>
            <w:r>
              <w:rPr>
                <w:rFonts w:ascii="Book Antiqua" w:hAnsi="Book Antiqua"/>
                <w:szCs w:val="24"/>
              </w:rPr>
              <w:t xml:space="preserve">              </w:t>
            </w:r>
            <w:r w:rsidR="005B2E4C">
              <w:rPr>
                <w:rFonts w:ascii="Book Antiqua" w:hAnsi="Book Antiqua"/>
                <w:szCs w:val="24"/>
              </w:rPr>
              <w:t xml:space="preserve">      </w:t>
            </w:r>
            <w:r>
              <w:rPr>
                <w:rFonts w:ascii="Book Antiqua" w:hAnsi="Book Antiqua"/>
                <w:szCs w:val="24"/>
              </w:rPr>
              <w:t xml:space="preserve"> </w:t>
            </w:r>
            <w:r w:rsidR="00DF72F4">
              <w:rPr>
                <w:rFonts w:ascii="Book Antiqua" w:hAnsi="Book Antiqua"/>
                <w:szCs w:val="24"/>
              </w:rPr>
              <w:t xml:space="preserve">        </w:t>
            </w:r>
            <w:r w:rsidR="005B2E4C" w:rsidRPr="005B2E4C">
              <w:rPr>
                <w:rFonts w:ascii="Book Antiqua" w:hAnsi="Book Antiqua"/>
                <w:noProof/>
                <w:szCs w:val="24"/>
              </w:rPr>
              <w:drawing>
                <wp:inline distT="0" distB="0" distL="0" distR="0" wp14:anchorId="54F6EB6E" wp14:editId="2EC36DD9">
                  <wp:extent cx="831280" cy="801370"/>
                  <wp:effectExtent l="0" t="0" r="0" b="0"/>
                  <wp:docPr id="7" name="Picture 1" descr="C:\Documents and Settings\ownre\Desktop\download.jpg"/>
                  <wp:cNvGraphicFramePr/>
                  <a:graphic xmlns:a="http://schemas.openxmlformats.org/drawingml/2006/main">
                    <a:graphicData uri="http://schemas.openxmlformats.org/drawingml/2006/picture">
                      <pic:pic xmlns:pic="http://schemas.openxmlformats.org/drawingml/2006/picture">
                        <pic:nvPicPr>
                          <pic:cNvPr id="3" name="Picture 2" descr="C:\Documents and Settings\ownre\Desktop\download.jpg"/>
                          <pic:cNvPicPr/>
                        </pic:nvPicPr>
                        <pic:blipFill>
                          <a:blip r:embed="rId8" cstate="print"/>
                          <a:srcRect/>
                          <a:stretch>
                            <a:fillRect/>
                          </a:stretch>
                        </pic:blipFill>
                        <pic:spPr bwMode="auto">
                          <a:xfrm>
                            <a:off x="0" y="0"/>
                            <a:ext cx="830354" cy="800477"/>
                          </a:xfrm>
                          <a:prstGeom prst="rect">
                            <a:avLst/>
                          </a:prstGeom>
                          <a:solidFill>
                            <a:schemeClr val="accent3"/>
                          </a:solidFill>
                          <a:ln w="9525">
                            <a:noFill/>
                            <a:miter lim="800000"/>
                            <a:headEnd/>
                            <a:tailEnd/>
                          </a:ln>
                        </pic:spPr>
                      </pic:pic>
                    </a:graphicData>
                  </a:graphic>
                </wp:inline>
              </w:drawing>
            </w:r>
            <w:r w:rsidR="00DF72F4">
              <w:rPr>
                <w:rFonts w:ascii="Book Antiqua" w:hAnsi="Book Antiqua"/>
                <w:szCs w:val="24"/>
              </w:rPr>
              <w:t xml:space="preserve"> </w:t>
            </w:r>
          </w:p>
        </w:tc>
      </w:tr>
      <w:tr w:rsidR="00C954A8" w:rsidRPr="001D76C5" w14:paraId="629B556D" w14:textId="77777777" w:rsidTr="007050D9">
        <w:trPr>
          <w:trHeight w:val="513"/>
          <w:jc w:val="center"/>
        </w:trPr>
        <w:tc>
          <w:tcPr>
            <w:tcW w:w="9468" w:type="dxa"/>
            <w:gridSpan w:val="3"/>
            <w:shd w:val="clear" w:color="auto" w:fill="auto"/>
          </w:tcPr>
          <w:p w14:paraId="767787A2" w14:textId="77777777" w:rsidR="00C954A8" w:rsidRPr="009364B9" w:rsidRDefault="00C954A8" w:rsidP="009364B9">
            <w:pPr>
              <w:spacing w:before="0" w:after="0"/>
              <w:jc w:val="center"/>
              <w:rPr>
                <w:rFonts w:ascii="Andalus" w:hAnsi="Andalus" w:cs="Andalus"/>
                <w:b/>
                <w:sz w:val="28"/>
                <w:szCs w:val="24"/>
              </w:rPr>
            </w:pPr>
            <w:r w:rsidRPr="009364B9">
              <w:rPr>
                <w:rFonts w:ascii="Andalus" w:hAnsi="Andalus" w:cs="Andalus"/>
                <w:b/>
                <w:sz w:val="28"/>
                <w:szCs w:val="24"/>
              </w:rPr>
              <w:t>GOVERNMENT OF KARNATAKA</w:t>
            </w:r>
          </w:p>
        </w:tc>
      </w:tr>
      <w:tr w:rsidR="00C954A8" w:rsidRPr="001D76C5" w14:paraId="4E2EECF2" w14:textId="77777777" w:rsidTr="007050D9">
        <w:trPr>
          <w:trHeight w:val="530"/>
          <w:jc w:val="center"/>
        </w:trPr>
        <w:tc>
          <w:tcPr>
            <w:tcW w:w="9468" w:type="dxa"/>
            <w:gridSpan w:val="3"/>
            <w:shd w:val="clear" w:color="auto" w:fill="auto"/>
          </w:tcPr>
          <w:p w14:paraId="7C290EEF" w14:textId="77777777" w:rsidR="00C954A8" w:rsidRPr="009364B9" w:rsidRDefault="00C954A8" w:rsidP="009364B9">
            <w:pPr>
              <w:spacing w:before="0" w:after="0"/>
              <w:jc w:val="center"/>
              <w:rPr>
                <w:rFonts w:ascii="Andalus" w:hAnsi="Andalus" w:cs="Andalus"/>
                <w:b/>
                <w:sz w:val="28"/>
                <w:szCs w:val="24"/>
              </w:rPr>
            </w:pPr>
            <w:r w:rsidRPr="009364B9">
              <w:rPr>
                <w:rFonts w:ascii="Andalus" w:hAnsi="Andalus" w:cs="Andalus"/>
                <w:b/>
                <w:sz w:val="28"/>
                <w:szCs w:val="24"/>
              </w:rPr>
              <w:t>DEPARTMENT OF HEALTH &amp; FAMILY WELFARE</w:t>
            </w:r>
          </w:p>
        </w:tc>
      </w:tr>
      <w:tr w:rsidR="00C954A8" w:rsidRPr="001D76C5" w14:paraId="62318979" w14:textId="77777777" w:rsidTr="007050D9">
        <w:trPr>
          <w:trHeight w:val="1009"/>
          <w:jc w:val="center"/>
        </w:trPr>
        <w:tc>
          <w:tcPr>
            <w:tcW w:w="9468" w:type="dxa"/>
            <w:gridSpan w:val="3"/>
            <w:shd w:val="clear" w:color="auto" w:fill="auto"/>
          </w:tcPr>
          <w:p w14:paraId="7944DF25" w14:textId="7902D3EE" w:rsidR="00C954A8" w:rsidRPr="009364B9" w:rsidRDefault="00B724F8" w:rsidP="009364B9">
            <w:pPr>
              <w:spacing w:before="0" w:after="0"/>
              <w:jc w:val="center"/>
              <w:rPr>
                <w:rFonts w:ascii="Andalus" w:hAnsi="Andalus" w:cs="Andalus"/>
                <w:b/>
                <w:sz w:val="28"/>
                <w:szCs w:val="24"/>
              </w:rPr>
            </w:pPr>
            <w:r w:rsidRPr="009364B9">
              <w:rPr>
                <w:rFonts w:ascii="Andalus" w:hAnsi="Andalus" w:cs="Andalus"/>
                <w:b/>
                <w:sz w:val="36"/>
                <w:szCs w:val="24"/>
              </w:rPr>
              <w:t xml:space="preserve">District Health and Family welfare </w:t>
            </w:r>
            <w:proofErr w:type="gramStart"/>
            <w:r w:rsidR="00AD62A8" w:rsidRPr="009364B9">
              <w:rPr>
                <w:rFonts w:ascii="Andalus" w:hAnsi="Andalus" w:cs="Andalus"/>
                <w:b/>
                <w:sz w:val="36"/>
                <w:szCs w:val="24"/>
              </w:rPr>
              <w:t xml:space="preserve">Society,  </w:t>
            </w:r>
            <w:r w:rsidR="005B2E4C" w:rsidRPr="009364B9">
              <w:rPr>
                <w:rFonts w:ascii="Andalus" w:hAnsi="Andalus" w:cs="Andalus"/>
                <w:b/>
                <w:sz w:val="36"/>
                <w:szCs w:val="24"/>
              </w:rPr>
              <w:t xml:space="preserve"> </w:t>
            </w:r>
            <w:proofErr w:type="gramEnd"/>
            <w:r w:rsidR="005B2E4C" w:rsidRPr="009364B9">
              <w:rPr>
                <w:rFonts w:ascii="Andalus" w:hAnsi="Andalus" w:cs="Andalus"/>
                <w:b/>
                <w:sz w:val="36"/>
                <w:szCs w:val="24"/>
              </w:rPr>
              <w:t xml:space="preserve">          </w:t>
            </w:r>
            <w:r w:rsidR="007C17FD" w:rsidRPr="009364B9">
              <w:rPr>
                <w:rFonts w:ascii="Andalus" w:hAnsi="Andalus" w:cs="Andalus"/>
                <w:b/>
                <w:sz w:val="36"/>
                <w:szCs w:val="24"/>
              </w:rPr>
              <w:t>Shi</w:t>
            </w:r>
            <w:r w:rsidR="005B2E4C" w:rsidRPr="009364B9">
              <w:rPr>
                <w:rFonts w:ascii="Andalus" w:hAnsi="Andalus" w:cs="Andalus"/>
                <w:b/>
                <w:sz w:val="36"/>
                <w:szCs w:val="24"/>
              </w:rPr>
              <w:t>vamogga District</w:t>
            </w:r>
          </w:p>
        </w:tc>
      </w:tr>
      <w:tr w:rsidR="00C954A8" w:rsidRPr="001D76C5" w14:paraId="723392B5" w14:textId="77777777" w:rsidTr="007050D9">
        <w:trPr>
          <w:trHeight w:val="513"/>
          <w:jc w:val="center"/>
        </w:trPr>
        <w:tc>
          <w:tcPr>
            <w:tcW w:w="9468" w:type="dxa"/>
            <w:gridSpan w:val="3"/>
          </w:tcPr>
          <w:p w14:paraId="2173CAB0" w14:textId="77777777" w:rsidR="00C954A8" w:rsidRPr="001D76C5" w:rsidRDefault="00C954A8" w:rsidP="005B2E4C">
            <w:pPr>
              <w:rPr>
                <w:rFonts w:ascii="Book Antiqua" w:hAnsi="Book Antiqua"/>
                <w:b/>
                <w:szCs w:val="24"/>
              </w:rPr>
            </w:pPr>
          </w:p>
        </w:tc>
      </w:tr>
      <w:tr w:rsidR="00C954A8" w:rsidRPr="001D76C5" w14:paraId="70C42B67" w14:textId="77777777" w:rsidTr="007050D9">
        <w:trPr>
          <w:trHeight w:val="2426"/>
          <w:jc w:val="center"/>
        </w:trPr>
        <w:tc>
          <w:tcPr>
            <w:tcW w:w="3337" w:type="dxa"/>
            <w:vAlign w:val="center"/>
          </w:tcPr>
          <w:p w14:paraId="3F90229D" w14:textId="77777777" w:rsidR="00C954A8" w:rsidRPr="001D76C5" w:rsidRDefault="00C954A8" w:rsidP="00CD2CA3">
            <w:pPr>
              <w:jc w:val="center"/>
              <w:rPr>
                <w:rFonts w:ascii="Book Antiqua" w:hAnsi="Book Antiqua"/>
                <w:szCs w:val="24"/>
              </w:rPr>
            </w:pPr>
            <w:r w:rsidRPr="001D76C5">
              <w:rPr>
                <w:rFonts w:ascii="Book Antiqua" w:hAnsi="Book Antiqua"/>
                <w:noProof/>
                <w:szCs w:val="24"/>
              </w:rPr>
              <w:drawing>
                <wp:inline distT="0" distB="0" distL="0" distR="0" wp14:anchorId="28DFAAD7" wp14:editId="27A9C6FC">
                  <wp:extent cx="1804844" cy="1280160"/>
                  <wp:effectExtent l="95250" t="95250" r="81280" b="91440"/>
                  <wp:docPr id="5" name="Picture 5" descr="http://www.glocallifescience.com/images/trade-supp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locallifescience.com/images/trade-suppl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4844" cy="1280160"/>
                          </a:xfrm>
                          <a:prstGeom prst="rect">
                            <a:avLst/>
                          </a:prstGeom>
                          <a:noFill/>
                          <a:ln>
                            <a:noFill/>
                          </a:ln>
                          <a:effectLst>
                            <a:outerShdw blurRad="63500" sx="102000" sy="102000" algn="ctr" rotWithShape="0">
                              <a:prstClr val="black">
                                <a:alpha val="40000"/>
                              </a:prstClr>
                            </a:outerShdw>
                          </a:effectLst>
                        </pic:spPr>
                      </pic:pic>
                    </a:graphicData>
                  </a:graphic>
                </wp:inline>
              </w:drawing>
            </w:r>
          </w:p>
        </w:tc>
        <w:tc>
          <w:tcPr>
            <w:tcW w:w="2857" w:type="dxa"/>
            <w:vAlign w:val="center"/>
          </w:tcPr>
          <w:p w14:paraId="178CBA6D" w14:textId="77777777" w:rsidR="00C954A8" w:rsidRPr="001D76C5" w:rsidRDefault="00C954A8" w:rsidP="00CD2CA3">
            <w:pPr>
              <w:rPr>
                <w:rFonts w:ascii="Book Antiqua" w:hAnsi="Book Antiqua"/>
                <w:szCs w:val="24"/>
              </w:rPr>
            </w:pPr>
            <w:r w:rsidRPr="001D76C5">
              <w:rPr>
                <w:rFonts w:ascii="Book Antiqua" w:hAnsi="Book Antiqua"/>
                <w:noProof/>
                <w:szCs w:val="24"/>
              </w:rPr>
              <w:drawing>
                <wp:inline distT="0" distB="0" distL="0" distR="0" wp14:anchorId="374372F6" wp14:editId="319E10CC">
                  <wp:extent cx="1487190" cy="1280160"/>
                  <wp:effectExtent l="95250" t="95250" r="93980" b="91440"/>
                  <wp:docPr id="8" name="Picture 8" descr="http://stevemitchelldesign.com/blog/wp-content/uploads/ware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evemitchelldesign.com/blog/wp-content/uploads/warehous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8999" b="4922"/>
                          <a:stretch/>
                        </pic:blipFill>
                        <pic:spPr bwMode="auto">
                          <a:xfrm>
                            <a:off x="0" y="0"/>
                            <a:ext cx="1487190" cy="1280160"/>
                          </a:xfrm>
                          <a:prstGeom prst="rect">
                            <a:avLst/>
                          </a:prstGeom>
                          <a:noFill/>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tc>
        <w:tc>
          <w:tcPr>
            <w:tcW w:w="3274" w:type="dxa"/>
            <w:vAlign w:val="center"/>
          </w:tcPr>
          <w:p w14:paraId="0CD8B5D4" w14:textId="77777777" w:rsidR="00C954A8" w:rsidRPr="001D76C5" w:rsidRDefault="00C954A8" w:rsidP="00CD2CA3">
            <w:pPr>
              <w:jc w:val="center"/>
              <w:rPr>
                <w:rFonts w:ascii="Book Antiqua" w:hAnsi="Book Antiqua"/>
                <w:szCs w:val="24"/>
              </w:rPr>
            </w:pPr>
            <w:r w:rsidRPr="001D76C5">
              <w:rPr>
                <w:rFonts w:ascii="Book Antiqua" w:hAnsi="Book Antiqua"/>
                <w:noProof/>
                <w:szCs w:val="24"/>
              </w:rPr>
              <w:drawing>
                <wp:inline distT="0" distB="0" distL="0" distR="0" wp14:anchorId="17F73C40" wp14:editId="1FF5E679">
                  <wp:extent cx="1672780" cy="1280160"/>
                  <wp:effectExtent l="95250" t="38100" r="80010" b="34290"/>
                  <wp:docPr id="4" name="Picture 4" descr="https://cdn3.iconfinder.com/data/icons/medical-7-1/512/delivery_truck_box_transportation-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3.iconfinder.com/data/icons/medical-7-1/512/delivery_truck_box_transportation-512.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8827" b="10450"/>
                          <a:stretch/>
                        </pic:blipFill>
                        <pic:spPr bwMode="auto">
                          <a:xfrm>
                            <a:off x="0" y="0"/>
                            <a:ext cx="1672780" cy="1280160"/>
                          </a:xfrm>
                          <a:prstGeom prst="rect">
                            <a:avLst/>
                          </a:prstGeom>
                          <a:noFill/>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tc>
      </w:tr>
      <w:tr w:rsidR="003A035E" w:rsidRPr="001D76C5" w14:paraId="1DA3F383" w14:textId="77777777" w:rsidTr="007050D9">
        <w:trPr>
          <w:trHeight w:val="530"/>
          <w:jc w:val="center"/>
        </w:trPr>
        <w:tc>
          <w:tcPr>
            <w:tcW w:w="9468" w:type="dxa"/>
            <w:gridSpan w:val="3"/>
          </w:tcPr>
          <w:p w14:paraId="30C200C3" w14:textId="77777777" w:rsidR="003A035E" w:rsidRPr="001D76C5" w:rsidRDefault="003A035E" w:rsidP="005B2E4C">
            <w:pPr>
              <w:rPr>
                <w:rFonts w:ascii="Book Antiqua" w:hAnsi="Book Antiqua"/>
                <w:b/>
                <w:szCs w:val="24"/>
              </w:rPr>
            </w:pPr>
          </w:p>
        </w:tc>
      </w:tr>
      <w:tr w:rsidR="00C954A8" w:rsidRPr="001D76C5" w14:paraId="0E2D9741" w14:textId="77777777" w:rsidTr="007050D9">
        <w:trPr>
          <w:trHeight w:val="2165"/>
          <w:jc w:val="center"/>
        </w:trPr>
        <w:tc>
          <w:tcPr>
            <w:tcW w:w="9468" w:type="dxa"/>
            <w:gridSpan w:val="3"/>
            <w:shd w:val="clear" w:color="auto" w:fill="4472C4" w:themeFill="accent5"/>
            <w:vAlign w:val="center"/>
          </w:tcPr>
          <w:p w14:paraId="35C1A4AF" w14:textId="77777777" w:rsidR="000B6434" w:rsidRPr="007050D9" w:rsidRDefault="000B6434" w:rsidP="000B6434">
            <w:pPr>
              <w:jc w:val="center"/>
              <w:rPr>
                <w:rFonts w:ascii="Book Antiqua" w:hAnsi="Book Antiqua"/>
                <w:b/>
                <w:color w:val="FFFFFF" w:themeColor="background1"/>
                <w:spacing w:val="80"/>
                <w:sz w:val="32"/>
                <w:szCs w:val="24"/>
              </w:rPr>
            </w:pPr>
            <w:r w:rsidRPr="007050D9">
              <w:rPr>
                <w:rFonts w:ascii="Book Antiqua" w:hAnsi="Book Antiqua"/>
                <w:b/>
                <w:color w:val="FFFFFF" w:themeColor="background1"/>
                <w:spacing w:val="80"/>
                <w:sz w:val="32"/>
                <w:szCs w:val="24"/>
              </w:rPr>
              <w:t>TENDER</w:t>
            </w:r>
            <w:r w:rsidR="007050D9" w:rsidRPr="007050D9">
              <w:rPr>
                <w:rFonts w:ascii="Book Antiqua" w:hAnsi="Book Antiqua"/>
                <w:b/>
                <w:color w:val="FFFFFF" w:themeColor="background1"/>
                <w:spacing w:val="80"/>
                <w:sz w:val="32"/>
                <w:szCs w:val="24"/>
              </w:rPr>
              <w:t xml:space="preserve"> </w:t>
            </w:r>
            <w:r w:rsidRPr="007050D9">
              <w:rPr>
                <w:rFonts w:ascii="Book Antiqua" w:hAnsi="Book Antiqua"/>
                <w:b/>
                <w:color w:val="FFFFFF" w:themeColor="background1"/>
                <w:spacing w:val="80"/>
                <w:sz w:val="32"/>
                <w:szCs w:val="24"/>
              </w:rPr>
              <w:t xml:space="preserve">FOR </w:t>
            </w:r>
          </w:p>
          <w:p w14:paraId="60D79AF9" w14:textId="77777777" w:rsidR="00AF3423" w:rsidRPr="001D76C5" w:rsidRDefault="00AF3423" w:rsidP="00AF3423">
            <w:pPr>
              <w:jc w:val="center"/>
              <w:rPr>
                <w:rFonts w:ascii="Book Antiqua" w:hAnsi="Book Antiqua"/>
                <w:b/>
                <w:color w:val="FFFFFF" w:themeColor="background1"/>
                <w:spacing w:val="80"/>
                <w:szCs w:val="24"/>
              </w:rPr>
            </w:pPr>
            <w:r w:rsidRPr="001D76C5">
              <w:rPr>
                <w:rFonts w:ascii="Book Antiqua" w:hAnsi="Book Antiqua"/>
                <w:b/>
                <w:color w:val="FFFFFF" w:themeColor="background1"/>
                <w:spacing w:val="80"/>
                <w:szCs w:val="24"/>
              </w:rPr>
              <w:t xml:space="preserve">SUPPLY OF </w:t>
            </w:r>
          </w:p>
          <w:p w14:paraId="4A6134A6" w14:textId="77777777" w:rsidR="00C954A8" w:rsidRPr="001D76C5" w:rsidRDefault="00AF3423" w:rsidP="009B2388">
            <w:pPr>
              <w:jc w:val="center"/>
              <w:rPr>
                <w:rFonts w:ascii="Book Antiqua" w:hAnsi="Book Antiqua"/>
                <w:b/>
                <w:color w:val="FFFFFF" w:themeColor="background1"/>
                <w:spacing w:val="80"/>
                <w:szCs w:val="24"/>
              </w:rPr>
            </w:pPr>
            <w:r w:rsidRPr="009B2388">
              <w:rPr>
                <w:rFonts w:ascii="Book Antiqua" w:hAnsi="Book Antiqua"/>
                <w:b/>
                <w:color w:val="FFFFFF" w:themeColor="background1"/>
                <w:spacing w:val="80"/>
                <w:szCs w:val="24"/>
                <w:highlight w:val="darkBlue"/>
              </w:rPr>
              <w:t xml:space="preserve">15 </w:t>
            </w:r>
            <w:proofErr w:type="spellStart"/>
            <w:r w:rsidRPr="009B2388">
              <w:rPr>
                <w:rFonts w:ascii="Book Antiqua" w:hAnsi="Book Antiqua"/>
                <w:b/>
                <w:color w:val="FFFFFF" w:themeColor="background1"/>
                <w:spacing w:val="80"/>
                <w:szCs w:val="24"/>
                <w:highlight w:val="darkBlue"/>
              </w:rPr>
              <w:t>th</w:t>
            </w:r>
            <w:proofErr w:type="spellEnd"/>
            <w:r w:rsidRPr="009B2388">
              <w:rPr>
                <w:rFonts w:ascii="Book Antiqua" w:hAnsi="Book Antiqua"/>
                <w:b/>
                <w:color w:val="FFFFFF" w:themeColor="background1"/>
                <w:spacing w:val="80"/>
                <w:szCs w:val="24"/>
                <w:highlight w:val="darkBlue"/>
              </w:rPr>
              <w:t xml:space="preserve"> FC</w:t>
            </w:r>
            <w:r w:rsidR="0078745C">
              <w:rPr>
                <w:rFonts w:ascii="Book Antiqua" w:hAnsi="Book Antiqua"/>
                <w:b/>
                <w:color w:val="FFFFFF" w:themeColor="background1"/>
                <w:spacing w:val="80"/>
                <w:szCs w:val="24"/>
                <w:highlight w:val="darkBlue"/>
              </w:rPr>
              <w:t xml:space="preserve"> ZP</w:t>
            </w:r>
            <w:r w:rsidRPr="009B2388">
              <w:rPr>
                <w:rFonts w:ascii="Book Antiqua" w:hAnsi="Book Antiqua"/>
                <w:b/>
                <w:color w:val="FFFFFF" w:themeColor="background1"/>
                <w:spacing w:val="80"/>
                <w:szCs w:val="24"/>
                <w:highlight w:val="darkBlue"/>
              </w:rPr>
              <w:t xml:space="preserve"> G</w:t>
            </w:r>
            <w:r w:rsidR="00190BC5" w:rsidRPr="009B2388">
              <w:rPr>
                <w:rFonts w:ascii="Book Antiqua" w:hAnsi="Book Antiqua"/>
                <w:b/>
                <w:color w:val="FFFFFF" w:themeColor="background1"/>
                <w:spacing w:val="80"/>
                <w:szCs w:val="24"/>
                <w:highlight w:val="darkBlue"/>
              </w:rPr>
              <w:t>RANTS</w:t>
            </w:r>
          </w:p>
        </w:tc>
      </w:tr>
      <w:tr w:rsidR="00747DE5" w:rsidRPr="001D76C5" w14:paraId="3AB3FAFC" w14:textId="77777777" w:rsidTr="007050D9">
        <w:trPr>
          <w:trHeight w:hRule="exact" w:val="86"/>
          <w:jc w:val="center"/>
        </w:trPr>
        <w:tc>
          <w:tcPr>
            <w:tcW w:w="9468" w:type="dxa"/>
            <w:gridSpan w:val="3"/>
          </w:tcPr>
          <w:p w14:paraId="06104F04" w14:textId="77777777" w:rsidR="00747DE5" w:rsidRPr="001D76C5" w:rsidRDefault="00B62B04" w:rsidP="00E00840">
            <w:pPr>
              <w:rPr>
                <w:rFonts w:ascii="Book Antiqua" w:hAnsi="Book Antiqua"/>
                <w:szCs w:val="24"/>
              </w:rPr>
            </w:pPr>
            <w:r>
              <w:rPr>
                <w:rFonts w:ascii="Book Antiqua" w:hAnsi="Book Antiqua"/>
                <w:szCs w:val="24"/>
              </w:rPr>
              <w:t>Q</w:t>
            </w:r>
          </w:p>
        </w:tc>
      </w:tr>
      <w:tr w:rsidR="0004123A" w:rsidRPr="00AB03A9" w14:paraId="6731B013" w14:textId="77777777" w:rsidTr="007050D9">
        <w:trPr>
          <w:trHeight w:val="107"/>
          <w:jc w:val="center"/>
        </w:trPr>
        <w:tc>
          <w:tcPr>
            <w:tcW w:w="9468" w:type="dxa"/>
            <w:gridSpan w:val="3"/>
          </w:tcPr>
          <w:tbl>
            <w:tblPr>
              <w:tblW w:w="0" w:type="auto"/>
              <w:jc w:val="center"/>
              <w:tblLook w:val="04A0" w:firstRow="1" w:lastRow="0" w:firstColumn="1" w:lastColumn="0" w:noHBand="0" w:noVBand="1"/>
            </w:tblPr>
            <w:tblGrid>
              <w:gridCol w:w="9252"/>
            </w:tblGrid>
            <w:tr w:rsidR="00AF3423" w:rsidRPr="00AB03A9" w14:paraId="7B85E7F4" w14:textId="77777777" w:rsidTr="003B586F">
              <w:trPr>
                <w:jc w:val="center"/>
              </w:trPr>
              <w:tc>
                <w:tcPr>
                  <w:tcW w:w="9551" w:type="dxa"/>
                </w:tcPr>
                <w:p w14:paraId="25B067AC" w14:textId="77777777" w:rsidR="00AF3423" w:rsidRPr="00AB03A9" w:rsidRDefault="00AF3423" w:rsidP="001B53FA">
                  <w:pPr>
                    <w:jc w:val="center"/>
                    <w:rPr>
                      <w:rFonts w:ascii="Andalus" w:hAnsi="Andalus" w:cs="Andalus"/>
                      <w:b/>
                      <w:color w:val="806000" w:themeColor="accent4" w:themeShade="80"/>
                      <w:szCs w:val="24"/>
                    </w:rPr>
                  </w:pPr>
                  <w:proofErr w:type="gramStart"/>
                  <w:r w:rsidRPr="00AB03A9">
                    <w:rPr>
                      <w:rFonts w:ascii="Andalus" w:hAnsi="Andalus" w:cs="Andalus"/>
                      <w:b/>
                      <w:color w:val="806000" w:themeColor="accent4" w:themeShade="80"/>
                      <w:szCs w:val="24"/>
                    </w:rPr>
                    <w:t>Tender :</w:t>
                  </w:r>
                  <w:proofErr w:type="gramEnd"/>
                  <w:r w:rsidRPr="00AB03A9">
                    <w:rPr>
                      <w:rFonts w:ascii="Andalus" w:hAnsi="Andalus" w:cs="Andalus"/>
                      <w:b/>
                      <w:color w:val="806000" w:themeColor="accent4" w:themeShade="80"/>
                      <w:szCs w:val="24"/>
                    </w:rPr>
                    <w:t xml:space="preserve">  </w:t>
                  </w:r>
                  <w:r w:rsidR="00A07A12">
                    <w:rPr>
                      <w:rFonts w:ascii="Andalus" w:hAnsi="Andalus" w:cs="Andalus"/>
                      <w:b/>
                      <w:color w:val="806000" w:themeColor="accent4" w:themeShade="80"/>
                      <w:szCs w:val="24"/>
                    </w:rPr>
                    <w:t>No:100/</w:t>
                  </w:r>
                  <w:r w:rsidR="00C73903">
                    <w:rPr>
                      <w:rFonts w:ascii="Andalus" w:hAnsi="Andalus" w:cs="Andalus"/>
                      <w:b/>
                      <w:color w:val="806000" w:themeColor="accent4" w:themeShade="80"/>
                      <w:szCs w:val="24"/>
                    </w:rPr>
                    <w:t xml:space="preserve"> DNCD</w:t>
                  </w:r>
                  <w:r w:rsidR="00EF712E" w:rsidRPr="00AB03A9">
                    <w:rPr>
                      <w:rFonts w:ascii="Andalus" w:hAnsi="Andalus" w:cs="Andalus"/>
                      <w:b/>
                      <w:color w:val="806000" w:themeColor="accent4" w:themeShade="80"/>
                      <w:szCs w:val="24"/>
                    </w:rPr>
                    <w:t>/</w:t>
                  </w:r>
                  <w:r w:rsidR="00C73903">
                    <w:rPr>
                      <w:rFonts w:ascii="Andalus" w:hAnsi="Andalus" w:cs="Andalus"/>
                      <w:b/>
                      <w:color w:val="806000" w:themeColor="accent4" w:themeShade="80"/>
                      <w:szCs w:val="24"/>
                    </w:rPr>
                    <w:t>15</w:t>
                  </w:r>
                  <w:r w:rsidR="00C73903" w:rsidRPr="00C73903">
                    <w:rPr>
                      <w:rFonts w:ascii="Andalus" w:hAnsi="Andalus" w:cs="Andalus"/>
                      <w:b/>
                      <w:color w:val="806000" w:themeColor="accent4" w:themeShade="80"/>
                      <w:szCs w:val="24"/>
                      <w:vertAlign w:val="superscript"/>
                    </w:rPr>
                    <w:t>TH</w:t>
                  </w:r>
                  <w:r w:rsidR="00C73903">
                    <w:rPr>
                      <w:rFonts w:ascii="Andalus" w:hAnsi="Andalus" w:cs="Andalus"/>
                      <w:b/>
                      <w:color w:val="806000" w:themeColor="accent4" w:themeShade="80"/>
                      <w:szCs w:val="24"/>
                    </w:rPr>
                    <w:t xml:space="preserve"> FC ZP </w:t>
                  </w:r>
                  <w:r w:rsidR="001B53FA">
                    <w:rPr>
                      <w:rFonts w:ascii="Andalus" w:hAnsi="Andalus" w:cs="Andalus"/>
                      <w:b/>
                      <w:color w:val="806000" w:themeColor="accent4" w:themeShade="80"/>
                      <w:szCs w:val="24"/>
                    </w:rPr>
                    <w:t>Drugs</w:t>
                  </w:r>
                  <w:r w:rsidR="00EF712E" w:rsidRPr="00AB03A9">
                    <w:rPr>
                      <w:rFonts w:ascii="Andalus" w:hAnsi="Andalus" w:cs="Andalus"/>
                      <w:b/>
                      <w:color w:val="806000" w:themeColor="accent4" w:themeShade="80"/>
                      <w:szCs w:val="24"/>
                    </w:rPr>
                    <w:t>/</w:t>
                  </w:r>
                  <w:r w:rsidR="008166F5" w:rsidRPr="00AB03A9">
                    <w:rPr>
                      <w:rFonts w:ascii="Andalus" w:hAnsi="Andalus" w:cs="Andalus"/>
                      <w:b/>
                      <w:color w:val="806000" w:themeColor="accent4" w:themeShade="80"/>
                      <w:szCs w:val="24"/>
                    </w:rPr>
                    <w:t>202</w:t>
                  </w:r>
                  <w:r w:rsidR="001B53FA">
                    <w:rPr>
                      <w:rFonts w:ascii="Andalus" w:hAnsi="Andalus" w:cs="Andalus"/>
                      <w:b/>
                      <w:color w:val="806000" w:themeColor="accent4" w:themeShade="80"/>
                      <w:szCs w:val="24"/>
                    </w:rPr>
                    <w:t>4</w:t>
                  </w:r>
                  <w:r w:rsidR="00EF712E" w:rsidRPr="00AB03A9">
                    <w:rPr>
                      <w:rFonts w:ascii="Andalus" w:hAnsi="Andalus" w:cs="Andalus"/>
                      <w:b/>
                      <w:color w:val="806000" w:themeColor="accent4" w:themeShade="80"/>
                      <w:szCs w:val="24"/>
                    </w:rPr>
                    <w:t>-2</w:t>
                  </w:r>
                  <w:r w:rsidR="001B53FA">
                    <w:rPr>
                      <w:rFonts w:ascii="Andalus" w:hAnsi="Andalus" w:cs="Andalus"/>
                      <w:b/>
                      <w:color w:val="806000" w:themeColor="accent4" w:themeShade="80"/>
                      <w:szCs w:val="24"/>
                    </w:rPr>
                    <w:t>5</w:t>
                  </w:r>
                  <w:r w:rsidR="00EF712E" w:rsidRPr="00AB03A9">
                    <w:rPr>
                      <w:rFonts w:ascii="Andalus" w:hAnsi="Andalus" w:cs="Andalus"/>
                      <w:b/>
                      <w:color w:val="806000" w:themeColor="accent4" w:themeShade="80"/>
                      <w:szCs w:val="24"/>
                    </w:rPr>
                    <w:t xml:space="preserve">: DATED: </w:t>
                  </w:r>
                  <w:r w:rsidR="008166F5" w:rsidRPr="00AB03A9">
                    <w:rPr>
                      <w:rFonts w:ascii="Andalus" w:hAnsi="Andalus" w:cs="Andalus"/>
                      <w:b/>
                      <w:color w:val="806000" w:themeColor="accent4" w:themeShade="80"/>
                      <w:szCs w:val="24"/>
                    </w:rPr>
                    <w:t>…………………….</w:t>
                  </w:r>
                </w:p>
              </w:tc>
            </w:tr>
            <w:tr w:rsidR="00AF3423" w:rsidRPr="00AB03A9" w14:paraId="08897BCD" w14:textId="77777777" w:rsidTr="003B586F">
              <w:trPr>
                <w:jc w:val="center"/>
              </w:trPr>
              <w:tc>
                <w:tcPr>
                  <w:tcW w:w="9551" w:type="dxa"/>
                </w:tcPr>
                <w:p w14:paraId="5B207DDD" w14:textId="77777777" w:rsidR="00AF3423" w:rsidRPr="00AB03A9" w:rsidRDefault="00AF3423" w:rsidP="009364B9">
                  <w:pPr>
                    <w:rPr>
                      <w:rFonts w:ascii="Andalus" w:hAnsi="Andalus" w:cs="Andalus"/>
                      <w:b/>
                      <w:color w:val="806000" w:themeColor="accent4" w:themeShade="80"/>
                      <w:sz w:val="14"/>
                      <w:szCs w:val="24"/>
                    </w:rPr>
                  </w:pPr>
                </w:p>
              </w:tc>
            </w:tr>
          </w:tbl>
          <w:p w14:paraId="1D5F2C42" w14:textId="77777777" w:rsidR="0004123A" w:rsidRPr="00AB03A9" w:rsidRDefault="0004123A" w:rsidP="00CD48E5">
            <w:pPr>
              <w:jc w:val="center"/>
              <w:rPr>
                <w:rFonts w:ascii="Andalus" w:hAnsi="Andalus" w:cs="Andalus"/>
                <w:b/>
                <w:color w:val="806000" w:themeColor="accent4" w:themeShade="80"/>
                <w:szCs w:val="24"/>
              </w:rPr>
            </w:pPr>
          </w:p>
        </w:tc>
      </w:tr>
      <w:tr w:rsidR="00C954A8" w:rsidRPr="009364B9" w14:paraId="3EA59B3A" w14:textId="77777777" w:rsidTr="007050D9">
        <w:trPr>
          <w:trHeight w:val="1507"/>
          <w:jc w:val="center"/>
        </w:trPr>
        <w:tc>
          <w:tcPr>
            <w:tcW w:w="9468" w:type="dxa"/>
            <w:gridSpan w:val="3"/>
            <w:shd w:val="clear" w:color="auto" w:fill="auto"/>
          </w:tcPr>
          <w:p w14:paraId="783CA968" w14:textId="77777777" w:rsidR="00EF712E" w:rsidRPr="009364B9" w:rsidRDefault="00B724F8" w:rsidP="009364B9">
            <w:pPr>
              <w:spacing w:before="0" w:after="0"/>
              <w:jc w:val="center"/>
              <w:rPr>
                <w:rFonts w:ascii="Andalus" w:hAnsi="Andalus" w:cs="Andalus"/>
                <w:b/>
                <w:color w:val="0070C0"/>
                <w:sz w:val="28"/>
                <w:szCs w:val="24"/>
              </w:rPr>
            </w:pPr>
            <w:r w:rsidRPr="009364B9">
              <w:rPr>
                <w:rFonts w:ascii="Andalus" w:hAnsi="Andalus" w:cs="Andalus"/>
                <w:b/>
                <w:color w:val="0070C0"/>
                <w:sz w:val="32"/>
                <w:szCs w:val="32"/>
              </w:rPr>
              <w:t>District He</w:t>
            </w:r>
            <w:r w:rsidR="005B2E4C" w:rsidRPr="009364B9">
              <w:rPr>
                <w:rFonts w:ascii="Andalus" w:hAnsi="Andalus" w:cs="Andalus"/>
                <w:b/>
                <w:color w:val="0070C0"/>
                <w:sz w:val="32"/>
                <w:szCs w:val="32"/>
              </w:rPr>
              <w:t>alth and Family welfare Society                       Shivam</w:t>
            </w:r>
            <w:r w:rsidR="00412592" w:rsidRPr="009364B9">
              <w:rPr>
                <w:rFonts w:ascii="Andalus" w:hAnsi="Andalus" w:cs="Andalus"/>
                <w:b/>
                <w:color w:val="0070C0"/>
                <w:sz w:val="32"/>
                <w:szCs w:val="32"/>
              </w:rPr>
              <w:t>o</w:t>
            </w:r>
            <w:r w:rsidR="005B2E4C" w:rsidRPr="009364B9">
              <w:rPr>
                <w:rFonts w:ascii="Andalus" w:hAnsi="Andalus" w:cs="Andalus"/>
                <w:b/>
                <w:color w:val="0070C0"/>
                <w:sz w:val="32"/>
                <w:szCs w:val="32"/>
              </w:rPr>
              <w:t>g</w:t>
            </w:r>
            <w:r w:rsidR="00412592" w:rsidRPr="009364B9">
              <w:rPr>
                <w:rFonts w:ascii="Andalus" w:hAnsi="Andalus" w:cs="Andalus"/>
                <w:b/>
                <w:color w:val="0070C0"/>
                <w:sz w:val="32"/>
                <w:szCs w:val="32"/>
              </w:rPr>
              <w:t xml:space="preserve">ga </w:t>
            </w:r>
            <w:r w:rsidRPr="009364B9">
              <w:rPr>
                <w:rFonts w:ascii="Andalus" w:hAnsi="Andalus" w:cs="Andalus"/>
                <w:b/>
                <w:color w:val="0070C0"/>
                <w:sz w:val="32"/>
                <w:szCs w:val="32"/>
              </w:rPr>
              <w:t>District</w:t>
            </w:r>
            <w:r w:rsidR="00C954A8" w:rsidRPr="009364B9">
              <w:rPr>
                <w:rFonts w:ascii="Andalus" w:hAnsi="Andalus" w:cs="Andalus"/>
                <w:b/>
                <w:color w:val="0070C0"/>
                <w:sz w:val="28"/>
                <w:szCs w:val="24"/>
              </w:rPr>
              <w:br/>
            </w:r>
            <w:r w:rsidRPr="009364B9">
              <w:rPr>
                <w:rFonts w:ascii="Andalus" w:hAnsi="Andalus" w:cs="Andalus"/>
                <w:b/>
                <w:color w:val="0070C0"/>
                <w:sz w:val="28"/>
                <w:szCs w:val="24"/>
              </w:rPr>
              <w:t>Address</w:t>
            </w:r>
            <w:r w:rsidR="00784A02" w:rsidRPr="009364B9">
              <w:rPr>
                <w:rFonts w:ascii="Andalus" w:hAnsi="Andalus" w:cs="Andalus"/>
                <w:b/>
                <w:color w:val="0070C0"/>
                <w:sz w:val="28"/>
                <w:szCs w:val="24"/>
              </w:rPr>
              <w:t xml:space="preserve">: </w:t>
            </w:r>
            <w:proofErr w:type="gramStart"/>
            <w:r w:rsidR="00784A02" w:rsidRPr="009364B9">
              <w:rPr>
                <w:rFonts w:ascii="Andalus" w:hAnsi="Andalus" w:cs="Andalus"/>
                <w:b/>
                <w:color w:val="0070C0"/>
                <w:sz w:val="28"/>
                <w:szCs w:val="24"/>
              </w:rPr>
              <w:t>District</w:t>
            </w:r>
            <w:r w:rsidRPr="009364B9">
              <w:rPr>
                <w:rFonts w:ascii="Andalus" w:hAnsi="Andalus" w:cs="Andalus"/>
                <w:b/>
                <w:color w:val="0070C0"/>
                <w:sz w:val="28"/>
                <w:szCs w:val="24"/>
              </w:rPr>
              <w:t xml:space="preserve"> </w:t>
            </w:r>
            <w:r w:rsidR="00EF712E" w:rsidRPr="009364B9">
              <w:rPr>
                <w:rFonts w:ascii="Andalus" w:hAnsi="Andalus" w:cs="Andalus"/>
                <w:b/>
                <w:color w:val="0070C0"/>
                <w:sz w:val="28"/>
                <w:szCs w:val="24"/>
              </w:rPr>
              <w:t>:</w:t>
            </w:r>
            <w:proofErr w:type="gramEnd"/>
            <w:r w:rsidR="00EF712E" w:rsidRPr="009364B9">
              <w:rPr>
                <w:rFonts w:ascii="Andalus" w:hAnsi="Andalus" w:cs="Andalus"/>
                <w:b/>
                <w:color w:val="0070C0"/>
                <w:sz w:val="28"/>
                <w:szCs w:val="24"/>
              </w:rPr>
              <w:t xml:space="preserve"> DISTRICT HEALTH AND FAMILY WELFARE OFFICE, </w:t>
            </w:r>
            <w:r w:rsidR="00F60988">
              <w:rPr>
                <w:rFonts w:ascii="Andalus" w:hAnsi="Andalus" w:cs="Andalus"/>
                <w:b/>
                <w:color w:val="0070C0"/>
                <w:sz w:val="28"/>
                <w:szCs w:val="24"/>
              </w:rPr>
              <w:t>SHIVAMOGGA</w:t>
            </w:r>
            <w:r w:rsidR="00EF712E" w:rsidRPr="009364B9">
              <w:rPr>
                <w:rFonts w:ascii="Andalus" w:hAnsi="Andalus" w:cs="Andalus"/>
                <w:b/>
                <w:color w:val="0070C0"/>
                <w:sz w:val="28"/>
                <w:szCs w:val="24"/>
              </w:rPr>
              <w:t xml:space="preserve"> DIST </w:t>
            </w:r>
          </w:p>
          <w:p w14:paraId="4A3BF92F" w14:textId="77777777" w:rsidR="00182555" w:rsidRPr="009364B9" w:rsidRDefault="00C954A8" w:rsidP="009364B9">
            <w:pPr>
              <w:spacing w:before="0" w:after="0"/>
              <w:jc w:val="center"/>
              <w:rPr>
                <w:rFonts w:ascii="Andalus" w:hAnsi="Andalus" w:cs="Andalus"/>
                <w:b/>
                <w:color w:val="0070C0"/>
                <w:sz w:val="32"/>
                <w:szCs w:val="24"/>
              </w:rPr>
            </w:pPr>
            <w:r w:rsidRPr="009364B9">
              <w:rPr>
                <w:rFonts w:ascii="Andalus" w:hAnsi="Andalus" w:cs="Andalus"/>
                <w:b/>
                <w:color w:val="0070C0"/>
                <w:sz w:val="28"/>
                <w:szCs w:val="24"/>
              </w:rPr>
              <w:t xml:space="preserve">Phone: </w:t>
            </w:r>
            <w:r w:rsidR="00182555" w:rsidRPr="009364B9">
              <w:rPr>
                <w:rFonts w:ascii="Andalus" w:hAnsi="Andalus" w:cs="Andalus"/>
                <w:b/>
                <w:color w:val="0070C0"/>
                <w:sz w:val="28"/>
                <w:szCs w:val="24"/>
              </w:rPr>
              <w:t>08182-220685</w:t>
            </w:r>
          </w:p>
          <w:p w14:paraId="79D36A65" w14:textId="77777777" w:rsidR="00C954A8" w:rsidRPr="009364B9" w:rsidRDefault="00182555" w:rsidP="00675198">
            <w:pPr>
              <w:spacing w:line="480" w:lineRule="auto"/>
              <w:jc w:val="center"/>
              <w:rPr>
                <w:rFonts w:ascii="Andalus" w:hAnsi="Andalus" w:cs="Andalus"/>
                <w:b/>
                <w:color w:val="0070C0"/>
                <w:sz w:val="28"/>
                <w:szCs w:val="24"/>
              </w:rPr>
            </w:pPr>
            <w:proofErr w:type="gramStart"/>
            <w:r w:rsidRPr="004D086C">
              <w:rPr>
                <w:rFonts w:ascii="Andalus" w:hAnsi="Andalus" w:cs="Andalus"/>
                <w:b/>
                <w:color w:val="0070C0"/>
                <w:sz w:val="28"/>
                <w:szCs w:val="24"/>
                <w:highlight w:val="darkBlue"/>
              </w:rPr>
              <w:t>Email:</w:t>
            </w:r>
            <w:r w:rsidR="004220CB">
              <w:rPr>
                <w:rFonts w:ascii="Andalus" w:hAnsi="Andalus" w:cs="Andalus"/>
                <w:b/>
                <w:color w:val="0070C0"/>
                <w:sz w:val="28"/>
                <w:szCs w:val="24"/>
                <w:highlight w:val="darkBlue"/>
              </w:rPr>
              <w:t>ncdshivamogga</w:t>
            </w:r>
            <w:r w:rsidR="00675198">
              <w:rPr>
                <w:rFonts w:ascii="Andalus" w:hAnsi="Andalus" w:cs="Andalus"/>
                <w:b/>
                <w:color w:val="0070C0"/>
                <w:sz w:val="28"/>
                <w:szCs w:val="24"/>
                <w:highlight w:val="darkBlue"/>
              </w:rPr>
              <w:t>2</w:t>
            </w:r>
            <w:r w:rsidRPr="004D086C">
              <w:rPr>
                <w:rFonts w:ascii="Andalus" w:hAnsi="Andalus" w:cs="Andalus"/>
                <w:b/>
                <w:color w:val="0070C0"/>
                <w:sz w:val="28"/>
                <w:szCs w:val="24"/>
                <w:highlight w:val="darkBlue"/>
              </w:rPr>
              <w:t>@gmail.com</w:t>
            </w:r>
            <w:proofErr w:type="gramEnd"/>
          </w:p>
        </w:tc>
      </w:tr>
    </w:tbl>
    <w:p w14:paraId="7240E7B2" w14:textId="77777777" w:rsidR="00FC78AC" w:rsidRPr="001D76C5" w:rsidRDefault="00FC78AC" w:rsidP="005438F1">
      <w:pPr>
        <w:spacing w:before="0" w:after="0"/>
        <w:jc w:val="center"/>
        <w:rPr>
          <w:rFonts w:ascii="Book Antiqua" w:hAnsi="Book Antiqua"/>
          <w:b/>
          <w:spacing w:val="80"/>
          <w:szCs w:val="24"/>
        </w:rPr>
      </w:pPr>
    </w:p>
    <w:p w14:paraId="3F057985" w14:textId="77777777" w:rsidR="002B3E01" w:rsidRPr="008166F5" w:rsidRDefault="002B3E01" w:rsidP="005438F1">
      <w:pPr>
        <w:spacing w:before="0" w:after="0"/>
        <w:jc w:val="center"/>
        <w:rPr>
          <w:rFonts w:ascii="Book Antiqua" w:hAnsi="Book Antiqua"/>
          <w:b/>
          <w:color w:val="C45911" w:themeColor="accent2" w:themeShade="BF"/>
          <w:spacing w:val="80"/>
          <w:szCs w:val="24"/>
        </w:rPr>
      </w:pPr>
      <w:r w:rsidRPr="008166F5">
        <w:rPr>
          <w:rFonts w:ascii="Book Antiqua" w:hAnsi="Book Antiqua"/>
          <w:b/>
          <w:color w:val="C45911" w:themeColor="accent2" w:themeShade="BF"/>
          <w:spacing w:val="80"/>
          <w:szCs w:val="24"/>
        </w:rPr>
        <w:t>TABLE OF CONTENTS</w:t>
      </w:r>
    </w:p>
    <w:p w14:paraId="5013C5D9" w14:textId="77777777" w:rsidR="002B3E01" w:rsidRPr="008166F5" w:rsidRDefault="002B3E01" w:rsidP="00636B00">
      <w:pPr>
        <w:rPr>
          <w:rFonts w:ascii="Book Antiqua" w:hAnsi="Book Antiqua"/>
          <w:color w:val="C45911" w:themeColor="accent2" w:themeShade="BF"/>
          <w:sz w:val="2"/>
          <w:szCs w:val="24"/>
        </w:rPr>
      </w:pPr>
    </w:p>
    <w:p w14:paraId="2199EA34" w14:textId="77777777" w:rsidR="00D44105" w:rsidRPr="008166F5" w:rsidRDefault="0012282D">
      <w:pPr>
        <w:pStyle w:val="TOC1"/>
        <w:rPr>
          <w:rFonts w:eastAsiaTheme="minorEastAsia" w:cstheme="minorBidi"/>
          <w:b w:val="0"/>
          <w:bCs w:val="0"/>
          <w:caps w:val="0"/>
          <w:noProof/>
          <w:color w:val="C45911" w:themeColor="accent2" w:themeShade="BF"/>
          <w:spacing w:val="0"/>
          <w:sz w:val="22"/>
          <w:szCs w:val="22"/>
        </w:rPr>
      </w:pPr>
      <w:r w:rsidRPr="008166F5">
        <w:rPr>
          <w:color w:val="C45911" w:themeColor="accent2" w:themeShade="BF"/>
        </w:rPr>
        <w:lastRenderedPageBreak/>
        <w:fldChar w:fldCharType="begin"/>
      </w:r>
      <w:r w:rsidR="006F6E0E" w:rsidRPr="008166F5">
        <w:rPr>
          <w:color w:val="C45911" w:themeColor="accent2" w:themeShade="BF"/>
        </w:rPr>
        <w:instrText xml:space="preserve"> TOC \o "1-3" \h \z \u \t "Heading 7,1" </w:instrText>
      </w:r>
      <w:r w:rsidRPr="008166F5">
        <w:rPr>
          <w:color w:val="C45911" w:themeColor="accent2" w:themeShade="BF"/>
        </w:rPr>
        <w:fldChar w:fldCharType="separate"/>
      </w:r>
      <w:hyperlink w:anchor="_Toc53839379" w:history="1">
        <w:r w:rsidR="00D44105" w:rsidRPr="008166F5">
          <w:rPr>
            <w:rStyle w:val="Hyperlink"/>
            <w:rFonts w:ascii="Book Antiqua" w:hAnsi="Book Antiqua"/>
            <w:noProof/>
            <w:color w:val="C45911" w:themeColor="accent2" w:themeShade="BF"/>
          </w:rPr>
          <w:t>TENDER SCHEDULE</w:t>
        </w:r>
        <w:r w:rsidR="00D44105" w:rsidRPr="008166F5">
          <w:rPr>
            <w:noProof/>
            <w:webHidden/>
            <w:color w:val="C45911" w:themeColor="accent2" w:themeShade="BF"/>
          </w:rPr>
          <w:tab/>
        </w:r>
        <w:r w:rsidRPr="008166F5">
          <w:rPr>
            <w:noProof/>
            <w:webHidden/>
            <w:color w:val="C45911" w:themeColor="accent2" w:themeShade="BF"/>
          </w:rPr>
          <w:fldChar w:fldCharType="begin"/>
        </w:r>
        <w:r w:rsidR="00D44105" w:rsidRPr="008166F5">
          <w:rPr>
            <w:noProof/>
            <w:webHidden/>
            <w:color w:val="C45911" w:themeColor="accent2" w:themeShade="BF"/>
          </w:rPr>
          <w:instrText xml:space="preserve"> PAGEREF _Toc53839379 \h </w:instrText>
        </w:r>
        <w:r w:rsidRPr="008166F5">
          <w:rPr>
            <w:noProof/>
            <w:webHidden/>
            <w:color w:val="C45911" w:themeColor="accent2" w:themeShade="BF"/>
          </w:rPr>
        </w:r>
        <w:r w:rsidRPr="008166F5">
          <w:rPr>
            <w:noProof/>
            <w:webHidden/>
            <w:color w:val="C45911" w:themeColor="accent2" w:themeShade="BF"/>
          </w:rPr>
          <w:fldChar w:fldCharType="separate"/>
        </w:r>
        <w:r w:rsidR="002B4975">
          <w:rPr>
            <w:noProof/>
            <w:webHidden/>
            <w:color w:val="C45911" w:themeColor="accent2" w:themeShade="BF"/>
          </w:rPr>
          <w:t>4</w:t>
        </w:r>
        <w:r w:rsidRPr="008166F5">
          <w:rPr>
            <w:noProof/>
            <w:webHidden/>
            <w:color w:val="C45911" w:themeColor="accent2" w:themeShade="BF"/>
          </w:rPr>
          <w:fldChar w:fldCharType="end"/>
        </w:r>
      </w:hyperlink>
    </w:p>
    <w:p w14:paraId="28BA9499" w14:textId="77777777" w:rsidR="00D44105" w:rsidRPr="008166F5" w:rsidRDefault="00D44105">
      <w:pPr>
        <w:pStyle w:val="TOC1"/>
        <w:rPr>
          <w:rFonts w:eastAsiaTheme="minorEastAsia" w:cstheme="minorBidi"/>
          <w:b w:val="0"/>
          <w:bCs w:val="0"/>
          <w:caps w:val="0"/>
          <w:noProof/>
          <w:color w:val="C45911" w:themeColor="accent2" w:themeShade="BF"/>
          <w:spacing w:val="0"/>
          <w:sz w:val="22"/>
          <w:szCs w:val="22"/>
        </w:rPr>
      </w:pPr>
      <w:hyperlink w:anchor="_Toc53839380" w:history="1">
        <w:r w:rsidRPr="008166F5">
          <w:rPr>
            <w:rStyle w:val="Hyperlink"/>
            <w:noProof/>
            <w:color w:val="C45911" w:themeColor="accent2" w:themeShade="BF"/>
          </w:rPr>
          <w:t>Section II – INSTRUCTIONS TO TENDERERS (ITT)</w:t>
        </w:r>
        <w:r w:rsidRPr="008166F5">
          <w:rPr>
            <w:noProof/>
            <w:webHidden/>
            <w:color w:val="C45911" w:themeColor="accent2" w:themeShade="BF"/>
          </w:rPr>
          <w:tab/>
        </w:r>
        <w:r w:rsidR="00067BB4" w:rsidRPr="008166F5">
          <w:rPr>
            <w:noProof/>
            <w:webHidden/>
            <w:color w:val="C45911" w:themeColor="accent2" w:themeShade="BF"/>
          </w:rPr>
          <w:t>7</w:t>
        </w:r>
      </w:hyperlink>
    </w:p>
    <w:p w14:paraId="18E384E8"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381" w:history="1">
        <w:r w:rsidRPr="008166F5">
          <w:rPr>
            <w:rStyle w:val="Hyperlink"/>
            <w:color w:val="C45911" w:themeColor="accent2" w:themeShade="BF"/>
          </w:rPr>
          <w:t>1.</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Introduction</w:t>
        </w:r>
        <w:r w:rsidRPr="008166F5">
          <w:rPr>
            <w:webHidden/>
            <w:color w:val="C45911" w:themeColor="accent2" w:themeShade="BF"/>
          </w:rPr>
          <w:tab/>
        </w:r>
        <w:r w:rsidR="00067BB4" w:rsidRPr="008166F5">
          <w:rPr>
            <w:webHidden/>
            <w:color w:val="C45911" w:themeColor="accent2" w:themeShade="BF"/>
          </w:rPr>
          <w:t>7</w:t>
        </w:r>
      </w:hyperlink>
    </w:p>
    <w:p w14:paraId="6B6E6B28"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382" w:history="1">
        <w:r w:rsidRPr="008166F5">
          <w:rPr>
            <w:rStyle w:val="Hyperlink"/>
            <w:color w:val="C45911" w:themeColor="accent2" w:themeShade="BF"/>
          </w:rPr>
          <w:t>2.</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Tender Documents</w:t>
        </w:r>
        <w:r w:rsidRPr="008166F5">
          <w:rPr>
            <w:webHidden/>
            <w:color w:val="C45911" w:themeColor="accent2" w:themeShade="BF"/>
          </w:rPr>
          <w:tab/>
        </w:r>
        <w:r w:rsidR="00067BB4" w:rsidRPr="008166F5">
          <w:rPr>
            <w:webHidden/>
            <w:color w:val="C45911" w:themeColor="accent2" w:themeShade="BF"/>
          </w:rPr>
          <w:t>7</w:t>
        </w:r>
      </w:hyperlink>
    </w:p>
    <w:p w14:paraId="0611C430"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383" w:history="1">
        <w:r w:rsidRPr="008166F5">
          <w:rPr>
            <w:rStyle w:val="Hyperlink"/>
            <w:color w:val="C45911" w:themeColor="accent2" w:themeShade="BF"/>
          </w:rPr>
          <w:t>3.</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Preparation of Tenders</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_Toc53839383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7</w:t>
        </w:r>
        <w:r w:rsidR="0012282D" w:rsidRPr="008166F5">
          <w:rPr>
            <w:webHidden/>
            <w:color w:val="C45911" w:themeColor="accent2" w:themeShade="BF"/>
          </w:rPr>
          <w:fldChar w:fldCharType="end"/>
        </w:r>
      </w:hyperlink>
    </w:p>
    <w:p w14:paraId="72A01337"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384" w:history="1">
        <w:r w:rsidRPr="008166F5">
          <w:rPr>
            <w:rStyle w:val="Hyperlink"/>
            <w:color w:val="C45911" w:themeColor="accent2" w:themeShade="BF"/>
          </w:rPr>
          <w:t>4.</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Submission of Tenders</w:t>
        </w:r>
        <w:r w:rsidRPr="008166F5">
          <w:rPr>
            <w:webHidden/>
            <w:color w:val="C45911" w:themeColor="accent2" w:themeShade="BF"/>
          </w:rPr>
          <w:tab/>
        </w:r>
        <w:r w:rsidR="00067BB4" w:rsidRPr="008166F5">
          <w:rPr>
            <w:webHidden/>
            <w:color w:val="C45911" w:themeColor="accent2" w:themeShade="BF"/>
          </w:rPr>
          <w:t>11</w:t>
        </w:r>
      </w:hyperlink>
    </w:p>
    <w:p w14:paraId="020E2483"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385" w:history="1">
        <w:r w:rsidRPr="008166F5">
          <w:rPr>
            <w:rStyle w:val="Hyperlink"/>
            <w:color w:val="C45911" w:themeColor="accent2" w:themeShade="BF"/>
          </w:rPr>
          <w:t>5.</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Tender Opening and Evaluation of Tenders</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_Toc53839385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11</w:t>
        </w:r>
        <w:r w:rsidR="0012282D" w:rsidRPr="008166F5">
          <w:rPr>
            <w:webHidden/>
            <w:color w:val="C45911" w:themeColor="accent2" w:themeShade="BF"/>
          </w:rPr>
          <w:fldChar w:fldCharType="end"/>
        </w:r>
      </w:hyperlink>
    </w:p>
    <w:p w14:paraId="739B6F0F"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386" w:history="1">
        <w:r w:rsidRPr="008166F5">
          <w:rPr>
            <w:rStyle w:val="Hyperlink"/>
            <w:color w:val="C45911" w:themeColor="accent2" w:themeShade="BF"/>
          </w:rPr>
          <w:t>6.</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Award of Contract</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_Toc53839386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14</w:t>
        </w:r>
        <w:r w:rsidR="0012282D" w:rsidRPr="008166F5">
          <w:rPr>
            <w:webHidden/>
            <w:color w:val="C45911" w:themeColor="accent2" w:themeShade="BF"/>
          </w:rPr>
          <w:fldChar w:fldCharType="end"/>
        </w:r>
      </w:hyperlink>
    </w:p>
    <w:p w14:paraId="2D007881" w14:textId="77777777" w:rsidR="00D44105" w:rsidRPr="008166F5" w:rsidRDefault="00D44105">
      <w:pPr>
        <w:pStyle w:val="TOC1"/>
        <w:rPr>
          <w:rFonts w:eastAsiaTheme="minorEastAsia" w:cstheme="minorBidi"/>
          <w:b w:val="0"/>
          <w:bCs w:val="0"/>
          <w:caps w:val="0"/>
          <w:noProof/>
          <w:color w:val="C45911" w:themeColor="accent2" w:themeShade="BF"/>
          <w:spacing w:val="0"/>
          <w:sz w:val="22"/>
          <w:szCs w:val="22"/>
        </w:rPr>
      </w:pPr>
      <w:hyperlink w:anchor="_Toc53839387" w:history="1">
        <w:r w:rsidRPr="008166F5">
          <w:rPr>
            <w:rStyle w:val="Hyperlink"/>
            <w:noProof/>
            <w:color w:val="C45911" w:themeColor="accent2" w:themeShade="BF"/>
          </w:rPr>
          <w:t>SECTION III – GENERAL CONDITIONS OF CONTRACT (GCC)</w:t>
        </w:r>
        <w:r w:rsidRPr="008166F5">
          <w:rPr>
            <w:noProof/>
            <w:webHidden/>
            <w:color w:val="C45911" w:themeColor="accent2" w:themeShade="BF"/>
          </w:rPr>
          <w:tab/>
        </w:r>
        <w:r w:rsidR="0012282D" w:rsidRPr="008166F5">
          <w:rPr>
            <w:noProof/>
            <w:webHidden/>
            <w:color w:val="C45911" w:themeColor="accent2" w:themeShade="BF"/>
          </w:rPr>
          <w:fldChar w:fldCharType="begin"/>
        </w:r>
        <w:r w:rsidRPr="008166F5">
          <w:rPr>
            <w:noProof/>
            <w:webHidden/>
            <w:color w:val="C45911" w:themeColor="accent2" w:themeShade="BF"/>
          </w:rPr>
          <w:instrText xml:space="preserve"> PAGEREF _Toc53839387 \h </w:instrText>
        </w:r>
        <w:r w:rsidR="0012282D" w:rsidRPr="008166F5">
          <w:rPr>
            <w:noProof/>
            <w:webHidden/>
            <w:color w:val="C45911" w:themeColor="accent2" w:themeShade="BF"/>
          </w:rPr>
        </w:r>
        <w:r w:rsidR="0012282D" w:rsidRPr="008166F5">
          <w:rPr>
            <w:noProof/>
            <w:webHidden/>
            <w:color w:val="C45911" w:themeColor="accent2" w:themeShade="BF"/>
          </w:rPr>
          <w:fldChar w:fldCharType="separate"/>
        </w:r>
        <w:r w:rsidR="002B4975">
          <w:rPr>
            <w:noProof/>
            <w:webHidden/>
            <w:color w:val="C45911" w:themeColor="accent2" w:themeShade="BF"/>
          </w:rPr>
          <w:t>17</w:t>
        </w:r>
        <w:r w:rsidR="0012282D" w:rsidRPr="008166F5">
          <w:rPr>
            <w:noProof/>
            <w:webHidden/>
            <w:color w:val="C45911" w:themeColor="accent2" w:themeShade="BF"/>
          </w:rPr>
          <w:fldChar w:fldCharType="end"/>
        </w:r>
      </w:hyperlink>
    </w:p>
    <w:p w14:paraId="061BC68E"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388" w:history="1">
        <w:r w:rsidRPr="008166F5">
          <w:rPr>
            <w:rStyle w:val="Hyperlink"/>
            <w:color w:val="C45911" w:themeColor="accent2" w:themeShade="BF"/>
          </w:rPr>
          <w:t>7.</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Definitions</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_Toc53839388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17</w:t>
        </w:r>
        <w:r w:rsidR="0012282D" w:rsidRPr="008166F5">
          <w:rPr>
            <w:webHidden/>
            <w:color w:val="C45911" w:themeColor="accent2" w:themeShade="BF"/>
          </w:rPr>
          <w:fldChar w:fldCharType="end"/>
        </w:r>
      </w:hyperlink>
    </w:p>
    <w:p w14:paraId="729CF951"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389" w:history="1">
        <w:r w:rsidRPr="008166F5">
          <w:rPr>
            <w:rStyle w:val="Hyperlink"/>
            <w:color w:val="C45911" w:themeColor="accent2" w:themeShade="BF"/>
          </w:rPr>
          <w:t>8.</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Application</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_Toc53839389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18</w:t>
        </w:r>
        <w:r w:rsidR="0012282D" w:rsidRPr="008166F5">
          <w:rPr>
            <w:webHidden/>
            <w:color w:val="C45911" w:themeColor="accent2" w:themeShade="BF"/>
          </w:rPr>
          <w:fldChar w:fldCharType="end"/>
        </w:r>
      </w:hyperlink>
    </w:p>
    <w:p w14:paraId="0B15A06D"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390" w:history="1">
        <w:r w:rsidRPr="008166F5">
          <w:rPr>
            <w:rStyle w:val="Hyperlink"/>
            <w:color w:val="C45911" w:themeColor="accent2" w:themeShade="BF"/>
          </w:rPr>
          <w:t>9.</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Standards</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_Toc53839390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18</w:t>
        </w:r>
        <w:r w:rsidR="0012282D" w:rsidRPr="008166F5">
          <w:rPr>
            <w:webHidden/>
            <w:color w:val="C45911" w:themeColor="accent2" w:themeShade="BF"/>
          </w:rPr>
          <w:fldChar w:fldCharType="end"/>
        </w:r>
      </w:hyperlink>
    </w:p>
    <w:p w14:paraId="57B81CC9"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391" w:history="1">
        <w:r w:rsidRPr="008166F5">
          <w:rPr>
            <w:rStyle w:val="Hyperlink"/>
            <w:color w:val="C45911" w:themeColor="accent2" w:themeShade="BF"/>
          </w:rPr>
          <w:t>10.</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Use of Contract Documents and Information; Inspection and Audit by the Government</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_Toc53839391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18</w:t>
        </w:r>
        <w:r w:rsidR="0012282D" w:rsidRPr="008166F5">
          <w:rPr>
            <w:webHidden/>
            <w:color w:val="C45911" w:themeColor="accent2" w:themeShade="BF"/>
          </w:rPr>
          <w:fldChar w:fldCharType="end"/>
        </w:r>
      </w:hyperlink>
    </w:p>
    <w:p w14:paraId="4D3524C8"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392" w:history="1">
        <w:r w:rsidRPr="008166F5">
          <w:rPr>
            <w:rStyle w:val="Hyperlink"/>
            <w:color w:val="C45911" w:themeColor="accent2" w:themeShade="BF"/>
          </w:rPr>
          <w:t>11.</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Patent Rights</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_Toc53839392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19</w:t>
        </w:r>
        <w:r w:rsidR="0012282D" w:rsidRPr="008166F5">
          <w:rPr>
            <w:webHidden/>
            <w:color w:val="C45911" w:themeColor="accent2" w:themeShade="BF"/>
          </w:rPr>
          <w:fldChar w:fldCharType="end"/>
        </w:r>
      </w:hyperlink>
    </w:p>
    <w:p w14:paraId="0AD0FDBA"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393" w:history="1">
        <w:r w:rsidRPr="008166F5">
          <w:rPr>
            <w:rStyle w:val="Hyperlink"/>
            <w:color w:val="C45911" w:themeColor="accent2" w:themeShade="BF"/>
          </w:rPr>
          <w:t>12.</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Performance Security</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_Toc53839393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19</w:t>
        </w:r>
        <w:r w:rsidR="0012282D" w:rsidRPr="008166F5">
          <w:rPr>
            <w:webHidden/>
            <w:color w:val="C45911" w:themeColor="accent2" w:themeShade="BF"/>
          </w:rPr>
          <w:fldChar w:fldCharType="end"/>
        </w:r>
      </w:hyperlink>
    </w:p>
    <w:p w14:paraId="0EA27FB9"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394" w:history="1">
        <w:r w:rsidRPr="008166F5">
          <w:rPr>
            <w:rStyle w:val="Hyperlink"/>
            <w:color w:val="C45911" w:themeColor="accent2" w:themeShade="BF"/>
          </w:rPr>
          <w:t>13.</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Inspections and Tests</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_Toc53839394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19</w:t>
        </w:r>
        <w:r w:rsidR="0012282D" w:rsidRPr="008166F5">
          <w:rPr>
            <w:webHidden/>
            <w:color w:val="C45911" w:themeColor="accent2" w:themeShade="BF"/>
          </w:rPr>
          <w:fldChar w:fldCharType="end"/>
        </w:r>
      </w:hyperlink>
    </w:p>
    <w:p w14:paraId="0B0A83B3"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395" w:history="1">
        <w:r w:rsidRPr="008166F5">
          <w:rPr>
            <w:rStyle w:val="Hyperlink"/>
            <w:color w:val="C45911" w:themeColor="accent2" w:themeShade="BF"/>
          </w:rPr>
          <w:t>14.</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Packing</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_Toc53839395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20</w:t>
        </w:r>
        <w:r w:rsidR="0012282D" w:rsidRPr="008166F5">
          <w:rPr>
            <w:webHidden/>
            <w:color w:val="C45911" w:themeColor="accent2" w:themeShade="BF"/>
          </w:rPr>
          <w:fldChar w:fldCharType="end"/>
        </w:r>
      </w:hyperlink>
    </w:p>
    <w:p w14:paraId="2D6B12F1"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396" w:history="1">
        <w:r w:rsidRPr="008166F5">
          <w:rPr>
            <w:rStyle w:val="Hyperlink"/>
            <w:color w:val="C45911" w:themeColor="accent2" w:themeShade="BF"/>
          </w:rPr>
          <w:t>15.</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Delivery and Documents:</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_Toc53839396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21</w:t>
        </w:r>
        <w:r w:rsidR="0012282D" w:rsidRPr="008166F5">
          <w:rPr>
            <w:webHidden/>
            <w:color w:val="C45911" w:themeColor="accent2" w:themeShade="BF"/>
          </w:rPr>
          <w:fldChar w:fldCharType="end"/>
        </w:r>
      </w:hyperlink>
    </w:p>
    <w:p w14:paraId="7FC261C4"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397" w:history="1">
        <w:r w:rsidRPr="008166F5">
          <w:rPr>
            <w:rStyle w:val="Hyperlink"/>
            <w:color w:val="C45911" w:themeColor="accent2" w:themeShade="BF"/>
          </w:rPr>
          <w:t>16.</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Insurance</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_Toc53839397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21</w:t>
        </w:r>
        <w:r w:rsidR="0012282D" w:rsidRPr="008166F5">
          <w:rPr>
            <w:webHidden/>
            <w:color w:val="C45911" w:themeColor="accent2" w:themeShade="BF"/>
          </w:rPr>
          <w:fldChar w:fldCharType="end"/>
        </w:r>
      </w:hyperlink>
    </w:p>
    <w:p w14:paraId="5F2DA193"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398" w:history="1">
        <w:r w:rsidRPr="008166F5">
          <w:rPr>
            <w:rStyle w:val="Hyperlink"/>
            <w:color w:val="C45911" w:themeColor="accent2" w:themeShade="BF"/>
          </w:rPr>
          <w:t>17.</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Transportation</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_Toc53839398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21</w:t>
        </w:r>
        <w:r w:rsidR="0012282D" w:rsidRPr="008166F5">
          <w:rPr>
            <w:webHidden/>
            <w:color w:val="C45911" w:themeColor="accent2" w:themeShade="BF"/>
          </w:rPr>
          <w:fldChar w:fldCharType="end"/>
        </w:r>
      </w:hyperlink>
    </w:p>
    <w:p w14:paraId="749C6A87"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399" w:history="1">
        <w:r w:rsidRPr="008166F5">
          <w:rPr>
            <w:rStyle w:val="Hyperlink"/>
            <w:color w:val="C45911" w:themeColor="accent2" w:themeShade="BF"/>
          </w:rPr>
          <w:t>18.</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Incidental Services</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_Toc53839399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21</w:t>
        </w:r>
        <w:r w:rsidR="0012282D" w:rsidRPr="008166F5">
          <w:rPr>
            <w:webHidden/>
            <w:color w:val="C45911" w:themeColor="accent2" w:themeShade="BF"/>
          </w:rPr>
          <w:fldChar w:fldCharType="end"/>
        </w:r>
      </w:hyperlink>
    </w:p>
    <w:p w14:paraId="2FAFACFD"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00" w:history="1">
        <w:r w:rsidRPr="008166F5">
          <w:rPr>
            <w:rStyle w:val="Hyperlink"/>
            <w:color w:val="C45911" w:themeColor="accent2" w:themeShade="BF"/>
          </w:rPr>
          <w:t>19.</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Spare Parts</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_Toc53839400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22</w:t>
        </w:r>
        <w:r w:rsidR="0012282D" w:rsidRPr="008166F5">
          <w:rPr>
            <w:webHidden/>
            <w:color w:val="C45911" w:themeColor="accent2" w:themeShade="BF"/>
          </w:rPr>
          <w:fldChar w:fldCharType="end"/>
        </w:r>
      </w:hyperlink>
    </w:p>
    <w:p w14:paraId="018C27C7"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01" w:history="1">
        <w:r w:rsidRPr="008166F5">
          <w:rPr>
            <w:rStyle w:val="Hyperlink"/>
            <w:color w:val="C45911" w:themeColor="accent2" w:themeShade="BF"/>
          </w:rPr>
          <w:t>20.</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Warranty</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_Toc53839401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22</w:t>
        </w:r>
        <w:r w:rsidR="0012282D" w:rsidRPr="008166F5">
          <w:rPr>
            <w:webHidden/>
            <w:color w:val="C45911" w:themeColor="accent2" w:themeShade="BF"/>
          </w:rPr>
          <w:fldChar w:fldCharType="end"/>
        </w:r>
      </w:hyperlink>
    </w:p>
    <w:p w14:paraId="78DEA3CE"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02" w:history="1">
        <w:r w:rsidRPr="008166F5">
          <w:rPr>
            <w:rStyle w:val="Hyperlink"/>
            <w:color w:val="C45911" w:themeColor="accent2" w:themeShade="BF"/>
          </w:rPr>
          <w:t>21.</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Payment</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_Toc53839402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24</w:t>
        </w:r>
        <w:r w:rsidR="0012282D" w:rsidRPr="008166F5">
          <w:rPr>
            <w:webHidden/>
            <w:color w:val="C45911" w:themeColor="accent2" w:themeShade="BF"/>
          </w:rPr>
          <w:fldChar w:fldCharType="end"/>
        </w:r>
      </w:hyperlink>
    </w:p>
    <w:p w14:paraId="103EFD9E"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03" w:history="1">
        <w:r w:rsidRPr="008166F5">
          <w:rPr>
            <w:rStyle w:val="Hyperlink"/>
            <w:color w:val="C45911" w:themeColor="accent2" w:themeShade="BF"/>
          </w:rPr>
          <w:t>22.</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Prices</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_Toc53839403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24</w:t>
        </w:r>
        <w:r w:rsidR="0012282D" w:rsidRPr="008166F5">
          <w:rPr>
            <w:webHidden/>
            <w:color w:val="C45911" w:themeColor="accent2" w:themeShade="BF"/>
          </w:rPr>
          <w:fldChar w:fldCharType="end"/>
        </w:r>
      </w:hyperlink>
    </w:p>
    <w:p w14:paraId="5B944514"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04" w:history="1">
        <w:r w:rsidRPr="008166F5">
          <w:rPr>
            <w:rStyle w:val="Hyperlink"/>
            <w:color w:val="C45911" w:themeColor="accent2" w:themeShade="BF"/>
          </w:rPr>
          <w:t>23.</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Change Orders</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_Toc53839404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24</w:t>
        </w:r>
        <w:r w:rsidR="0012282D" w:rsidRPr="008166F5">
          <w:rPr>
            <w:webHidden/>
            <w:color w:val="C45911" w:themeColor="accent2" w:themeShade="BF"/>
          </w:rPr>
          <w:fldChar w:fldCharType="end"/>
        </w:r>
      </w:hyperlink>
    </w:p>
    <w:p w14:paraId="622AF052"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05" w:history="1">
        <w:r w:rsidRPr="008166F5">
          <w:rPr>
            <w:rStyle w:val="Hyperlink"/>
            <w:color w:val="C45911" w:themeColor="accent2" w:themeShade="BF"/>
          </w:rPr>
          <w:t>24.</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Contract Amendments</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_Toc53839405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25</w:t>
        </w:r>
        <w:r w:rsidR="0012282D" w:rsidRPr="008166F5">
          <w:rPr>
            <w:webHidden/>
            <w:color w:val="C45911" w:themeColor="accent2" w:themeShade="BF"/>
          </w:rPr>
          <w:fldChar w:fldCharType="end"/>
        </w:r>
      </w:hyperlink>
    </w:p>
    <w:p w14:paraId="245274C0"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06" w:history="1">
        <w:r w:rsidRPr="008166F5">
          <w:rPr>
            <w:rStyle w:val="Hyperlink"/>
            <w:color w:val="C45911" w:themeColor="accent2" w:themeShade="BF"/>
          </w:rPr>
          <w:t>25.</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Assignment</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_Toc53839406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25</w:t>
        </w:r>
        <w:r w:rsidR="0012282D" w:rsidRPr="008166F5">
          <w:rPr>
            <w:webHidden/>
            <w:color w:val="C45911" w:themeColor="accent2" w:themeShade="BF"/>
          </w:rPr>
          <w:fldChar w:fldCharType="end"/>
        </w:r>
      </w:hyperlink>
    </w:p>
    <w:p w14:paraId="0A55A000"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07" w:history="1">
        <w:r w:rsidRPr="008166F5">
          <w:rPr>
            <w:rStyle w:val="Hyperlink"/>
            <w:color w:val="C45911" w:themeColor="accent2" w:themeShade="BF"/>
          </w:rPr>
          <w:t>26.</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Subcontracts</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_Toc53839407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25</w:t>
        </w:r>
        <w:r w:rsidR="0012282D" w:rsidRPr="008166F5">
          <w:rPr>
            <w:webHidden/>
            <w:color w:val="C45911" w:themeColor="accent2" w:themeShade="BF"/>
          </w:rPr>
          <w:fldChar w:fldCharType="end"/>
        </w:r>
      </w:hyperlink>
    </w:p>
    <w:p w14:paraId="11E7E6F6"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08" w:history="1">
        <w:r w:rsidRPr="008166F5">
          <w:rPr>
            <w:rStyle w:val="Hyperlink"/>
            <w:color w:val="C45911" w:themeColor="accent2" w:themeShade="BF"/>
          </w:rPr>
          <w:t>27.</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Delays in the Supplier's Performance</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_Toc53839408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25</w:t>
        </w:r>
        <w:r w:rsidR="0012282D" w:rsidRPr="008166F5">
          <w:rPr>
            <w:webHidden/>
            <w:color w:val="C45911" w:themeColor="accent2" w:themeShade="BF"/>
          </w:rPr>
          <w:fldChar w:fldCharType="end"/>
        </w:r>
      </w:hyperlink>
    </w:p>
    <w:p w14:paraId="08941F5F"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09" w:history="1">
        <w:r w:rsidRPr="008166F5">
          <w:rPr>
            <w:rStyle w:val="Hyperlink"/>
            <w:color w:val="C45911" w:themeColor="accent2" w:themeShade="BF"/>
          </w:rPr>
          <w:t>28.</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Liquidated Damages</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_Toc53839409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26</w:t>
        </w:r>
        <w:r w:rsidR="0012282D" w:rsidRPr="008166F5">
          <w:rPr>
            <w:webHidden/>
            <w:color w:val="C45911" w:themeColor="accent2" w:themeShade="BF"/>
          </w:rPr>
          <w:fldChar w:fldCharType="end"/>
        </w:r>
      </w:hyperlink>
    </w:p>
    <w:p w14:paraId="3584353C"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10" w:history="1">
        <w:r w:rsidRPr="008166F5">
          <w:rPr>
            <w:rStyle w:val="Hyperlink"/>
            <w:color w:val="C45911" w:themeColor="accent2" w:themeShade="BF"/>
          </w:rPr>
          <w:t>29.</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Termination for Default</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_Toc53839410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26</w:t>
        </w:r>
        <w:r w:rsidR="0012282D" w:rsidRPr="008166F5">
          <w:rPr>
            <w:webHidden/>
            <w:color w:val="C45911" w:themeColor="accent2" w:themeShade="BF"/>
          </w:rPr>
          <w:fldChar w:fldCharType="end"/>
        </w:r>
      </w:hyperlink>
    </w:p>
    <w:p w14:paraId="2BFB21B4"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11" w:history="1">
        <w:r w:rsidRPr="008166F5">
          <w:rPr>
            <w:rStyle w:val="Hyperlink"/>
            <w:color w:val="C45911" w:themeColor="accent2" w:themeShade="BF"/>
          </w:rPr>
          <w:t>30.</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Force Majeure</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_Toc53839411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27</w:t>
        </w:r>
        <w:r w:rsidR="0012282D" w:rsidRPr="008166F5">
          <w:rPr>
            <w:webHidden/>
            <w:color w:val="C45911" w:themeColor="accent2" w:themeShade="BF"/>
          </w:rPr>
          <w:fldChar w:fldCharType="end"/>
        </w:r>
      </w:hyperlink>
    </w:p>
    <w:p w14:paraId="5C48C73D"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12" w:history="1">
        <w:r w:rsidRPr="008166F5">
          <w:rPr>
            <w:rStyle w:val="Hyperlink"/>
            <w:color w:val="C45911" w:themeColor="accent2" w:themeShade="BF"/>
          </w:rPr>
          <w:t>31.</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Termination for Insolvency</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_Toc53839412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27</w:t>
        </w:r>
        <w:r w:rsidR="0012282D" w:rsidRPr="008166F5">
          <w:rPr>
            <w:webHidden/>
            <w:color w:val="C45911" w:themeColor="accent2" w:themeShade="BF"/>
          </w:rPr>
          <w:fldChar w:fldCharType="end"/>
        </w:r>
      </w:hyperlink>
    </w:p>
    <w:p w14:paraId="6F10489F"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13" w:history="1">
        <w:r w:rsidRPr="008166F5">
          <w:rPr>
            <w:rStyle w:val="Hyperlink"/>
            <w:color w:val="C45911" w:themeColor="accent2" w:themeShade="BF"/>
          </w:rPr>
          <w:t>32.</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Termination for Convenience</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_Toc53839413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27</w:t>
        </w:r>
        <w:r w:rsidR="0012282D" w:rsidRPr="008166F5">
          <w:rPr>
            <w:webHidden/>
            <w:color w:val="C45911" w:themeColor="accent2" w:themeShade="BF"/>
          </w:rPr>
          <w:fldChar w:fldCharType="end"/>
        </w:r>
      </w:hyperlink>
    </w:p>
    <w:p w14:paraId="5EBEF751"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14" w:history="1">
        <w:r w:rsidRPr="008166F5">
          <w:rPr>
            <w:rStyle w:val="Hyperlink"/>
            <w:color w:val="C45911" w:themeColor="accent2" w:themeShade="BF"/>
          </w:rPr>
          <w:t>33.</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Settlement of Disputes</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_Toc53839414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28</w:t>
        </w:r>
        <w:r w:rsidR="0012282D" w:rsidRPr="008166F5">
          <w:rPr>
            <w:webHidden/>
            <w:color w:val="C45911" w:themeColor="accent2" w:themeShade="BF"/>
          </w:rPr>
          <w:fldChar w:fldCharType="end"/>
        </w:r>
      </w:hyperlink>
    </w:p>
    <w:p w14:paraId="5F22CC7E"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15" w:history="1">
        <w:r w:rsidRPr="008166F5">
          <w:rPr>
            <w:rStyle w:val="Hyperlink"/>
            <w:color w:val="C45911" w:themeColor="accent2" w:themeShade="BF"/>
          </w:rPr>
          <w:t>34.</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Limitation of Liability</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_Toc53839415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28</w:t>
        </w:r>
        <w:r w:rsidR="0012282D" w:rsidRPr="008166F5">
          <w:rPr>
            <w:webHidden/>
            <w:color w:val="C45911" w:themeColor="accent2" w:themeShade="BF"/>
          </w:rPr>
          <w:fldChar w:fldCharType="end"/>
        </w:r>
      </w:hyperlink>
    </w:p>
    <w:p w14:paraId="550BF775"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16" w:history="1">
        <w:r w:rsidRPr="008166F5">
          <w:rPr>
            <w:rStyle w:val="Hyperlink"/>
            <w:color w:val="C45911" w:themeColor="accent2" w:themeShade="BF"/>
          </w:rPr>
          <w:t>35.</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Governing Language</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_Toc53839416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28</w:t>
        </w:r>
        <w:r w:rsidR="0012282D" w:rsidRPr="008166F5">
          <w:rPr>
            <w:webHidden/>
            <w:color w:val="C45911" w:themeColor="accent2" w:themeShade="BF"/>
          </w:rPr>
          <w:fldChar w:fldCharType="end"/>
        </w:r>
      </w:hyperlink>
    </w:p>
    <w:p w14:paraId="47211CBE"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17" w:history="1">
        <w:r w:rsidRPr="008166F5">
          <w:rPr>
            <w:rStyle w:val="Hyperlink"/>
            <w:color w:val="C45911" w:themeColor="accent2" w:themeShade="BF"/>
          </w:rPr>
          <w:t>36.</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Applicable Law</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_Toc53839417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29</w:t>
        </w:r>
        <w:r w:rsidR="0012282D" w:rsidRPr="008166F5">
          <w:rPr>
            <w:webHidden/>
            <w:color w:val="C45911" w:themeColor="accent2" w:themeShade="BF"/>
          </w:rPr>
          <w:fldChar w:fldCharType="end"/>
        </w:r>
      </w:hyperlink>
    </w:p>
    <w:p w14:paraId="5C588BAC"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18" w:history="1">
        <w:r w:rsidRPr="008166F5">
          <w:rPr>
            <w:rStyle w:val="Hyperlink"/>
            <w:color w:val="C45911" w:themeColor="accent2" w:themeShade="BF"/>
          </w:rPr>
          <w:t>37.</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Notices</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_Toc53839418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29</w:t>
        </w:r>
        <w:r w:rsidR="0012282D" w:rsidRPr="008166F5">
          <w:rPr>
            <w:webHidden/>
            <w:color w:val="C45911" w:themeColor="accent2" w:themeShade="BF"/>
          </w:rPr>
          <w:fldChar w:fldCharType="end"/>
        </w:r>
      </w:hyperlink>
    </w:p>
    <w:p w14:paraId="4BF33FD8"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19" w:history="1">
        <w:r w:rsidRPr="008166F5">
          <w:rPr>
            <w:rStyle w:val="Hyperlink"/>
            <w:color w:val="C45911" w:themeColor="accent2" w:themeShade="BF"/>
          </w:rPr>
          <w:t>38.</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Taxes</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_Toc53839419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29</w:t>
        </w:r>
        <w:r w:rsidR="0012282D" w:rsidRPr="008166F5">
          <w:rPr>
            <w:webHidden/>
            <w:color w:val="C45911" w:themeColor="accent2" w:themeShade="BF"/>
          </w:rPr>
          <w:fldChar w:fldCharType="end"/>
        </w:r>
      </w:hyperlink>
    </w:p>
    <w:p w14:paraId="4DE50CB2"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20" w:history="1">
        <w:r w:rsidRPr="008166F5">
          <w:rPr>
            <w:rStyle w:val="Hyperlink"/>
            <w:color w:val="C45911" w:themeColor="accent2" w:themeShade="BF"/>
          </w:rPr>
          <w:t>39.</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Definitions (GCC Clause 1).</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_Toc53839420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29</w:t>
        </w:r>
        <w:r w:rsidR="0012282D" w:rsidRPr="008166F5">
          <w:rPr>
            <w:webHidden/>
            <w:color w:val="C45911" w:themeColor="accent2" w:themeShade="BF"/>
          </w:rPr>
          <w:fldChar w:fldCharType="end"/>
        </w:r>
      </w:hyperlink>
    </w:p>
    <w:p w14:paraId="6724F096"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21" w:history="1">
        <w:r w:rsidRPr="008166F5">
          <w:rPr>
            <w:rStyle w:val="Hyperlink"/>
            <w:color w:val="C45911" w:themeColor="accent2" w:themeShade="BF"/>
          </w:rPr>
          <w:t>40.</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Inspection and Tests (GCC Clause 7).</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_Toc53839421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29</w:t>
        </w:r>
        <w:r w:rsidR="0012282D" w:rsidRPr="008166F5">
          <w:rPr>
            <w:webHidden/>
            <w:color w:val="C45911" w:themeColor="accent2" w:themeShade="BF"/>
          </w:rPr>
          <w:fldChar w:fldCharType="end"/>
        </w:r>
      </w:hyperlink>
    </w:p>
    <w:p w14:paraId="0F2EA83A"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22" w:history="1">
        <w:r w:rsidRPr="008166F5">
          <w:rPr>
            <w:rStyle w:val="Hyperlink"/>
            <w:color w:val="C45911" w:themeColor="accent2" w:themeShade="BF"/>
          </w:rPr>
          <w:t>41.</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Delivery and Documents (GCC Clause 9)</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_Toc53839422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30</w:t>
        </w:r>
        <w:r w:rsidR="0012282D" w:rsidRPr="008166F5">
          <w:rPr>
            <w:webHidden/>
            <w:color w:val="C45911" w:themeColor="accent2" w:themeShade="BF"/>
          </w:rPr>
          <w:fldChar w:fldCharType="end"/>
        </w:r>
      </w:hyperlink>
    </w:p>
    <w:p w14:paraId="0BF8649B"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23" w:history="1">
        <w:r w:rsidRPr="008166F5">
          <w:rPr>
            <w:rStyle w:val="Hyperlink"/>
            <w:color w:val="C45911" w:themeColor="accent2" w:themeShade="BF"/>
          </w:rPr>
          <w:t>42.</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Incidental Services (GCC Clause 12)</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_Toc53839423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30</w:t>
        </w:r>
        <w:r w:rsidR="0012282D" w:rsidRPr="008166F5">
          <w:rPr>
            <w:webHidden/>
            <w:color w:val="C45911" w:themeColor="accent2" w:themeShade="BF"/>
          </w:rPr>
          <w:fldChar w:fldCharType="end"/>
        </w:r>
      </w:hyperlink>
    </w:p>
    <w:p w14:paraId="5338563D"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24" w:history="1">
        <w:r w:rsidRPr="008166F5">
          <w:rPr>
            <w:rStyle w:val="Hyperlink"/>
            <w:color w:val="C45911" w:themeColor="accent2" w:themeShade="BF"/>
          </w:rPr>
          <w:t>43.</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Payment (GCC Clause 15)</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_Toc53839424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31</w:t>
        </w:r>
        <w:r w:rsidR="0012282D" w:rsidRPr="008166F5">
          <w:rPr>
            <w:webHidden/>
            <w:color w:val="C45911" w:themeColor="accent2" w:themeShade="BF"/>
          </w:rPr>
          <w:fldChar w:fldCharType="end"/>
        </w:r>
      </w:hyperlink>
    </w:p>
    <w:p w14:paraId="33514A63"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25" w:history="1">
        <w:r w:rsidRPr="008166F5">
          <w:rPr>
            <w:rStyle w:val="Hyperlink"/>
            <w:color w:val="C45911" w:themeColor="accent2" w:themeShade="BF"/>
          </w:rPr>
          <w:t>44.</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Settlement of Disputes (Clause 27)</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_Toc53839425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31</w:t>
        </w:r>
        <w:r w:rsidR="0012282D" w:rsidRPr="008166F5">
          <w:rPr>
            <w:webHidden/>
            <w:color w:val="C45911" w:themeColor="accent2" w:themeShade="BF"/>
          </w:rPr>
          <w:fldChar w:fldCharType="end"/>
        </w:r>
      </w:hyperlink>
    </w:p>
    <w:p w14:paraId="509F84D7"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26" w:history="1">
        <w:r w:rsidRPr="008166F5">
          <w:rPr>
            <w:rStyle w:val="Hyperlink"/>
            <w:color w:val="C45911" w:themeColor="accent2" w:themeShade="BF"/>
          </w:rPr>
          <w:t>45.</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Notices (GCC Clause 31)</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_Toc53839426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32</w:t>
        </w:r>
        <w:r w:rsidR="0012282D" w:rsidRPr="008166F5">
          <w:rPr>
            <w:webHidden/>
            <w:color w:val="C45911" w:themeColor="accent2" w:themeShade="BF"/>
          </w:rPr>
          <w:fldChar w:fldCharType="end"/>
        </w:r>
      </w:hyperlink>
    </w:p>
    <w:p w14:paraId="12B813E2"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27" w:history="1">
        <w:r w:rsidRPr="008166F5">
          <w:rPr>
            <w:rStyle w:val="Hyperlink"/>
            <w:color w:val="C45911" w:themeColor="accent2" w:themeShade="BF"/>
          </w:rPr>
          <w:t>46.</w:t>
        </w:r>
        <w:r w:rsidRPr="008166F5">
          <w:rPr>
            <w:rFonts w:eastAsiaTheme="minorEastAsia" w:cstheme="minorBidi"/>
            <w:caps w:val="0"/>
            <w:color w:val="C45911" w:themeColor="accent2" w:themeShade="BF"/>
            <w:spacing w:val="0"/>
            <w:sz w:val="22"/>
            <w:szCs w:val="22"/>
          </w:rPr>
          <w:tab/>
        </w:r>
        <w:r w:rsidR="009F6F26" w:rsidRPr="008166F5">
          <w:rPr>
            <w:rStyle w:val="Hyperlink"/>
            <w:color w:val="C45911" w:themeColor="accent2" w:themeShade="BF"/>
          </w:rPr>
          <w:t xml:space="preserve">Right to use defective </w:t>
        </w:r>
        <w:r w:rsidR="009A0F8A">
          <w:rPr>
            <w:rFonts w:ascii="Book Antiqua" w:hAnsi="Book Antiqua"/>
            <w:bCs/>
            <w:color w:val="C45911" w:themeColor="accent2" w:themeShade="BF"/>
            <w:szCs w:val="24"/>
          </w:rPr>
          <w:t>Drugs</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_Toc53839427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33</w:t>
        </w:r>
        <w:r w:rsidR="0012282D" w:rsidRPr="008166F5">
          <w:rPr>
            <w:webHidden/>
            <w:color w:val="C45911" w:themeColor="accent2" w:themeShade="BF"/>
          </w:rPr>
          <w:fldChar w:fldCharType="end"/>
        </w:r>
      </w:hyperlink>
    </w:p>
    <w:p w14:paraId="3ADF8E88"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28" w:history="1">
        <w:r w:rsidRPr="008166F5">
          <w:rPr>
            <w:rStyle w:val="Hyperlink"/>
            <w:color w:val="C45911" w:themeColor="accent2" w:themeShade="BF"/>
          </w:rPr>
          <w:t>47.</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Supplier Integrity</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_Toc53839428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33</w:t>
        </w:r>
        <w:r w:rsidR="0012282D" w:rsidRPr="008166F5">
          <w:rPr>
            <w:webHidden/>
            <w:color w:val="C45911" w:themeColor="accent2" w:themeShade="BF"/>
          </w:rPr>
          <w:fldChar w:fldCharType="end"/>
        </w:r>
      </w:hyperlink>
    </w:p>
    <w:p w14:paraId="2D6BD18C"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29" w:history="1">
        <w:r w:rsidRPr="008166F5">
          <w:rPr>
            <w:rStyle w:val="Hyperlink"/>
            <w:color w:val="C45911" w:themeColor="accent2" w:themeShade="BF"/>
          </w:rPr>
          <w:t>48.</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Supplier’s Obligations</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_Toc53839429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33</w:t>
        </w:r>
        <w:r w:rsidR="0012282D" w:rsidRPr="008166F5">
          <w:rPr>
            <w:webHidden/>
            <w:color w:val="C45911" w:themeColor="accent2" w:themeShade="BF"/>
          </w:rPr>
          <w:fldChar w:fldCharType="end"/>
        </w:r>
      </w:hyperlink>
    </w:p>
    <w:p w14:paraId="1C52AF0B"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30" w:history="1">
        <w:r w:rsidRPr="008166F5">
          <w:rPr>
            <w:rStyle w:val="Hyperlink"/>
            <w:color w:val="C45911" w:themeColor="accent2" w:themeShade="BF"/>
          </w:rPr>
          <w:t>49.</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Patent Rights</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_Toc53839430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33</w:t>
        </w:r>
        <w:r w:rsidR="0012282D" w:rsidRPr="008166F5">
          <w:rPr>
            <w:webHidden/>
            <w:color w:val="C45911" w:themeColor="accent2" w:themeShade="BF"/>
          </w:rPr>
          <w:fldChar w:fldCharType="end"/>
        </w:r>
      </w:hyperlink>
    </w:p>
    <w:p w14:paraId="2B1201E7"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31" w:history="1">
        <w:r w:rsidRPr="008166F5">
          <w:rPr>
            <w:rStyle w:val="Hyperlink"/>
            <w:color w:val="C45911" w:themeColor="accent2" w:themeShade="BF"/>
          </w:rPr>
          <w:t>50.</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Site Preparation and Installation</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_Toc53839431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34</w:t>
        </w:r>
        <w:r w:rsidR="0012282D" w:rsidRPr="008166F5">
          <w:rPr>
            <w:webHidden/>
            <w:color w:val="C45911" w:themeColor="accent2" w:themeShade="BF"/>
          </w:rPr>
          <w:fldChar w:fldCharType="end"/>
        </w:r>
      </w:hyperlink>
    </w:p>
    <w:p w14:paraId="6CDFCAA4"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32" w:history="1">
        <w:r w:rsidRPr="008166F5">
          <w:rPr>
            <w:rStyle w:val="Hyperlink"/>
            <w:color w:val="C45911" w:themeColor="accent2" w:themeShade="BF"/>
          </w:rPr>
          <w:t>51.</w:t>
        </w:r>
        <w:r w:rsidRPr="008166F5">
          <w:rPr>
            <w:rFonts w:eastAsiaTheme="minorEastAsia" w:cstheme="minorBidi"/>
            <w:caps w:val="0"/>
            <w:color w:val="C45911" w:themeColor="accent2" w:themeShade="BF"/>
            <w:spacing w:val="0"/>
            <w:sz w:val="22"/>
            <w:szCs w:val="22"/>
          </w:rPr>
          <w:tab/>
        </w:r>
        <w:r w:rsidR="004D086C">
          <w:rPr>
            <w:rStyle w:val="Hyperlink"/>
            <w:color w:val="C45911" w:themeColor="accent2" w:themeShade="BF"/>
          </w:rPr>
          <w:t>Drugs</w:t>
        </w:r>
        <w:r w:rsidRPr="008166F5">
          <w:rPr>
            <w:rStyle w:val="Hyperlink"/>
            <w:color w:val="C45911" w:themeColor="accent2" w:themeShade="BF"/>
          </w:rPr>
          <w:t>Installation</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_Toc53839432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34</w:t>
        </w:r>
        <w:r w:rsidR="0012282D" w:rsidRPr="008166F5">
          <w:rPr>
            <w:webHidden/>
            <w:color w:val="C45911" w:themeColor="accent2" w:themeShade="BF"/>
          </w:rPr>
          <w:fldChar w:fldCharType="end"/>
        </w:r>
      </w:hyperlink>
    </w:p>
    <w:p w14:paraId="606DD99B"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33" w:history="1">
        <w:r w:rsidRPr="008166F5">
          <w:rPr>
            <w:rStyle w:val="Hyperlink"/>
            <w:color w:val="C45911" w:themeColor="accent2" w:themeShade="BF"/>
          </w:rPr>
          <w:t>52.</w:t>
        </w:r>
        <w:r w:rsidRPr="008166F5">
          <w:rPr>
            <w:rFonts w:eastAsiaTheme="minorEastAsia" w:cstheme="minorBidi"/>
            <w:caps w:val="0"/>
            <w:color w:val="C45911" w:themeColor="accent2" w:themeShade="BF"/>
            <w:spacing w:val="0"/>
            <w:sz w:val="22"/>
            <w:szCs w:val="22"/>
          </w:rPr>
          <w:tab/>
        </w:r>
        <w:r w:rsidR="004D086C">
          <w:rPr>
            <w:rStyle w:val="Hyperlink"/>
            <w:color w:val="C45911" w:themeColor="accent2" w:themeShade="BF"/>
          </w:rPr>
          <w:t>Drugs</w:t>
        </w:r>
        <w:r w:rsidRPr="008166F5">
          <w:rPr>
            <w:rStyle w:val="Hyperlink"/>
            <w:color w:val="C45911" w:themeColor="accent2" w:themeShade="BF"/>
          </w:rPr>
          <w:t>Maintenance</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_Toc53839433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34</w:t>
        </w:r>
        <w:r w:rsidR="0012282D" w:rsidRPr="008166F5">
          <w:rPr>
            <w:webHidden/>
            <w:color w:val="C45911" w:themeColor="accent2" w:themeShade="BF"/>
          </w:rPr>
          <w:fldChar w:fldCharType="end"/>
        </w:r>
      </w:hyperlink>
    </w:p>
    <w:p w14:paraId="7141FC07"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34" w:history="1">
        <w:r w:rsidRPr="008166F5">
          <w:rPr>
            <w:rStyle w:val="Hyperlink"/>
            <w:color w:val="C45911" w:themeColor="accent2" w:themeShade="BF"/>
          </w:rPr>
          <w:t>53.</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Training</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_Toc53839434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35</w:t>
        </w:r>
        <w:r w:rsidR="0012282D" w:rsidRPr="008166F5">
          <w:rPr>
            <w:webHidden/>
            <w:color w:val="C45911" w:themeColor="accent2" w:themeShade="BF"/>
          </w:rPr>
          <w:fldChar w:fldCharType="end"/>
        </w:r>
      </w:hyperlink>
    </w:p>
    <w:p w14:paraId="0B6E87E4"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35" w:history="1">
        <w:r w:rsidRPr="008166F5">
          <w:rPr>
            <w:rStyle w:val="Hyperlink"/>
            <w:color w:val="C45911" w:themeColor="accent2" w:themeShade="BF"/>
          </w:rPr>
          <w:t>54.</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Technical Documentation</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_Toc53839435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35</w:t>
        </w:r>
        <w:r w:rsidR="0012282D" w:rsidRPr="008166F5">
          <w:rPr>
            <w:webHidden/>
            <w:color w:val="C45911" w:themeColor="accent2" w:themeShade="BF"/>
          </w:rPr>
          <w:fldChar w:fldCharType="end"/>
        </w:r>
      </w:hyperlink>
    </w:p>
    <w:p w14:paraId="2A5FE64F"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36" w:history="1">
        <w:r w:rsidRPr="008166F5">
          <w:rPr>
            <w:rStyle w:val="Hyperlink"/>
            <w:color w:val="C45911" w:themeColor="accent2" w:themeShade="BF"/>
          </w:rPr>
          <w:t>55.</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Performance Security</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_Toc53839436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35</w:t>
        </w:r>
        <w:r w:rsidR="0012282D" w:rsidRPr="008166F5">
          <w:rPr>
            <w:webHidden/>
            <w:color w:val="C45911" w:themeColor="accent2" w:themeShade="BF"/>
          </w:rPr>
          <w:fldChar w:fldCharType="end"/>
        </w:r>
      </w:hyperlink>
    </w:p>
    <w:p w14:paraId="3C132C2E"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37" w:history="1">
        <w:r w:rsidRPr="008166F5">
          <w:rPr>
            <w:rStyle w:val="Hyperlink"/>
            <w:color w:val="C45911" w:themeColor="accent2" w:themeShade="BF"/>
          </w:rPr>
          <w:t>56.</w:t>
        </w:r>
        <w:r w:rsidRPr="008166F5">
          <w:rPr>
            <w:rFonts w:eastAsiaTheme="minorEastAsia" w:cstheme="minorBidi"/>
            <w:caps w:val="0"/>
            <w:color w:val="C45911" w:themeColor="accent2" w:themeShade="BF"/>
            <w:spacing w:val="0"/>
            <w:sz w:val="22"/>
            <w:szCs w:val="22"/>
          </w:rPr>
          <w:tab/>
        </w:r>
        <w:r w:rsidRPr="008166F5">
          <w:rPr>
            <w:rStyle w:val="Hyperlink"/>
            <w:color w:val="C45911" w:themeColor="accent2" w:themeShade="BF"/>
          </w:rPr>
          <w:t>BLACK-LISTING OF DEFAULTING CONTRACTORS:</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_Toc53839437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webHidden/>
            <w:color w:val="C45911" w:themeColor="accent2" w:themeShade="BF"/>
          </w:rPr>
          <w:t>35</w:t>
        </w:r>
        <w:r w:rsidR="0012282D" w:rsidRPr="008166F5">
          <w:rPr>
            <w:webHidden/>
            <w:color w:val="C45911" w:themeColor="accent2" w:themeShade="BF"/>
          </w:rPr>
          <w:fldChar w:fldCharType="end"/>
        </w:r>
      </w:hyperlink>
    </w:p>
    <w:p w14:paraId="4692C57D" w14:textId="77777777" w:rsidR="00D44105" w:rsidRPr="008166F5" w:rsidRDefault="00D44105">
      <w:pPr>
        <w:pStyle w:val="TOC1"/>
        <w:rPr>
          <w:rFonts w:eastAsiaTheme="minorEastAsia" w:cstheme="minorBidi"/>
          <w:b w:val="0"/>
          <w:bCs w:val="0"/>
          <w:caps w:val="0"/>
          <w:noProof/>
          <w:color w:val="C45911" w:themeColor="accent2" w:themeShade="BF"/>
          <w:spacing w:val="0"/>
          <w:sz w:val="22"/>
          <w:szCs w:val="22"/>
        </w:rPr>
      </w:pPr>
      <w:hyperlink w:anchor="_Toc53839438" w:history="1">
        <w:r w:rsidRPr="008166F5">
          <w:rPr>
            <w:rStyle w:val="Hyperlink"/>
            <w:noProof/>
            <w:color w:val="C45911" w:themeColor="accent2" w:themeShade="BF"/>
          </w:rPr>
          <w:t>SECTION V – SCHEDULE OF REQUIREMENTS</w:t>
        </w:r>
        <w:r w:rsidRPr="008166F5">
          <w:rPr>
            <w:noProof/>
            <w:webHidden/>
            <w:color w:val="C45911" w:themeColor="accent2" w:themeShade="BF"/>
          </w:rPr>
          <w:tab/>
        </w:r>
        <w:r w:rsidR="0012282D" w:rsidRPr="008166F5">
          <w:rPr>
            <w:noProof/>
            <w:webHidden/>
            <w:color w:val="C45911" w:themeColor="accent2" w:themeShade="BF"/>
          </w:rPr>
          <w:fldChar w:fldCharType="begin"/>
        </w:r>
        <w:r w:rsidRPr="008166F5">
          <w:rPr>
            <w:noProof/>
            <w:webHidden/>
            <w:color w:val="C45911" w:themeColor="accent2" w:themeShade="BF"/>
          </w:rPr>
          <w:instrText xml:space="preserve"> PAGEREF _Toc53839438 \h </w:instrText>
        </w:r>
        <w:r w:rsidR="0012282D" w:rsidRPr="008166F5">
          <w:rPr>
            <w:noProof/>
            <w:webHidden/>
            <w:color w:val="C45911" w:themeColor="accent2" w:themeShade="BF"/>
          </w:rPr>
        </w:r>
        <w:r w:rsidR="0012282D" w:rsidRPr="008166F5">
          <w:rPr>
            <w:noProof/>
            <w:webHidden/>
            <w:color w:val="C45911" w:themeColor="accent2" w:themeShade="BF"/>
          </w:rPr>
          <w:fldChar w:fldCharType="separate"/>
        </w:r>
        <w:r w:rsidR="002B4975">
          <w:rPr>
            <w:b w:val="0"/>
            <w:bCs w:val="0"/>
            <w:noProof/>
            <w:webHidden/>
            <w:color w:val="C45911" w:themeColor="accent2" w:themeShade="BF"/>
          </w:rPr>
          <w:t>Error! Bookmark not defined.</w:t>
        </w:r>
        <w:r w:rsidR="0012282D" w:rsidRPr="008166F5">
          <w:rPr>
            <w:noProof/>
            <w:webHidden/>
            <w:color w:val="C45911" w:themeColor="accent2" w:themeShade="BF"/>
          </w:rPr>
          <w:fldChar w:fldCharType="end"/>
        </w:r>
      </w:hyperlink>
    </w:p>
    <w:p w14:paraId="07AF3204"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39" w:history="1">
        <w:r w:rsidRPr="008166F5">
          <w:rPr>
            <w:rStyle w:val="Hyperlink"/>
            <w:color w:val="C45911" w:themeColor="accent2" w:themeShade="BF"/>
          </w:rPr>
          <w:t>Delivery Schedule:</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_Toc53839439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b/>
            <w:bCs/>
            <w:webHidden/>
            <w:color w:val="C45911" w:themeColor="accent2" w:themeShade="BF"/>
          </w:rPr>
          <w:t>Error! Bookmark not defined.</w:t>
        </w:r>
        <w:r w:rsidR="0012282D" w:rsidRPr="008166F5">
          <w:rPr>
            <w:webHidden/>
            <w:color w:val="C45911" w:themeColor="accent2" w:themeShade="BF"/>
          </w:rPr>
          <w:fldChar w:fldCharType="end"/>
        </w:r>
      </w:hyperlink>
    </w:p>
    <w:p w14:paraId="671E829E" w14:textId="77777777" w:rsidR="00D44105" w:rsidRPr="008166F5" w:rsidRDefault="00D44105">
      <w:pPr>
        <w:pStyle w:val="TOC2"/>
        <w:rPr>
          <w:rFonts w:eastAsiaTheme="minorEastAsia" w:cstheme="minorBidi"/>
          <w:caps w:val="0"/>
          <w:color w:val="C45911" w:themeColor="accent2" w:themeShade="BF"/>
          <w:spacing w:val="0"/>
          <w:sz w:val="22"/>
          <w:szCs w:val="22"/>
        </w:rPr>
      </w:pPr>
      <w:hyperlink w:anchor="_Toc53839440" w:history="1">
        <w:r w:rsidRPr="008166F5">
          <w:rPr>
            <w:rStyle w:val="Hyperlink"/>
            <w:color w:val="C45911" w:themeColor="accent2" w:themeShade="BF"/>
          </w:rPr>
          <w:t>Consignee Details:…………………….</w:t>
        </w:r>
        <w:r w:rsidRPr="008166F5">
          <w:rPr>
            <w:webHidden/>
            <w:color w:val="C45911" w:themeColor="accent2" w:themeShade="BF"/>
          </w:rPr>
          <w:tab/>
        </w:r>
        <w:r w:rsidR="0012282D" w:rsidRPr="008166F5">
          <w:rPr>
            <w:webHidden/>
            <w:color w:val="C45911" w:themeColor="accent2" w:themeShade="BF"/>
          </w:rPr>
          <w:fldChar w:fldCharType="begin"/>
        </w:r>
        <w:r w:rsidRPr="008166F5">
          <w:rPr>
            <w:webHidden/>
            <w:color w:val="C45911" w:themeColor="accent2" w:themeShade="BF"/>
          </w:rPr>
          <w:instrText xml:space="preserve"> PAGEREF _Toc53839440 \h </w:instrText>
        </w:r>
        <w:r w:rsidR="0012282D" w:rsidRPr="008166F5">
          <w:rPr>
            <w:webHidden/>
            <w:color w:val="C45911" w:themeColor="accent2" w:themeShade="BF"/>
          </w:rPr>
        </w:r>
        <w:r w:rsidR="0012282D" w:rsidRPr="008166F5">
          <w:rPr>
            <w:webHidden/>
            <w:color w:val="C45911" w:themeColor="accent2" w:themeShade="BF"/>
          </w:rPr>
          <w:fldChar w:fldCharType="separate"/>
        </w:r>
        <w:r w:rsidR="002B4975">
          <w:rPr>
            <w:b/>
            <w:bCs/>
            <w:webHidden/>
            <w:color w:val="C45911" w:themeColor="accent2" w:themeShade="BF"/>
          </w:rPr>
          <w:t>Error! Bookmark not defined.</w:t>
        </w:r>
        <w:r w:rsidR="0012282D" w:rsidRPr="008166F5">
          <w:rPr>
            <w:webHidden/>
            <w:color w:val="C45911" w:themeColor="accent2" w:themeShade="BF"/>
          </w:rPr>
          <w:fldChar w:fldCharType="end"/>
        </w:r>
      </w:hyperlink>
    </w:p>
    <w:p w14:paraId="1885C5F6" w14:textId="77777777" w:rsidR="00D44105" w:rsidRPr="008166F5" w:rsidRDefault="00D44105">
      <w:pPr>
        <w:pStyle w:val="TOC1"/>
        <w:rPr>
          <w:rFonts w:eastAsiaTheme="minorEastAsia" w:cstheme="minorBidi"/>
          <w:b w:val="0"/>
          <w:bCs w:val="0"/>
          <w:caps w:val="0"/>
          <w:noProof/>
          <w:color w:val="C45911" w:themeColor="accent2" w:themeShade="BF"/>
          <w:spacing w:val="0"/>
          <w:sz w:val="22"/>
          <w:szCs w:val="22"/>
        </w:rPr>
      </w:pPr>
      <w:hyperlink w:anchor="_Toc53839441" w:history="1">
        <w:r w:rsidRPr="008166F5">
          <w:rPr>
            <w:rStyle w:val="Hyperlink"/>
            <w:noProof/>
            <w:color w:val="C45911" w:themeColor="accent2" w:themeShade="BF"/>
          </w:rPr>
          <w:t>SECTION VI – TECHNICAL SPECIFICATIONS</w:t>
        </w:r>
        <w:r w:rsidRPr="008166F5">
          <w:rPr>
            <w:noProof/>
            <w:webHidden/>
            <w:color w:val="C45911" w:themeColor="accent2" w:themeShade="BF"/>
          </w:rPr>
          <w:tab/>
        </w:r>
        <w:r w:rsidR="0012282D" w:rsidRPr="008166F5">
          <w:rPr>
            <w:noProof/>
            <w:webHidden/>
            <w:color w:val="C45911" w:themeColor="accent2" w:themeShade="BF"/>
          </w:rPr>
          <w:fldChar w:fldCharType="begin"/>
        </w:r>
        <w:r w:rsidRPr="008166F5">
          <w:rPr>
            <w:noProof/>
            <w:webHidden/>
            <w:color w:val="C45911" w:themeColor="accent2" w:themeShade="BF"/>
          </w:rPr>
          <w:instrText xml:space="preserve"> PAGEREF _Toc53839441 \h </w:instrText>
        </w:r>
        <w:r w:rsidR="0012282D" w:rsidRPr="008166F5">
          <w:rPr>
            <w:noProof/>
            <w:webHidden/>
            <w:color w:val="C45911" w:themeColor="accent2" w:themeShade="BF"/>
          </w:rPr>
        </w:r>
        <w:r w:rsidR="0012282D" w:rsidRPr="008166F5">
          <w:rPr>
            <w:noProof/>
            <w:webHidden/>
            <w:color w:val="C45911" w:themeColor="accent2" w:themeShade="BF"/>
          </w:rPr>
          <w:fldChar w:fldCharType="separate"/>
        </w:r>
        <w:r w:rsidR="002B4975">
          <w:rPr>
            <w:noProof/>
            <w:webHidden/>
            <w:color w:val="C45911" w:themeColor="accent2" w:themeShade="BF"/>
          </w:rPr>
          <w:t>36</w:t>
        </w:r>
        <w:r w:rsidR="0012282D" w:rsidRPr="008166F5">
          <w:rPr>
            <w:noProof/>
            <w:webHidden/>
            <w:color w:val="C45911" w:themeColor="accent2" w:themeShade="BF"/>
          </w:rPr>
          <w:fldChar w:fldCharType="end"/>
        </w:r>
      </w:hyperlink>
    </w:p>
    <w:p w14:paraId="5F082AAF" w14:textId="77777777" w:rsidR="00D44105" w:rsidRPr="008166F5" w:rsidRDefault="00D44105">
      <w:pPr>
        <w:pStyle w:val="TOC1"/>
        <w:rPr>
          <w:rFonts w:eastAsiaTheme="minorEastAsia" w:cstheme="minorBidi"/>
          <w:b w:val="0"/>
          <w:bCs w:val="0"/>
          <w:caps w:val="0"/>
          <w:noProof/>
          <w:color w:val="C45911" w:themeColor="accent2" w:themeShade="BF"/>
          <w:spacing w:val="0"/>
          <w:sz w:val="22"/>
          <w:szCs w:val="22"/>
        </w:rPr>
      </w:pPr>
      <w:hyperlink w:anchor="_Toc53839442" w:history="1">
        <w:r w:rsidRPr="008166F5">
          <w:rPr>
            <w:rStyle w:val="Hyperlink"/>
            <w:rFonts w:ascii="Book Antiqua" w:hAnsi="Book Antiqua"/>
            <w:noProof/>
            <w:color w:val="C45911" w:themeColor="accent2" w:themeShade="BF"/>
          </w:rPr>
          <w:t>SECTION VII – QUALIFICATION CRITERIA</w:t>
        </w:r>
        <w:r w:rsidRPr="008166F5">
          <w:rPr>
            <w:noProof/>
            <w:webHidden/>
            <w:color w:val="C45911" w:themeColor="accent2" w:themeShade="BF"/>
          </w:rPr>
          <w:tab/>
        </w:r>
        <w:r w:rsidR="0012282D" w:rsidRPr="008166F5">
          <w:rPr>
            <w:noProof/>
            <w:webHidden/>
            <w:color w:val="C45911" w:themeColor="accent2" w:themeShade="BF"/>
          </w:rPr>
          <w:fldChar w:fldCharType="begin"/>
        </w:r>
        <w:r w:rsidRPr="008166F5">
          <w:rPr>
            <w:noProof/>
            <w:webHidden/>
            <w:color w:val="C45911" w:themeColor="accent2" w:themeShade="BF"/>
          </w:rPr>
          <w:instrText xml:space="preserve"> PAGEREF _Toc53839442 \h </w:instrText>
        </w:r>
        <w:r w:rsidR="0012282D" w:rsidRPr="008166F5">
          <w:rPr>
            <w:noProof/>
            <w:webHidden/>
            <w:color w:val="C45911" w:themeColor="accent2" w:themeShade="BF"/>
          </w:rPr>
        </w:r>
        <w:r w:rsidR="0012282D" w:rsidRPr="008166F5">
          <w:rPr>
            <w:noProof/>
            <w:webHidden/>
            <w:color w:val="C45911" w:themeColor="accent2" w:themeShade="BF"/>
          </w:rPr>
          <w:fldChar w:fldCharType="separate"/>
        </w:r>
        <w:r w:rsidR="002B4975">
          <w:rPr>
            <w:b w:val="0"/>
            <w:bCs w:val="0"/>
            <w:noProof/>
            <w:webHidden/>
            <w:color w:val="C45911" w:themeColor="accent2" w:themeShade="BF"/>
          </w:rPr>
          <w:t>Error! Bookmark not defined.</w:t>
        </w:r>
        <w:r w:rsidR="0012282D" w:rsidRPr="008166F5">
          <w:rPr>
            <w:noProof/>
            <w:webHidden/>
            <w:color w:val="C45911" w:themeColor="accent2" w:themeShade="BF"/>
          </w:rPr>
          <w:fldChar w:fldCharType="end"/>
        </w:r>
      </w:hyperlink>
    </w:p>
    <w:p w14:paraId="575A5DE1" w14:textId="77777777" w:rsidR="00D44105" w:rsidRPr="008166F5" w:rsidRDefault="00D44105">
      <w:pPr>
        <w:pStyle w:val="TOC1"/>
        <w:rPr>
          <w:rFonts w:eastAsiaTheme="minorEastAsia" w:cstheme="minorBidi"/>
          <w:b w:val="0"/>
          <w:bCs w:val="0"/>
          <w:caps w:val="0"/>
          <w:noProof/>
          <w:color w:val="C45911" w:themeColor="accent2" w:themeShade="BF"/>
          <w:spacing w:val="0"/>
          <w:sz w:val="22"/>
          <w:szCs w:val="22"/>
        </w:rPr>
      </w:pPr>
      <w:hyperlink w:anchor="_Toc53839443" w:history="1">
        <w:r w:rsidRPr="008166F5">
          <w:rPr>
            <w:rStyle w:val="Hyperlink"/>
            <w:rFonts w:ascii="Book Antiqua" w:hAnsi="Book Antiqua"/>
            <w:noProof/>
            <w:color w:val="C45911" w:themeColor="accent2" w:themeShade="BF"/>
          </w:rPr>
          <w:t>( may be modified according to the requirement )</w:t>
        </w:r>
        <w:r w:rsidRPr="008166F5">
          <w:rPr>
            <w:noProof/>
            <w:webHidden/>
            <w:color w:val="C45911" w:themeColor="accent2" w:themeShade="BF"/>
          </w:rPr>
          <w:tab/>
        </w:r>
        <w:r w:rsidR="0012282D" w:rsidRPr="008166F5">
          <w:rPr>
            <w:noProof/>
            <w:webHidden/>
            <w:color w:val="C45911" w:themeColor="accent2" w:themeShade="BF"/>
          </w:rPr>
          <w:fldChar w:fldCharType="begin"/>
        </w:r>
        <w:r w:rsidRPr="008166F5">
          <w:rPr>
            <w:noProof/>
            <w:webHidden/>
            <w:color w:val="C45911" w:themeColor="accent2" w:themeShade="BF"/>
          </w:rPr>
          <w:instrText xml:space="preserve"> PAGEREF _Toc53839443 \h </w:instrText>
        </w:r>
        <w:r w:rsidR="0012282D" w:rsidRPr="008166F5">
          <w:rPr>
            <w:noProof/>
            <w:webHidden/>
            <w:color w:val="C45911" w:themeColor="accent2" w:themeShade="BF"/>
          </w:rPr>
        </w:r>
        <w:r w:rsidR="0012282D" w:rsidRPr="008166F5">
          <w:rPr>
            <w:noProof/>
            <w:webHidden/>
            <w:color w:val="C45911" w:themeColor="accent2" w:themeShade="BF"/>
          </w:rPr>
          <w:fldChar w:fldCharType="separate"/>
        </w:r>
        <w:r w:rsidR="002B4975">
          <w:rPr>
            <w:b w:val="0"/>
            <w:bCs w:val="0"/>
            <w:noProof/>
            <w:webHidden/>
            <w:color w:val="C45911" w:themeColor="accent2" w:themeShade="BF"/>
          </w:rPr>
          <w:t>Error! Bookmark not defined.</w:t>
        </w:r>
        <w:r w:rsidR="0012282D" w:rsidRPr="008166F5">
          <w:rPr>
            <w:noProof/>
            <w:webHidden/>
            <w:color w:val="C45911" w:themeColor="accent2" w:themeShade="BF"/>
          </w:rPr>
          <w:fldChar w:fldCharType="end"/>
        </w:r>
      </w:hyperlink>
    </w:p>
    <w:p w14:paraId="40D06691" w14:textId="77777777" w:rsidR="00D44105" w:rsidRPr="008166F5" w:rsidRDefault="00D44105">
      <w:pPr>
        <w:pStyle w:val="TOC1"/>
        <w:rPr>
          <w:rFonts w:eastAsiaTheme="minorEastAsia" w:cstheme="minorBidi"/>
          <w:b w:val="0"/>
          <w:bCs w:val="0"/>
          <w:caps w:val="0"/>
          <w:noProof/>
          <w:color w:val="C45911" w:themeColor="accent2" w:themeShade="BF"/>
          <w:spacing w:val="0"/>
          <w:sz w:val="22"/>
          <w:szCs w:val="22"/>
        </w:rPr>
      </w:pPr>
      <w:hyperlink w:anchor="_Toc53839444" w:history="1">
        <w:r w:rsidRPr="008166F5">
          <w:rPr>
            <w:rStyle w:val="Hyperlink"/>
            <w:noProof/>
            <w:color w:val="C45911" w:themeColor="accent2" w:themeShade="BF"/>
          </w:rPr>
          <w:t>SECTION VIII – TENDER FORM</w:t>
        </w:r>
        <w:r w:rsidRPr="008166F5">
          <w:rPr>
            <w:noProof/>
            <w:webHidden/>
            <w:color w:val="C45911" w:themeColor="accent2" w:themeShade="BF"/>
          </w:rPr>
          <w:tab/>
        </w:r>
        <w:r w:rsidR="0012282D" w:rsidRPr="008166F5">
          <w:rPr>
            <w:noProof/>
            <w:webHidden/>
            <w:color w:val="C45911" w:themeColor="accent2" w:themeShade="BF"/>
          </w:rPr>
          <w:fldChar w:fldCharType="begin"/>
        </w:r>
        <w:r w:rsidRPr="008166F5">
          <w:rPr>
            <w:noProof/>
            <w:webHidden/>
            <w:color w:val="C45911" w:themeColor="accent2" w:themeShade="BF"/>
          </w:rPr>
          <w:instrText xml:space="preserve"> PAGEREF _Toc53839444 \h </w:instrText>
        </w:r>
        <w:r w:rsidR="0012282D" w:rsidRPr="008166F5">
          <w:rPr>
            <w:noProof/>
            <w:webHidden/>
            <w:color w:val="C45911" w:themeColor="accent2" w:themeShade="BF"/>
          </w:rPr>
        </w:r>
        <w:r w:rsidR="0012282D" w:rsidRPr="008166F5">
          <w:rPr>
            <w:noProof/>
            <w:webHidden/>
            <w:color w:val="C45911" w:themeColor="accent2" w:themeShade="BF"/>
          </w:rPr>
          <w:fldChar w:fldCharType="separate"/>
        </w:r>
        <w:r w:rsidR="002B4975">
          <w:rPr>
            <w:noProof/>
            <w:webHidden/>
            <w:color w:val="C45911" w:themeColor="accent2" w:themeShade="BF"/>
          </w:rPr>
          <w:t>39</w:t>
        </w:r>
        <w:r w:rsidR="0012282D" w:rsidRPr="008166F5">
          <w:rPr>
            <w:noProof/>
            <w:webHidden/>
            <w:color w:val="C45911" w:themeColor="accent2" w:themeShade="BF"/>
          </w:rPr>
          <w:fldChar w:fldCharType="end"/>
        </w:r>
      </w:hyperlink>
    </w:p>
    <w:p w14:paraId="15FB9CC0" w14:textId="77777777" w:rsidR="00D44105" w:rsidRPr="008166F5" w:rsidRDefault="00D44105">
      <w:pPr>
        <w:pStyle w:val="TOC1"/>
        <w:rPr>
          <w:rFonts w:eastAsiaTheme="minorEastAsia" w:cstheme="minorBidi"/>
          <w:b w:val="0"/>
          <w:bCs w:val="0"/>
          <w:caps w:val="0"/>
          <w:noProof/>
          <w:color w:val="C45911" w:themeColor="accent2" w:themeShade="BF"/>
          <w:spacing w:val="0"/>
          <w:sz w:val="22"/>
          <w:szCs w:val="22"/>
        </w:rPr>
      </w:pPr>
      <w:hyperlink w:anchor="_Toc53839445" w:history="1">
        <w:r w:rsidRPr="008166F5">
          <w:rPr>
            <w:rStyle w:val="Hyperlink"/>
            <w:noProof/>
            <w:color w:val="C45911" w:themeColor="accent2" w:themeShade="BF"/>
          </w:rPr>
          <w:t>SECTION IX – DETAILS OF EARNEST MONEY DEPOSITED</w:t>
        </w:r>
        <w:r w:rsidRPr="008166F5">
          <w:rPr>
            <w:noProof/>
            <w:webHidden/>
            <w:color w:val="C45911" w:themeColor="accent2" w:themeShade="BF"/>
          </w:rPr>
          <w:tab/>
        </w:r>
        <w:r w:rsidR="0012282D" w:rsidRPr="008166F5">
          <w:rPr>
            <w:noProof/>
            <w:webHidden/>
            <w:color w:val="C45911" w:themeColor="accent2" w:themeShade="BF"/>
          </w:rPr>
          <w:fldChar w:fldCharType="begin"/>
        </w:r>
        <w:r w:rsidRPr="008166F5">
          <w:rPr>
            <w:noProof/>
            <w:webHidden/>
            <w:color w:val="C45911" w:themeColor="accent2" w:themeShade="BF"/>
          </w:rPr>
          <w:instrText xml:space="preserve"> PAGEREF _Toc53839445 \h </w:instrText>
        </w:r>
        <w:r w:rsidR="0012282D" w:rsidRPr="008166F5">
          <w:rPr>
            <w:noProof/>
            <w:webHidden/>
            <w:color w:val="C45911" w:themeColor="accent2" w:themeShade="BF"/>
          </w:rPr>
        </w:r>
        <w:r w:rsidR="0012282D" w:rsidRPr="008166F5">
          <w:rPr>
            <w:noProof/>
            <w:webHidden/>
            <w:color w:val="C45911" w:themeColor="accent2" w:themeShade="BF"/>
          </w:rPr>
          <w:fldChar w:fldCharType="separate"/>
        </w:r>
        <w:r w:rsidR="002B4975">
          <w:rPr>
            <w:noProof/>
            <w:webHidden/>
            <w:color w:val="C45911" w:themeColor="accent2" w:themeShade="BF"/>
          </w:rPr>
          <w:t>44</w:t>
        </w:r>
        <w:r w:rsidR="0012282D" w:rsidRPr="008166F5">
          <w:rPr>
            <w:noProof/>
            <w:webHidden/>
            <w:color w:val="C45911" w:themeColor="accent2" w:themeShade="BF"/>
          </w:rPr>
          <w:fldChar w:fldCharType="end"/>
        </w:r>
      </w:hyperlink>
    </w:p>
    <w:p w14:paraId="70B91D95" w14:textId="77777777" w:rsidR="00D44105" w:rsidRPr="008166F5" w:rsidRDefault="00D44105">
      <w:pPr>
        <w:pStyle w:val="TOC1"/>
        <w:rPr>
          <w:rFonts w:eastAsiaTheme="minorEastAsia" w:cstheme="minorBidi"/>
          <w:b w:val="0"/>
          <w:bCs w:val="0"/>
          <w:caps w:val="0"/>
          <w:noProof/>
          <w:color w:val="C45911" w:themeColor="accent2" w:themeShade="BF"/>
          <w:spacing w:val="0"/>
          <w:sz w:val="22"/>
          <w:szCs w:val="22"/>
        </w:rPr>
      </w:pPr>
      <w:hyperlink w:anchor="_Toc53839446" w:history="1">
        <w:r w:rsidRPr="008166F5">
          <w:rPr>
            <w:rStyle w:val="Hyperlink"/>
            <w:noProof/>
            <w:color w:val="C45911" w:themeColor="accent2" w:themeShade="BF"/>
          </w:rPr>
          <w:t>SECTION X – CONTRACT FORM</w:t>
        </w:r>
        <w:r w:rsidRPr="008166F5">
          <w:rPr>
            <w:noProof/>
            <w:webHidden/>
            <w:color w:val="C45911" w:themeColor="accent2" w:themeShade="BF"/>
          </w:rPr>
          <w:tab/>
        </w:r>
        <w:r w:rsidR="0012282D" w:rsidRPr="008166F5">
          <w:rPr>
            <w:noProof/>
            <w:webHidden/>
            <w:color w:val="C45911" w:themeColor="accent2" w:themeShade="BF"/>
          </w:rPr>
          <w:fldChar w:fldCharType="begin"/>
        </w:r>
        <w:r w:rsidRPr="008166F5">
          <w:rPr>
            <w:noProof/>
            <w:webHidden/>
            <w:color w:val="C45911" w:themeColor="accent2" w:themeShade="BF"/>
          </w:rPr>
          <w:instrText xml:space="preserve"> PAGEREF _Toc53839446 \h </w:instrText>
        </w:r>
        <w:r w:rsidR="0012282D" w:rsidRPr="008166F5">
          <w:rPr>
            <w:noProof/>
            <w:webHidden/>
            <w:color w:val="C45911" w:themeColor="accent2" w:themeShade="BF"/>
          </w:rPr>
        </w:r>
        <w:r w:rsidR="0012282D" w:rsidRPr="008166F5">
          <w:rPr>
            <w:noProof/>
            <w:webHidden/>
            <w:color w:val="C45911" w:themeColor="accent2" w:themeShade="BF"/>
          </w:rPr>
          <w:fldChar w:fldCharType="separate"/>
        </w:r>
        <w:r w:rsidR="002B4975">
          <w:rPr>
            <w:noProof/>
            <w:webHidden/>
            <w:color w:val="C45911" w:themeColor="accent2" w:themeShade="BF"/>
          </w:rPr>
          <w:t>45</w:t>
        </w:r>
        <w:r w:rsidR="0012282D" w:rsidRPr="008166F5">
          <w:rPr>
            <w:noProof/>
            <w:webHidden/>
            <w:color w:val="C45911" w:themeColor="accent2" w:themeShade="BF"/>
          </w:rPr>
          <w:fldChar w:fldCharType="end"/>
        </w:r>
      </w:hyperlink>
    </w:p>
    <w:p w14:paraId="08B0C0F0" w14:textId="77777777" w:rsidR="00D44105" w:rsidRPr="008166F5" w:rsidRDefault="00D44105">
      <w:pPr>
        <w:pStyle w:val="TOC1"/>
        <w:rPr>
          <w:rFonts w:eastAsiaTheme="minorEastAsia" w:cstheme="minorBidi"/>
          <w:b w:val="0"/>
          <w:bCs w:val="0"/>
          <w:caps w:val="0"/>
          <w:noProof/>
          <w:color w:val="C45911" w:themeColor="accent2" w:themeShade="BF"/>
          <w:spacing w:val="0"/>
          <w:sz w:val="22"/>
          <w:szCs w:val="22"/>
        </w:rPr>
      </w:pPr>
      <w:hyperlink w:anchor="_Toc53839447" w:history="1">
        <w:r w:rsidRPr="008166F5">
          <w:rPr>
            <w:rStyle w:val="Hyperlink"/>
            <w:noProof/>
            <w:color w:val="C45911" w:themeColor="accent2" w:themeShade="BF"/>
          </w:rPr>
          <w:t>SECTION XI – PERFORMANCE SECURITY FORM</w:t>
        </w:r>
        <w:r w:rsidRPr="008166F5">
          <w:rPr>
            <w:noProof/>
            <w:webHidden/>
            <w:color w:val="C45911" w:themeColor="accent2" w:themeShade="BF"/>
          </w:rPr>
          <w:tab/>
        </w:r>
        <w:r w:rsidR="0012282D" w:rsidRPr="008166F5">
          <w:rPr>
            <w:noProof/>
            <w:webHidden/>
            <w:color w:val="C45911" w:themeColor="accent2" w:themeShade="BF"/>
          </w:rPr>
          <w:fldChar w:fldCharType="begin"/>
        </w:r>
        <w:r w:rsidRPr="008166F5">
          <w:rPr>
            <w:noProof/>
            <w:webHidden/>
            <w:color w:val="C45911" w:themeColor="accent2" w:themeShade="BF"/>
          </w:rPr>
          <w:instrText xml:space="preserve"> PAGEREF _Toc53839447 \h </w:instrText>
        </w:r>
        <w:r w:rsidR="0012282D" w:rsidRPr="008166F5">
          <w:rPr>
            <w:noProof/>
            <w:webHidden/>
            <w:color w:val="C45911" w:themeColor="accent2" w:themeShade="BF"/>
          </w:rPr>
        </w:r>
        <w:r w:rsidR="0012282D" w:rsidRPr="008166F5">
          <w:rPr>
            <w:noProof/>
            <w:webHidden/>
            <w:color w:val="C45911" w:themeColor="accent2" w:themeShade="BF"/>
          </w:rPr>
          <w:fldChar w:fldCharType="separate"/>
        </w:r>
        <w:r w:rsidR="002B4975">
          <w:rPr>
            <w:noProof/>
            <w:webHidden/>
            <w:color w:val="C45911" w:themeColor="accent2" w:themeShade="BF"/>
          </w:rPr>
          <w:t>47</w:t>
        </w:r>
        <w:r w:rsidR="0012282D" w:rsidRPr="008166F5">
          <w:rPr>
            <w:noProof/>
            <w:webHidden/>
            <w:color w:val="C45911" w:themeColor="accent2" w:themeShade="BF"/>
          </w:rPr>
          <w:fldChar w:fldCharType="end"/>
        </w:r>
      </w:hyperlink>
    </w:p>
    <w:p w14:paraId="7FE66890" w14:textId="77777777" w:rsidR="00D44105" w:rsidRPr="008166F5" w:rsidRDefault="00D44105">
      <w:pPr>
        <w:pStyle w:val="TOC1"/>
        <w:rPr>
          <w:rFonts w:eastAsiaTheme="minorEastAsia" w:cstheme="minorBidi"/>
          <w:b w:val="0"/>
          <w:bCs w:val="0"/>
          <w:caps w:val="0"/>
          <w:noProof/>
          <w:color w:val="C45911" w:themeColor="accent2" w:themeShade="BF"/>
          <w:spacing w:val="0"/>
          <w:sz w:val="22"/>
          <w:szCs w:val="22"/>
        </w:rPr>
      </w:pPr>
      <w:hyperlink w:anchor="_Toc53839450" w:history="1">
        <w:r w:rsidRPr="008166F5">
          <w:rPr>
            <w:rStyle w:val="Hyperlink"/>
            <w:noProof/>
            <w:color w:val="C45911" w:themeColor="accent2" w:themeShade="BF"/>
          </w:rPr>
          <w:t>SECTION XIII – MANUFACTURER’S AUTHORIZATION FORM</w:t>
        </w:r>
        <w:r w:rsidRPr="008166F5">
          <w:rPr>
            <w:noProof/>
            <w:webHidden/>
            <w:color w:val="C45911" w:themeColor="accent2" w:themeShade="BF"/>
          </w:rPr>
          <w:tab/>
        </w:r>
        <w:r w:rsidR="0012282D" w:rsidRPr="008166F5">
          <w:rPr>
            <w:noProof/>
            <w:webHidden/>
            <w:color w:val="C45911" w:themeColor="accent2" w:themeShade="BF"/>
          </w:rPr>
          <w:fldChar w:fldCharType="begin"/>
        </w:r>
        <w:r w:rsidRPr="008166F5">
          <w:rPr>
            <w:noProof/>
            <w:webHidden/>
            <w:color w:val="C45911" w:themeColor="accent2" w:themeShade="BF"/>
          </w:rPr>
          <w:instrText xml:space="preserve"> PAGEREF _Toc53839450 \h </w:instrText>
        </w:r>
        <w:r w:rsidR="0012282D" w:rsidRPr="008166F5">
          <w:rPr>
            <w:noProof/>
            <w:webHidden/>
            <w:color w:val="C45911" w:themeColor="accent2" w:themeShade="BF"/>
          </w:rPr>
        </w:r>
        <w:r w:rsidR="0012282D" w:rsidRPr="008166F5">
          <w:rPr>
            <w:noProof/>
            <w:webHidden/>
            <w:color w:val="C45911" w:themeColor="accent2" w:themeShade="BF"/>
          </w:rPr>
          <w:fldChar w:fldCharType="separate"/>
        </w:r>
        <w:r w:rsidR="002B4975">
          <w:rPr>
            <w:noProof/>
            <w:webHidden/>
            <w:color w:val="C45911" w:themeColor="accent2" w:themeShade="BF"/>
          </w:rPr>
          <w:t>48</w:t>
        </w:r>
        <w:r w:rsidR="0012282D" w:rsidRPr="008166F5">
          <w:rPr>
            <w:noProof/>
            <w:webHidden/>
            <w:color w:val="C45911" w:themeColor="accent2" w:themeShade="BF"/>
          </w:rPr>
          <w:fldChar w:fldCharType="end"/>
        </w:r>
      </w:hyperlink>
    </w:p>
    <w:p w14:paraId="4546510D" w14:textId="77777777" w:rsidR="00D44105" w:rsidRPr="008166F5" w:rsidRDefault="00D44105">
      <w:pPr>
        <w:pStyle w:val="TOC1"/>
        <w:rPr>
          <w:rFonts w:eastAsiaTheme="minorEastAsia" w:cstheme="minorBidi"/>
          <w:b w:val="0"/>
          <w:bCs w:val="0"/>
          <w:caps w:val="0"/>
          <w:noProof/>
          <w:color w:val="C45911" w:themeColor="accent2" w:themeShade="BF"/>
          <w:spacing w:val="0"/>
          <w:sz w:val="22"/>
          <w:szCs w:val="22"/>
        </w:rPr>
      </w:pPr>
      <w:hyperlink w:anchor="_Toc53839452" w:history="1">
        <w:r w:rsidRPr="008166F5">
          <w:rPr>
            <w:rStyle w:val="Hyperlink"/>
            <w:noProof/>
            <w:color w:val="C45911" w:themeColor="accent2" w:themeShade="BF"/>
          </w:rPr>
          <w:t>SECTION XV – PROOF OF SERVICE CENTRE IN KARNATAKA</w:t>
        </w:r>
        <w:r w:rsidRPr="008166F5">
          <w:rPr>
            <w:noProof/>
            <w:webHidden/>
            <w:color w:val="C45911" w:themeColor="accent2" w:themeShade="BF"/>
          </w:rPr>
          <w:tab/>
        </w:r>
        <w:r w:rsidR="0012282D" w:rsidRPr="008166F5">
          <w:rPr>
            <w:noProof/>
            <w:webHidden/>
            <w:color w:val="C45911" w:themeColor="accent2" w:themeShade="BF"/>
          </w:rPr>
          <w:fldChar w:fldCharType="begin"/>
        </w:r>
        <w:r w:rsidRPr="008166F5">
          <w:rPr>
            <w:noProof/>
            <w:webHidden/>
            <w:color w:val="C45911" w:themeColor="accent2" w:themeShade="BF"/>
          </w:rPr>
          <w:instrText xml:space="preserve"> PAGEREF _Toc53839452 \h </w:instrText>
        </w:r>
        <w:r w:rsidR="0012282D" w:rsidRPr="008166F5">
          <w:rPr>
            <w:noProof/>
            <w:webHidden/>
            <w:color w:val="C45911" w:themeColor="accent2" w:themeShade="BF"/>
          </w:rPr>
        </w:r>
        <w:r w:rsidR="0012282D" w:rsidRPr="008166F5">
          <w:rPr>
            <w:noProof/>
            <w:webHidden/>
            <w:color w:val="C45911" w:themeColor="accent2" w:themeShade="BF"/>
          </w:rPr>
          <w:fldChar w:fldCharType="separate"/>
        </w:r>
        <w:r w:rsidR="002B4975">
          <w:rPr>
            <w:noProof/>
            <w:webHidden/>
            <w:color w:val="C45911" w:themeColor="accent2" w:themeShade="BF"/>
          </w:rPr>
          <w:t>49</w:t>
        </w:r>
        <w:r w:rsidR="0012282D" w:rsidRPr="008166F5">
          <w:rPr>
            <w:noProof/>
            <w:webHidden/>
            <w:color w:val="C45911" w:themeColor="accent2" w:themeShade="BF"/>
          </w:rPr>
          <w:fldChar w:fldCharType="end"/>
        </w:r>
      </w:hyperlink>
    </w:p>
    <w:p w14:paraId="35A03990" w14:textId="77777777" w:rsidR="00D44105" w:rsidRPr="008166F5" w:rsidRDefault="00D44105">
      <w:pPr>
        <w:pStyle w:val="TOC1"/>
        <w:rPr>
          <w:rFonts w:eastAsiaTheme="minorEastAsia" w:cstheme="minorBidi"/>
          <w:b w:val="0"/>
          <w:bCs w:val="0"/>
          <w:caps w:val="0"/>
          <w:noProof/>
          <w:color w:val="C45911" w:themeColor="accent2" w:themeShade="BF"/>
          <w:spacing w:val="0"/>
          <w:sz w:val="22"/>
          <w:szCs w:val="22"/>
        </w:rPr>
      </w:pPr>
      <w:hyperlink w:anchor="_Toc53839453" w:history="1">
        <w:r w:rsidRPr="008166F5">
          <w:rPr>
            <w:rStyle w:val="Hyperlink"/>
            <w:noProof/>
            <w:color w:val="C45911" w:themeColor="accent2" w:themeShade="BF"/>
          </w:rPr>
          <w:t>SECTION XVI – DECLARATION FOR PERFORMANCE OF QUOTED MODEL</w:t>
        </w:r>
        <w:r w:rsidRPr="008166F5">
          <w:rPr>
            <w:noProof/>
            <w:webHidden/>
            <w:color w:val="C45911" w:themeColor="accent2" w:themeShade="BF"/>
          </w:rPr>
          <w:tab/>
        </w:r>
        <w:r w:rsidR="0012282D" w:rsidRPr="008166F5">
          <w:rPr>
            <w:noProof/>
            <w:webHidden/>
            <w:color w:val="C45911" w:themeColor="accent2" w:themeShade="BF"/>
          </w:rPr>
          <w:fldChar w:fldCharType="begin"/>
        </w:r>
        <w:r w:rsidRPr="008166F5">
          <w:rPr>
            <w:noProof/>
            <w:webHidden/>
            <w:color w:val="C45911" w:themeColor="accent2" w:themeShade="BF"/>
          </w:rPr>
          <w:instrText xml:space="preserve"> PAGEREF _Toc53839453 \h </w:instrText>
        </w:r>
        <w:r w:rsidR="0012282D" w:rsidRPr="008166F5">
          <w:rPr>
            <w:noProof/>
            <w:webHidden/>
            <w:color w:val="C45911" w:themeColor="accent2" w:themeShade="BF"/>
          </w:rPr>
        </w:r>
        <w:r w:rsidR="0012282D" w:rsidRPr="008166F5">
          <w:rPr>
            <w:noProof/>
            <w:webHidden/>
            <w:color w:val="C45911" w:themeColor="accent2" w:themeShade="BF"/>
          </w:rPr>
          <w:fldChar w:fldCharType="separate"/>
        </w:r>
        <w:r w:rsidR="002B4975">
          <w:rPr>
            <w:b w:val="0"/>
            <w:bCs w:val="0"/>
            <w:noProof/>
            <w:webHidden/>
            <w:color w:val="C45911" w:themeColor="accent2" w:themeShade="BF"/>
          </w:rPr>
          <w:t>Error! Bookmark not defined.</w:t>
        </w:r>
        <w:r w:rsidR="0012282D" w:rsidRPr="008166F5">
          <w:rPr>
            <w:noProof/>
            <w:webHidden/>
            <w:color w:val="C45911" w:themeColor="accent2" w:themeShade="BF"/>
          </w:rPr>
          <w:fldChar w:fldCharType="end"/>
        </w:r>
      </w:hyperlink>
    </w:p>
    <w:p w14:paraId="5ECD1AFC" w14:textId="77777777" w:rsidR="00D44105" w:rsidRPr="008166F5" w:rsidRDefault="00D44105">
      <w:pPr>
        <w:pStyle w:val="TOC1"/>
        <w:rPr>
          <w:rFonts w:eastAsiaTheme="minorEastAsia" w:cstheme="minorBidi"/>
          <w:b w:val="0"/>
          <w:bCs w:val="0"/>
          <w:caps w:val="0"/>
          <w:noProof/>
          <w:color w:val="C45911" w:themeColor="accent2" w:themeShade="BF"/>
          <w:spacing w:val="0"/>
          <w:sz w:val="22"/>
          <w:szCs w:val="22"/>
        </w:rPr>
      </w:pPr>
      <w:hyperlink w:anchor="_Toc53839454" w:history="1">
        <w:r w:rsidRPr="008166F5">
          <w:rPr>
            <w:rStyle w:val="Hyperlink"/>
            <w:noProof/>
            <w:color w:val="C45911" w:themeColor="accent2" w:themeShade="BF"/>
          </w:rPr>
          <w:t>ANNEXURE 1 – LATEST GST PAYMENT RECEIPT</w:t>
        </w:r>
        <w:r w:rsidRPr="008166F5">
          <w:rPr>
            <w:noProof/>
            <w:webHidden/>
            <w:color w:val="C45911" w:themeColor="accent2" w:themeShade="BF"/>
          </w:rPr>
          <w:tab/>
        </w:r>
        <w:r w:rsidR="0012282D" w:rsidRPr="008166F5">
          <w:rPr>
            <w:noProof/>
            <w:webHidden/>
            <w:color w:val="C45911" w:themeColor="accent2" w:themeShade="BF"/>
          </w:rPr>
          <w:fldChar w:fldCharType="begin"/>
        </w:r>
        <w:r w:rsidRPr="008166F5">
          <w:rPr>
            <w:noProof/>
            <w:webHidden/>
            <w:color w:val="C45911" w:themeColor="accent2" w:themeShade="BF"/>
          </w:rPr>
          <w:instrText xml:space="preserve"> PAGEREF _Toc53839454 \h </w:instrText>
        </w:r>
        <w:r w:rsidR="0012282D" w:rsidRPr="008166F5">
          <w:rPr>
            <w:noProof/>
            <w:webHidden/>
            <w:color w:val="C45911" w:themeColor="accent2" w:themeShade="BF"/>
          </w:rPr>
        </w:r>
        <w:r w:rsidR="0012282D" w:rsidRPr="008166F5">
          <w:rPr>
            <w:noProof/>
            <w:webHidden/>
            <w:color w:val="C45911" w:themeColor="accent2" w:themeShade="BF"/>
          </w:rPr>
          <w:fldChar w:fldCharType="separate"/>
        </w:r>
        <w:r w:rsidR="002B4975">
          <w:rPr>
            <w:noProof/>
            <w:webHidden/>
            <w:color w:val="C45911" w:themeColor="accent2" w:themeShade="BF"/>
          </w:rPr>
          <w:t>50</w:t>
        </w:r>
        <w:r w:rsidR="0012282D" w:rsidRPr="008166F5">
          <w:rPr>
            <w:noProof/>
            <w:webHidden/>
            <w:color w:val="C45911" w:themeColor="accent2" w:themeShade="BF"/>
          </w:rPr>
          <w:fldChar w:fldCharType="end"/>
        </w:r>
      </w:hyperlink>
    </w:p>
    <w:p w14:paraId="7D910EEF" w14:textId="77777777" w:rsidR="00D44105" w:rsidRPr="008166F5" w:rsidRDefault="00D44105">
      <w:pPr>
        <w:pStyle w:val="TOC1"/>
        <w:rPr>
          <w:rFonts w:eastAsiaTheme="minorEastAsia" w:cstheme="minorBidi"/>
          <w:b w:val="0"/>
          <w:bCs w:val="0"/>
          <w:caps w:val="0"/>
          <w:noProof/>
          <w:color w:val="C45911" w:themeColor="accent2" w:themeShade="BF"/>
          <w:spacing w:val="0"/>
          <w:sz w:val="22"/>
          <w:szCs w:val="22"/>
        </w:rPr>
      </w:pPr>
      <w:hyperlink w:anchor="_Toc53839455" w:history="1">
        <w:r w:rsidRPr="008166F5">
          <w:rPr>
            <w:rStyle w:val="Hyperlink"/>
            <w:noProof/>
            <w:color w:val="C45911" w:themeColor="accent2" w:themeShade="BF"/>
          </w:rPr>
          <w:t>ANNEXURE II – ANNUAL TURNOVER STATEMENT</w:t>
        </w:r>
        <w:r w:rsidRPr="008166F5">
          <w:rPr>
            <w:noProof/>
            <w:webHidden/>
            <w:color w:val="C45911" w:themeColor="accent2" w:themeShade="BF"/>
          </w:rPr>
          <w:tab/>
        </w:r>
        <w:r w:rsidR="0012282D" w:rsidRPr="008166F5">
          <w:rPr>
            <w:noProof/>
            <w:webHidden/>
            <w:color w:val="C45911" w:themeColor="accent2" w:themeShade="BF"/>
          </w:rPr>
          <w:fldChar w:fldCharType="begin"/>
        </w:r>
        <w:r w:rsidRPr="008166F5">
          <w:rPr>
            <w:noProof/>
            <w:webHidden/>
            <w:color w:val="C45911" w:themeColor="accent2" w:themeShade="BF"/>
          </w:rPr>
          <w:instrText xml:space="preserve"> PAGEREF _Toc53839455 \h </w:instrText>
        </w:r>
        <w:r w:rsidR="0012282D" w:rsidRPr="008166F5">
          <w:rPr>
            <w:noProof/>
            <w:webHidden/>
            <w:color w:val="C45911" w:themeColor="accent2" w:themeShade="BF"/>
          </w:rPr>
        </w:r>
        <w:r w:rsidR="0012282D" w:rsidRPr="008166F5">
          <w:rPr>
            <w:noProof/>
            <w:webHidden/>
            <w:color w:val="C45911" w:themeColor="accent2" w:themeShade="BF"/>
          </w:rPr>
          <w:fldChar w:fldCharType="separate"/>
        </w:r>
        <w:r w:rsidR="002B4975">
          <w:rPr>
            <w:noProof/>
            <w:webHidden/>
            <w:color w:val="C45911" w:themeColor="accent2" w:themeShade="BF"/>
          </w:rPr>
          <w:t>51</w:t>
        </w:r>
        <w:r w:rsidR="0012282D" w:rsidRPr="008166F5">
          <w:rPr>
            <w:noProof/>
            <w:webHidden/>
            <w:color w:val="C45911" w:themeColor="accent2" w:themeShade="BF"/>
          </w:rPr>
          <w:fldChar w:fldCharType="end"/>
        </w:r>
      </w:hyperlink>
    </w:p>
    <w:p w14:paraId="40F6DB6A" w14:textId="77777777" w:rsidR="00D44105" w:rsidRPr="008166F5" w:rsidRDefault="00D44105">
      <w:pPr>
        <w:pStyle w:val="TOC1"/>
        <w:rPr>
          <w:rFonts w:eastAsiaTheme="minorEastAsia" w:cstheme="minorBidi"/>
          <w:b w:val="0"/>
          <w:bCs w:val="0"/>
          <w:caps w:val="0"/>
          <w:noProof/>
          <w:color w:val="C45911" w:themeColor="accent2" w:themeShade="BF"/>
          <w:spacing w:val="0"/>
          <w:sz w:val="22"/>
          <w:szCs w:val="22"/>
        </w:rPr>
      </w:pPr>
      <w:hyperlink w:anchor="_Toc53839456" w:history="1">
        <w:r w:rsidRPr="008166F5">
          <w:rPr>
            <w:rStyle w:val="Hyperlink"/>
            <w:noProof/>
            <w:color w:val="C45911" w:themeColor="accent2" w:themeShade="BF"/>
          </w:rPr>
          <w:t>ANNEXURE III – FORMAT OF AFFIDAVIT</w:t>
        </w:r>
        <w:r w:rsidRPr="008166F5">
          <w:rPr>
            <w:noProof/>
            <w:webHidden/>
            <w:color w:val="C45911" w:themeColor="accent2" w:themeShade="BF"/>
          </w:rPr>
          <w:tab/>
        </w:r>
        <w:r w:rsidR="0012282D" w:rsidRPr="008166F5">
          <w:rPr>
            <w:noProof/>
            <w:webHidden/>
            <w:color w:val="C45911" w:themeColor="accent2" w:themeShade="BF"/>
          </w:rPr>
          <w:fldChar w:fldCharType="begin"/>
        </w:r>
        <w:r w:rsidRPr="008166F5">
          <w:rPr>
            <w:noProof/>
            <w:webHidden/>
            <w:color w:val="C45911" w:themeColor="accent2" w:themeShade="BF"/>
          </w:rPr>
          <w:instrText xml:space="preserve"> PAGEREF _Toc53839456 \h </w:instrText>
        </w:r>
        <w:r w:rsidR="0012282D" w:rsidRPr="008166F5">
          <w:rPr>
            <w:noProof/>
            <w:webHidden/>
            <w:color w:val="C45911" w:themeColor="accent2" w:themeShade="BF"/>
          </w:rPr>
        </w:r>
        <w:r w:rsidR="0012282D" w:rsidRPr="008166F5">
          <w:rPr>
            <w:noProof/>
            <w:webHidden/>
            <w:color w:val="C45911" w:themeColor="accent2" w:themeShade="BF"/>
          </w:rPr>
          <w:fldChar w:fldCharType="separate"/>
        </w:r>
        <w:r w:rsidR="002B4975">
          <w:rPr>
            <w:noProof/>
            <w:webHidden/>
            <w:color w:val="C45911" w:themeColor="accent2" w:themeShade="BF"/>
          </w:rPr>
          <w:t>52</w:t>
        </w:r>
        <w:r w:rsidR="0012282D" w:rsidRPr="008166F5">
          <w:rPr>
            <w:noProof/>
            <w:webHidden/>
            <w:color w:val="C45911" w:themeColor="accent2" w:themeShade="BF"/>
          </w:rPr>
          <w:fldChar w:fldCharType="end"/>
        </w:r>
      </w:hyperlink>
    </w:p>
    <w:p w14:paraId="594C3D42" w14:textId="77777777" w:rsidR="00D44105" w:rsidRPr="008166F5" w:rsidRDefault="00D44105">
      <w:pPr>
        <w:pStyle w:val="TOC1"/>
        <w:rPr>
          <w:rFonts w:eastAsiaTheme="minorEastAsia" w:cstheme="minorBidi"/>
          <w:b w:val="0"/>
          <w:bCs w:val="0"/>
          <w:caps w:val="0"/>
          <w:noProof/>
          <w:color w:val="C45911" w:themeColor="accent2" w:themeShade="BF"/>
          <w:spacing w:val="0"/>
          <w:sz w:val="22"/>
          <w:szCs w:val="22"/>
        </w:rPr>
      </w:pPr>
      <w:hyperlink w:anchor="_Toc53839457" w:history="1">
        <w:r w:rsidRPr="008166F5">
          <w:rPr>
            <w:rStyle w:val="Hyperlink"/>
            <w:noProof/>
            <w:color w:val="C45911" w:themeColor="accent2" w:themeShade="BF"/>
          </w:rPr>
          <w:t>ANNEXURE IV – BANK ACCOUNT DETAILS</w:t>
        </w:r>
        <w:r w:rsidRPr="008166F5">
          <w:rPr>
            <w:noProof/>
            <w:webHidden/>
            <w:color w:val="C45911" w:themeColor="accent2" w:themeShade="BF"/>
          </w:rPr>
          <w:tab/>
        </w:r>
        <w:r w:rsidR="0012282D" w:rsidRPr="008166F5">
          <w:rPr>
            <w:noProof/>
            <w:webHidden/>
            <w:color w:val="C45911" w:themeColor="accent2" w:themeShade="BF"/>
          </w:rPr>
          <w:fldChar w:fldCharType="begin"/>
        </w:r>
        <w:r w:rsidRPr="008166F5">
          <w:rPr>
            <w:noProof/>
            <w:webHidden/>
            <w:color w:val="C45911" w:themeColor="accent2" w:themeShade="BF"/>
          </w:rPr>
          <w:instrText xml:space="preserve"> PAGEREF _Toc53839457 \h </w:instrText>
        </w:r>
        <w:r w:rsidR="0012282D" w:rsidRPr="008166F5">
          <w:rPr>
            <w:noProof/>
            <w:webHidden/>
            <w:color w:val="C45911" w:themeColor="accent2" w:themeShade="BF"/>
          </w:rPr>
        </w:r>
        <w:r w:rsidR="0012282D" w:rsidRPr="008166F5">
          <w:rPr>
            <w:noProof/>
            <w:webHidden/>
            <w:color w:val="C45911" w:themeColor="accent2" w:themeShade="BF"/>
          </w:rPr>
          <w:fldChar w:fldCharType="separate"/>
        </w:r>
        <w:r w:rsidR="002B4975">
          <w:rPr>
            <w:noProof/>
            <w:webHidden/>
            <w:color w:val="C45911" w:themeColor="accent2" w:themeShade="BF"/>
          </w:rPr>
          <w:t>53</w:t>
        </w:r>
        <w:r w:rsidR="0012282D" w:rsidRPr="008166F5">
          <w:rPr>
            <w:noProof/>
            <w:webHidden/>
            <w:color w:val="C45911" w:themeColor="accent2" w:themeShade="BF"/>
          </w:rPr>
          <w:fldChar w:fldCharType="end"/>
        </w:r>
      </w:hyperlink>
    </w:p>
    <w:p w14:paraId="5CD6FF51" w14:textId="77777777" w:rsidR="00D44105" w:rsidRPr="008166F5" w:rsidRDefault="00D44105">
      <w:pPr>
        <w:pStyle w:val="TOC1"/>
        <w:rPr>
          <w:rFonts w:eastAsiaTheme="minorEastAsia" w:cstheme="minorBidi"/>
          <w:b w:val="0"/>
          <w:bCs w:val="0"/>
          <w:caps w:val="0"/>
          <w:noProof/>
          <w:color w:val="C45911" w:themeColor="accent2" w:themeShade="BF"/>
          <w:spacing w:val="0"/>
          <w:sz w:val="22"/>
          <w:szCs w:val="22"/>
        </w:rPr>
      </w:pPr>
      <w:hyperlink w:anchor="_Toc53839458" w:history="1">
        <w:r w:rsidRPr="008166F5">
          <w:rPr>
            <w:rStyle w:val="Hyperlink"/>
            <w:noProof/>
            <w:color w:val="C45911" w:themeColor="accent2" w:themeShade="BF"/>
          </w:rPr>
          <w:t>ANNEXURE V – CHECKLIST OF DOCUMENTS TO BE SUBMITTED BY BIDDERS</w:t>
        </w:r>
        <w:r w:rsidRPr="008166F5">
          <w:rPr>
            <w:noProof/>
            <w:webHidden/>
            <w:color w:val="C45911" w:themeColor="accent2" w:themeShade="BF"/>
          </w:rPr>
          <w:tab/>
        </w:r>
        <w:r w:rsidR="0012282D" w:rsidRPr="008166F5">
          <w:rPr>
            <w:noProof/>
            <w:webHidden/>
            <w:color w:val="C45911" w:themeColor="accent2" w:themeShade="BF"/>
          </w:rPr>
          <w:fldChar w:fldCharType="begin"/>
        </w:r>
        <w:r w:rsidRPr="008166F5">
          <w:rPr>
            <w:noProof/>
            <w:webHidden/>
            <w:color w:val="C45911" w:themeColor="accent2" w:themeShade="BF"/>
          </w:rPr>
          <w:instrText xml:space="preserve"> PAGEREF _Toc53839458 \h </w:instrText>
        </w:r>
        <w:r w:rsidR="0012282D" w:rsidRPr="008166F5">
          <w:rPr>
            <w:noProof/>
            <w:webHidden/>
            <w:color w:val="C45911" w:themeColor="accent2" w:themeShade="BF"/>
          </w:rPr>
        </w:r>
        <w:r w:rsidR="0012282D" w:rsidRPr="008166F5">
          <w:rPr>
            <w:noProof/>
            <w:webHidden/>
            <w:color w:val="C45911" w:themeColor="accent2" w:themeShade="BF"/>
          </w:rPr>
          <w:fldChar w:fldCharType="separate"/>
        </w:r>
        <w:r w:rsidR="002B4975">
          <w:rPr>
            <w:noProof/>
            <w:webHidden/>
            <w:color w:val="C45911" w:themeColor="accent2" w:themeShade="BF"/>
          </w:rPr>
          <w:t>54</w:t>
        </w:r>
        <w:r w:rsidR="0012282D" w:rsidRPr="008166F5">
          <w:rPr>
            <w:noProof/>
            <w:webHidden/>
            <w:color w:val="C45911" w:themeColor="accent2" w:themeShade="BF"/>
          </w:rPr>
          <w:fldChar w:fldCharType="end"/>
        </w:r>
      </w:hyperlink>
    </w:p>
    <w:p w14:paraId="3F0DA74F" w14:textId="77777777" w:rsidR="00FE2E51" w:rsidRPr="001D76C5" w:rsidRDefault="0012282D" w:rsidP="00636B00">
      <w:pPr>
        <w:rPr>
          <w:rFonts w:ascii="Book Antiqua" w:hAnsi="Book Antiqua"/>
          <w:szCs w:val="24"/>
        </w:rPr>
      </w:pPr>
      <w:r w:rsidRPr="008166F5">
        <w:rPr>
          <w:rFonts w:ascii="Book Antiqua" w:hAnsi="Book Antiqua"/>
          <w:b/>
          <w:bCs/>
          <w:caps/>
          <w:color w:val="C45911" w:themeColor="accent2" w:themeShade="BF"/>
          <w:szCs w:val="24"/>
        </w:rPr>
        <w:fldChar w:fldCharType="end"/>
      </w:r>
    </w:p>
    <w:p w14:paraId="09D85639" w14:textId="77777777" w:rsidR="00FE2E51" w:rsidRPr="001D76C5" w:rsidRDefault="00FE2E51">
      <w:pPr>
        <w:spacing w:before="0" w:after="0"/>
        <w:jc w:val="left"/>
        <w:rPr>
          <w:rFonts w:ascii="Book Antiqua" w:hAnsi="Book Antiqua"/>
          <w:szCs w:val="24"/>
        </w:rPr>
      </w:pPr>
    </w:p>
    <w:p w14:paraId="4B7077FD" w14:textId="77777777" w:rsidR="00525339" w:rsidRPr="001D76C5" w:rsidRDefault="00525339">
      <w:pPr>
        <w:spacing w:before="0" w:after="0"/>
        <w:jc w:val="left"/>
        <w:rPr>
          <w:rFonts w:ascii="Book Antiqua" w:hAnsi="Book Antiqua"/>
          <w:b/>
          <w:szCs w:val="24"/>
        </w:rPr>
      </w:pPr>
      <w:r w:rsidRPr="001D76C5">
        <w:rPr>
          <w:rFonts w:ascii="Book Antiqua" w:hAnsi="Book Antiqua"/>
          <w:szCs w:val="24"/>
        </w:rPr>
        <w:br w:type="page"/>
      </w:r>
    </w:p>
    <w:p w14:paraId="34B7EFFD" w14:textId="77777777" w:rsidR="00FE2E51" w:rsidRPr="005826BB" w:rsidRDefault="00D05BE0" w:rsidP="006435DA">
      <w:pPr>
        <w:pStyle w:val="Heading7"/>
        <w:jc w:val="center"/>
        <w:rPr>
          <w:rFonts w:ascii="Book Antiqua" w:hAnsi="Book Antiqua"/>
          <w:szCs w:val="24"/>
        </w:rPr>
      </w:pPr>
      <w:bookmarkStart w:id="0" w:name="_Toc53839379"/>
      <w:r w:rsidRPr="005826BB">
        <w:rPr>
          <w:rFonts w:ascii="Book Antiqua" w:hAnsi="Book Antiqua"/>
          <w:szCs w:val="24"/>
        </w:rPr>
        <w:lastRenderedPageBreak/>
        <w:t>TENDER</w:t>
      </w:r>
      <w:r w:rsidR="006435DA" w:rsidRPr="005826BB">
        <w:rPr>
          <w:rFonts w:ascii="Book Antiqua" w:hAnsi="Book Antiqua"/>
          <w:szCs w:val="24"/>
        </w:rPr>
        <w:t xml:space="preserve"> SCHEDULE</w:t>
      </w:r>
      <w:bookmarkEnd w:id="0"/>
    </w:p>
    <w:tbl>
      <w:tblPr>
        <w:tblW w:w="10295" w:type="dxa"/>
        <w:jc w:val="center"/>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270"/>
        <w:gridCol w:w="4758"/>
        <w:gridCol w:w="296"/>
        <w:gridCol w:w="4971"/>
      </w:tblGrid>
      <w:tr w:rsidR="006435DA" w:rsidRPr="005826BB" w14:paraId="7A96502F" w14:textId="77777777" w:rsidTr="00A9695F">
        <w:trPr>
          <w:trHeight w:val="474"/>
          <w:jc w:val="center"/>
        </w:trPr>
        <w:tc>
          <w:tcPr>
            <w:tcW w:w="270" w:type="dxa"/>
          </w:tcPr>
          <w:p w14:paraId="0F7E96E7" w14:textId="77777777" w:rsidR="006435DA" w:rsidRPr="005826BB" w:rsidRDefault="006435DA" w:rsidP="002A52DD">
            <w:pPr>
              <w:pStyle w:val="ListParagraph"/>
              <w:numPr>
                <w:ilvl w:val="0"/>
                <w:numId w:val="3"/>
              </w:numPr>
              <w:spacing w:before="0"/>
              <w:jc w:val="left"/>
              <w:rPr>
                <w:rFonts w:ascii="Book Antiqua" w:hAnsi="Book Antiqua"/>
                <w:szCs w:val="24"/>
              </w:rPr>
            </w:pPr>
          </w:p>
        </w:tc>
        <w:tc>
          <w:tcPr>
            <w:tcW w:w="4758" w:type="dxa"/>
          </w:tcPr>
          <w:p w14:paraId="066FD52B" w14:textId="77777777" w:rsidR="006435DA" w:rsidRPr="005826BB" w:rsidRDefault="00D05BE0" w:rsidP="00CD2CA3">
            <w:pPr>
              <w:spacing w:before="0"/>
              <w:jc w:val="left"/>
              <w:rPr>
                <w:rFonts w:ascii="Book Antiqua" w:hAnsi="Book Antiqua"/>
                <w:sz w:val="28"/>
                <w:szCs w:val="24"/>
              </w:rPr>
            </w:pPr>
            <w:r w:rsidRPr="005826BB">
              <w:rPr>
                <w:rFonts w:ascii="Book Antiqua" w:hAnsi="Book Antiqua"/>
                <w:sz w:val="28"/>
                <w:szCs w:val="24"/>
              </w:rPr>
              <w:t xml:space="preserve">Tender </w:t>
            </w:r>
            <w:r w:rsidR="006435DA" w:rsidRPr="005826BB">
              <w:rPr>
                <w:rFonts w:ascii="Book Antiqua" w:hAnsi="Book Antiqua"/>
                <w:sz w:val="28"/>
                <w:szCs w:val="24"/>
              </w:rPr>
              <w:t>Reference No.</w:t>
            </w:r>
          </w:p>
        </w:tc>
        <w:tc>
          <w:tcPr>
            <w:tcW w:w="296" w:type="dxa"/>
          </w:tcPr>
          <w:p w14:paraId="0B517D69" w14:textId="77777777" w:rsidR="006435DA" w:rsidRPr="005826BB" w:rsidRDefault="006435DA" w:rsidP="00CD2CA3">
            <w:pPr>
              <w:spacing w:before="0"/>
              <w:rPr>
                <w:rFonts w:ascii="Book Antiqua" w:hAnsi="Book Antiqua"/>
                <w:sz w:val="28"/>
                <w:szCs w:val="24"/>
              </w:rPr>
            </w:pPr>
            <w:r w:rsidRPr="005826BB">
              <w:rPr>
                <w:rFonts w:ascii="Book Antiqua" w:hAnsi="Book Antiqua"/>
                <w:sz w:val="28"/>
                <w:szCs w:val="24"/>
              </w:rPr>
              <w:t>:</w:t>
            </w:r>
          </w:p>
        </w:tc>
        <w:tc>
          <w:tcPr>
            <w:tcW w:w="4971" w:type="dxa"/>
          </w:tcPr>
          <w:p w14:paraId="5044CDC1" w14:textId="77777777" w:rsidR="006435DA" w:rsidRPr="005826BB" w:rsidRDefault="000A2909" w:rsidP="000A2909">
            <w:pPr>
              <w:spacing w:before="0"/>
              <w:ind w:left="-64"/>
              <w:rPr>
                <w:rFonts w:ascii="Book Antiqua" w:hAnsi="Book Antiqua"/>
                <w:sz w:val="28"/>
                <w:szCs w:val="24"/>
              </w:rPr>
            </w:pPr>
            <w:r>
              <w:rPr>
                <w:rFonts w:ascii="Andalus" w:hAnsi="Andalus" w:cs="Andalus"/>
                <w:b/>
                <w:color w:val="806000" w:themeColor="accent4" w:themeShade="80"/>
                <w:szCs w:val="24"/>
              </w:rPr>
              <w:t xml:space="preserve">No. </w:t>
            </w:r>
            <w:r w:rsidR="00B27742">
              <w:rPr>
                <w:rFonts w:ascii="Andalus" w:hAnsi="Andalus" w:cs="Andalus"/>
                <w:b/>
                <w:color w:val="806000" w:themeColor="accent4" w:themeShade="80"/>
                <w:szCs w:val="24"/>
              </w:rPr>
              <w:t>1</w:t>
            </w:r>
            <w:r w:rsidR="00DD5941">
              <w:rPr>
                <w:rFonts w:ascii="Andalus" w:hAnsi="Andalus" w:cs="Andalus"/>
                <w:b/>
                <w:color w:val="806000" w:themeColor="accent4" w:themeShade="80"/>
                <w:szCs w:val="24"/>
              </w:rPr>
              <w:t>00-</w:t>
            </w:r>
            <w:r>
              <w:rPr>
                <w:rFonts w:ascii="Andalus" w:hAnsi="Andalus" w:cs="Andalus"/>
                <w:b/>
                <w:color w:val="806000" w:themeColor="accent4" w:themeShade="80"/>
                <w:szCs w:val="24"/>
              </w:rPr>
              <w:t>DNCD</w:t>
            </w:r>
            <w:r w:rsidRPr="00AB03A9">
              <w:rPr>
                <w:rFonts w:ascii="Andalus" w:hAnsi="Andalus" w:cs="Andalus"/>
                <w:b/>
                <w:color w:val="806000" w:themeColor="accent4" w:themeShade="80"/>
                <w:szCs w:val="24"/>
              </w:rPr>
              <w:t>/</w:t>
            </w:r>
            <w:r>
              <w:rPr>
                <w:rFonts w:ascii="Andalus" w:hAnsi="Andalus" w:cs="Andalus"/>
                <w:b/>
                <w:color w:val="806000" w:themeColor="accent4" w:themeShade="80"/>
                <w:szCs w:val="24"/>
              </w:rPr>
              <w:t>15</w:t>
            </w:r>
            <w:r w:rsidRPr="00C73903">
              <w:rPr>
                <w:rFonts w:ascii="Andalus" w:hAnsi="Andalus" w:cs="Andalus"/>
                <w:b/>
                <w:color w:val="806000" w:themeColor="accent4" w:themeShade="80"/>
                <w:szCs w:val="24"/>
                <w:vertAlign w:val="superscript"/>
              </w:rPr>
              <w:t>TH</w:t>
            </w:r>
            <w:r>
              <w:rPr>
                <w:rFonts w:ascii="Andalus" w:hAnsi="Andalus" w:cs="Andalus"/>
                <w:b/>
                <w:color w:val="806000" w:themeColor="accent4" w:themeShade="80"/>
                <w:szCs w:val="24"/>
              </w:rPr>
              <w:t xml:space="preserve"> FC ZP Drugs</w:t>
            </w:r>
            <w:r w:rsidR="000F0593">
              <w:rPr>
                <w:rFonts w:ascii="Book Antiqua" w:hAnsi="Book Antiqua"/>
                <w:szCs w:val="24"/>
              </w:rPr>
              <w:t>/</w:t>
            </w:r>
            <w:r w:rsidR="008166F5">
              <w:rPr>
                <w:rFonts w:ascii="Book Antiqua" w:hAnsi="Book Antiqua"/>
                <w:szCs w:val="24"/>
              </w:rPr>
              <w:t>202</w:t>
            </w:r>
            <w:r w:rsidR="001B53FA">
              <w:rPr>
                <w:rFonts w:ascii="Book Antiqua" w:hAnsi="Book Antiqua"/>
                <w:szCs w:val="24"/>
              </w:rPr>
              <w:t>4-25</w:t>
            </w:r>
          </w:p>
        </w:tc>
      </w:tr>
      <w:tr w:rsidR="006435DA" w:rsidRPr="005826BB" w14:paraId="68ADF344" w14:textId="77777777" w:rsidTr="00A9695F">
        <w:trPr>
          <w:trHeight w:val="1542"/>
          <w:jc w:val="center"/>
        </w:trPr>
        <w:tc>
          <w:tcPr>
            <w:tcW w:w="270" w:type="dxa"/>
          </w:tcPr>
          <w:p w14:paraId="738F0A91" w14:textId="77777777" w:rsidR="006435DA" w:rsidRPr="005826BB" w:rsidRDefault="006435DA" w:rsidP="002A52DD">
            <w:pPr>
              <w:pStyle w:val="ListParagraph"/>
              <w:numPr>
                <w:ilvl w:val="0"/>
                <w:numId w:val="3"/>
              </w:numPr>
              <w:spacing w:before="0"/>
              <w:jc w:val="left"/>
              <w:rPr>
                <w:rFonts w:ascii="Book Antiqua" w:hAnsi="Book Antiqua"/>
                <w:szCs w:val="24"/>
              </w:rPr>
            </w:pPr>
          </w:p>
        </w:tc>
        <w:tc>
          <w:tcPr>
            <w:tcW w:w="4758" w:type="dxa"/>
          </w:tcPr>
          <w:p w14:paraId="5195414E" w14:textId="77777777" w:rsidR="006435DA" w:rsidRPr="005826BB" w:rsidRDefault="006435DA" w:rsidP="006435DA">
            <w:pPr>
              <w:spacing w:before="0"/>
              <w:jc w:val="left"/>
              <w:rPr>
                <w:rFonts w:ascii="Book Antiqua" w:hAnsi="Book Antiqua"/>
                <w:sz w:val="28"/>
                <w:szCs w:val="24"/>
              </w:rPr>
            </w:pPr>
            <w:r w:rsidRPr="005826BB">
              <w:rPr>
                <w:rFonts w:ascii="Book Antiqua" w:hAnsi="Book Antiqua"/>
                <w:sz w:val="28"/>
                <w:szCs w:val="24"/>
              </w:rPr>
              <w:t>Date of</w:t>
            </w:r>
            <w:r w:rsidR="00D05BE0" w:rsidRPr="005826BB">
              <w:rPr>
                <w:rFonts w:ascii="Book Antiqua" w:hAnsi="Book Antiqua"/>
                <w:sz w:val="28"/>
                <w:szCs w:val="24"/>
              </w:rPr>
              <w:t xml:space="preserve"> Commencement of Download of Tender</w:t>
            </w:r>
            <w:r w:rsidRPr="005826BB">
              <w:rPr>
                <w:rFonts w:ascii="Book Antiqua" w:hAnsi="Book Antiqua"/>
                <w:sz w:val="28"/>
                <w:szCs w:val="24"/>
              </w:rPr>
              <w:t xml:space="preserve"> Document from eProcurement website </w:t>
            </w:r>
            <w:r w:rsidR="002B0246" w:rsidRPr="0015441B">
              <w:rPr>
                <w:rFonts w:ascii="Arial" w:hAnsi="Arial" w:cs="Arial"/>
                <w:bCs/>
                <w:color w:val="0000FF"/>
                <w:sz w:val="25"/>
                <w:szCs w:val="25"/>
                <w:shd w:val="clear" w:color="auto" w:fill="FFFFFF"/>
              </w:rPr>
              <w:t>https://www.kppp.karnataka.gov.in</w:t>
            </w:r>
          </w:p>
        </w:tc>
        <w:tc>
          <w:tcPr>
            <w:tcW w:w="296" w:type="dxa"/>
          </w:tcPr>
          <w:p w14:paraId="65F72513" w14:textId="77777777" w:rsidR="006435DA" w:rsidRPr="005826BB" w:rsidRDefault="006435DA" w:rsidP="00CD2CA3">
            <w:pPr>
              <w:spacing w:before="0"/>
              <w:rPr>
                <w:rFonts w:ascii="Book Antiqua" w:hAnsi="Book Antiqua"/>
                <w:sz w:val="28"/>
                <w:szCs w:val="24"/>
              </w:rPr>
            </w:pPr>
            <w:r w:rsidRPr="005826BB">
              <w:rPr>
                <w:rFonts w:ascii="Book Antiqua" w:hAnsi="Book Antiqua"/>
                <w:sz w:val="28"/>
                <w:szCs w:val="24"/>
              </w:rPr>
              <w:t>:</w:t>
            </w:r>
          </w:p>
        </w:tc>
        <w:tc>
          <w:tcPr>
            <w:tcW w:w="4971" w:type="dxa"/>
          </w:tcPr>
          <w:p w14:paraId="55563EA4" w14:textId="77777777" w:rsidR="006435DA" w:rsidRPr="005826BB" w:rsidRDefault="003275C8" w:rsidP="00D309BE">
            <w:pPr>
              <w:spacing w:before="0"/>
              <w:rPr>
                <w:rFonts w:ascii="Book Antiqua" w:hAnsi="Book Antiqua"/>
                <w:sz w:val="28"/>
                <w:szCs w:val="24"/>
              </w:rPr>
            </w:pPr>
            <w:r w:rsidRPr="005826BB">
              <w:rPr>
                <w:rFonts w:ascii="Book Antiqua" w:hAnsi="Book Antiqua"/>
                <w:sz w:val="28"/>
                <w:szCs w:val="24"/>
              </w:rPr>
              <w:t xml:space="preserve"> </w:t>
            </w:r>
            <w:r w:rsidR="006C18FD" w:rsidRPr="005826BB">
              <w:rPr>
                <w:rFonts w:ascii="Book Antiqua" w:hAnsi="Book Antiqua"/>
                <w:sz w:val="28"/>
                <w:szCs w:val="24"/>
              </w:rPr>
              <w:t xml:space="preserve">As on </w:t>
            </w:r>
            <w:r w:rsidR="006C18FD">
              <w:rPr>
                <w:rFonts w:ascii="Book Antiqua" w:hAnsi="Book Antiqua"/>
                <w:sz w:val="28"/>
                <w:szCs w:val="24"/>
              </w:rPr>
              <w:t>KPPP Portal</w:t>
            </w:r>
          </w:p>
        </w:tc>
      </w:tr>
      <w:tr w:rsidR="00A45D7B" w:rsidRPr="005826BB" w14:paraId="005CC725" w14:textId="77777777" w:rsidTr="00A9695F">
        <w:trPr>
          <w:trHeight w:val="474"/>
          <w:jc w:val="center"/>
        </w:trPr>
        <w:tc>
          <w:tcPr>
            <w:tcW w:w="270" w:type="dxa"/>
          </w:tcPr>
          <w:p w14:paraId="745A61CC" w14:textId="77777777" w:rsidR="00A45D7B" w:rsidRPr="005826BB" w:rsidRDefault="00A45D7B" w:rsidP="002A52DD">
            <w:pPr>
              <w:pStyle w:val="ListParagraph"/>
              <w:numPr>
                <w:ilvl w:val="0"/>
                <w:numId w:val="3"/>
              </w:numPr>
              <w:spacing w:before="0"/>
              <w:jc w:val="left"/>
              <w:rPr>
                <w:rFonts w:ascii="Book Antiqua" w:hAnsi="Book Antiqua"/>
                <w:szCs w:val="24"/>
              </w:rPr>
            </w:pPr>
          </w:p>
        </w:tc>
        <w:tc>
          <w:tcPr>
            <w:tcW w:w="4758" w:type="dxa"/>
          </w:tcPr>
          <w:p w14:paraId="4A66D71B" w14:textId="77777777" w:rsidR="00A45D7B" w:rsidRPr="005826BB" w:rsidRDefault="00666F93" w:rsidP="00D267FE">
            <w:pPr>
              <w:spacing w:before="0"/>
              <w:ind w:right="-208"/>
              <w:jc w:val="left"/>
              <w:rPr>
                <w:rFonts w:ascii="Book Antiqua" w:hAnsi="Book Antiqua"/>
                <w:sz w:val="28"/>
                <w:szCs w:val="24"/>
              </w:rPr>
            </w:pPr>
            <w:r w:rsidRPr="005826BB">
              <w:rPr>
                <w:rFonts w:ascii="Book Antiqua" w:hAnsi="Book Antiqua"/>
                <w:sz w:val="28"/>
                <w:szCs w:val="24"/>
              </w:rPr>
              <w:t xml:space="preserve">Estimated tender cost </w:t>
            </w:r>
            <w:r w:rsidR="00D267FE" w:rsidRPr="005826BB">
              <w:rPr>
                <w:rFonts w:ascii="Book Antiqua" w:hAnsi="Book Antiqua"/>
                <w:sz w:val="28"/>
                <w:szCs w:val="24"/>
              </w:rPr>
              <w:t xml:space="preserve">                   </w:t>
            </w:r>
            <w:proofErr w:type="gramStart"/>
            <w:r w:rsidR="00D267FE" w:rsidRPr="005826BB">
              <w:rPr>
                <w:rFonts w:ascii="Book Antiqua" w:hAnsi="Book Antiqua"/>
                <w:sz w:val="28"/>
                <w:szCs w:val="24"/>
              </w:rPr>
              <w:t xml:space="preserve"> </w:t>
            </w:r>
            <w:r w:rsidRPr="005826BB">
              <w:rPr>
                <w:rFonts w:ascii="Book Antiqua" w:hAnsi="Book Antiqua"/>
                <w:sz w:val="28"/>
                <w:szCs w:val="24"/>
              </w:rPr>
              <w:t xml:space="preserve"> :</w:t>
            </w:r>
            <w:proofErr w:type="gramEnd"/>
            <w:r w:rsidRPr="005826BB">
              <w:rPr>
                <w:rFonts w:ascii="Book Antiqua" w:hAnsi="Book Antiqua"/>
                <w:sz w:val="28"/>
                <w:szCs w:val="24"/>
              </w:rPr>
              <w:t xml:space="preserve">   </w:t>
            </w:r>
          </w:p>
        </w:tc>
        <w:tc>
          <w:tcPr>
            <w:tcW w:w="296" w:type="dxa"/>
          </w:tcPr>
          <w:p w14:paraId="6656F45B" w14:textId="77777777" w:rsidR="00A45D7B" w:rsidRPr="005826BB" w:rsidRDefault="00A45D7B" w:rsidP="00CD2CA3">
            <w:pPr>
              <w:spacing w:before="0"/>
              <w:rPr>
                <w:rFonts w:ascii="Book Antiqua" w:hAnsi="Book Antiqua"/>
                <w:sz w:val="28"/>
                <w:szCs w:val="24"/>
              </w:rPr>
            </w:pPr>
          </w:p>
        </w:tc>
        <w:tc>
          <w:tcPr>
            <w:tcW w:w="4971" w:type="dxa"/>
          </w:tcPr>
          <w:p w14:paraId="30E94730" w14:textId="77777777" w:rsidR="00A45D7B" w:rsidRPr="005826BB" w:rsidRDefault="00D267FE" w:rsidP="008F5896">
            <w:pPr>
              <w:spacing w:before="0"/>
              <w:rPr>
                <w:rFonts w:ascii="Book Antiqua" w:hAnsi="Book Antiqua"/>
                <w:sz w:val="28"/>
                <w:szCs w:val="24"/>
              </w:rPr>
            </w:pPr>
            <w:r w:rsidRPr="005826BB">
              <w:rPr>
                <w:rFonts w:ascii="Book Antiqua" w:hAnsi="Book Antiqua"/>
                <w:sz w:val="28"/>
                <w:szCs w:val="24"/>
              </w:rPr>
              <w:t xml:space="preserve">  </w:t>
            </w:r>
            <w:r w:rsidR="003D60D4">
              <w:rPr>
                <w:rFonts w:ascii="Book Antiqua" w:hAnsi="Book Antiqua"/>
                <w:sz w:val="28"/>
                <w:szCs w:val="24"/>
              </w:rPr>
              <w:t xml:space="preserve">50.40 Lakhs </w:t>
            </w:r>
          </w:p>
        </w:tc>
      </w:tr>
      <w:tr w:rsidR="006435DA" w:rsidRPr="005826BB" w14:paraId="0ECEBF29" w14:textId="77777777" w:rsidTr="00A9695F">
        <w:trPr>
          <w:trHeight w:val="1187"/>
          <w:jc w:val="center"/>
        </w:trPr>
        <w:tc>
          <w:tcPr>
            <w:tcW w:w="270" w:type="dxa"/>
          </w:tcPr>
          <w:p w14:paraId="02508D98" w14:textId="77777777" w:rsidR="006435DA" w:rsidRPr="005826BB" w:rsidRDefault="006435DA" w:rsidP="002A52DD">
            <w:pPr>
              <w:pStyle w:val="ListParagraph"/>
              <w:numPr>
                <w:ilvl w:val="0"/>
                <w:numId w:val="3"/>
              </w:numPr>
              <w:spacing w:before="0"/>
              <w:jc w:val="left"/>
              <w:rPr>
                <w:rFonts w:ascii="Book Antiqua" w:hAnsi="Book Antiqua"/>
                <w:szCs w:val="24"/>
              </w:rPr>
            </w:pPr>
          </w:p>
        </w:tc>
        <w:tc>
          <w:tcPr>
            <w:tcW w:w="4758" w:type="dxa"/>
          </w:tcPr>
          <w:p w14:paraId="6754A7B5" w14:textId="77777777" w:rsidR="006435DA" w:rsidRPr="005826BB" w:rsidRDefault="006435DA" w:rsidP="00CD2CA3">
            <w:pPr>
              <w:spacing w:before="0"/>
              <w:jc w:val="left"/>
              <w:rPr>
                <w:rFonts w:ascii="Book Antiqua" w:hAnsi="Book Antiqua"/>
                <w:sz w:val="28"/>
                <w:szCs w:val="24"/>
              </w:rPr>
            </w:pPr>
            <w:r w:rsidRPr="005826BB">
              <w:rPr>
                <w:rFonts w:ascii="Book Antiqua" w:hAnsi="Book Antiqua"/>
                <w:sz w:val="28"/>
                <w:szCs w:val="24"/>
              </w:rPr>
              <w:t>Last Date and Time for uploading Online Queries</w:t>
            </w:r>
            <w:r w:rsidRPr="005826BB">
              <w:rPr>
                <w:rStyle w:val="FootnoteReference"/>
                <w:rFonts w:ascii="Book Antiqua" w:hAnsi="Book Antiqua"/>
                <w:sz w:val="28"/>
                <w:szCs w:val="24"/>
              </w:rPr>
              <w:footnoteReference w:id="1"/>
            </w:r>
            <w:r w:rsidRPr="005826BB">
              <w:rPr>
                <w:rFonts w:ascii="Book Antiqua" w:hAnsi="Book Antiqua"/>
                <w:sz w:val="28"/>
                <w:szCs w:val="24"/>
              </w:rPr>
              <w:t xml:space="preserve"> in eProcurement Portal</w:t>
            </w:r>
          </w:p>
        </w:tc>
        <w:tc>
          <w:tcPr>
            <w:tcW w:w="296" w:type="dxa"/>
          </w:tcPr>
          <w:p w14:paraId="35B2A867" w14:textId="77777777" w:rsidR="006435DA" w:rsidRPr="005826BB" w:rsidRDefault="006435DA" w:rsidP="00CD2CA3">
            <w:pPr>
              <w:spacing w:before="0"/>
              <w:rPr>
                <w:rFonts w:ascii="Book Antiqua" w:hAnsi="Book Antiqua"/>
                <w:sz w:val="28"/>
                <w:szCs w:val="24"/>
              </w:rPr>
            </w:pPr>
            <w:r w:rsidRPr="005826BB">
              <w:rPr>
                <w:rFonts w:ascii="Book Antiqua" w:hAnsi="Book Antiqua"/>
                <w:sz w:val="28"/>
                <w:szCs w:val="24"/>
              </w:rPr>
              <w:t>:</w:t>
            </w:r>
          </w:p>
        </w:tc>
        <w:tc>
          <w:tcPr>
            <w:tcW w:w="4971" w:type="dxa"/>
          </w:tcPr>
          <w:p w14:paraId="21F35348" w14:textId="77777777" w:rsidR="006435DA" w:rsidRPr="005826BB" w:rsidRDefault="004C6A77" w:rsidP="00426D5C">
            <w:pPr>
              <w:spacing w:before="0"/>
              <w:rPr>
                <w:rFonts w:ascii="Book Antiqua" w:hAnsi="Book Antiqua"/>
                <w:sz w:val="28"/>
                <w:szCs w:val="24"/>
              </w:rPr>
            </w:pPr>
            <w:r w:rsidRPr="005826BB">
              <w:rPr>
                <w:rFonts w:ascii="Book Antiqua" w:hAnsi="Book Antiqua"/>
                <w:sz w:val="28"/>
                <w:szCs w:val="24"/>
              </w:rPr>
              <w:t xml:space="preserve"> </w:t>
            </w:r>
            <w:r w:rsidR="00D36946" w:rsidRPr="005826BB">
              <w:rPr>
                <w:rFonts w:ascii="Book Antiqua" w:hAnsi="Book Antiqua"/>
                <w:sz w:val="28"/>
                <w:szCs w:val="24"/>
              </w:rPr>
              <w:t xml:space="preserve"> </w:t>
            </w:r>
            <w:r w:rsidR="00BB3477" w:rsidRPr="005826BB">
              <w:rPr>
                <w:rFonts w:ascii="Book Antiqua" w:hAnsi="Book Antiqua"/>
                <w:sz w:val="28"/>
                <w:szCs w:val="24"/>
              </w:rPr>
              <w:t xml:space="preserve">As </w:t>
            </w:r>
            <w:r w:rsidR="00464C8F" w:rsidRPr="005826BB">
              <w:rPr>
                <w:rFonts w:ascii="Book Antiqua" w:hAnsi="Book Antiqua"/>
                <w:sz w:val="28"/>
                <w:szCs w:val="24"/>
              </w:rPr>
              <w:t>on</w:t>
            </w:r>
            <w:r w:rsidR="00BB3477" w:rsidRPr="005826BB">
              <w:rPr>
                <w:rFonts w:ascii="Book Antiqua" w:hAnsi="Book Antiqua"/>
                <w:sz w:val="28"/>
                <w:szCs w:val="24"/>
              </w:rPr>
              <w:t xml:space="preserve"> </w:t>
            </w:r>
            <w:r w:rsidR="00E30840">
              <w:rPr>
                <w:rFonts w:ascii="Book Antiqua" w:hAnsi="Book Antiqua"/>
                <w:sz w:val="28"/>
                <w:szCs w:val="24"/>
              </w:rPr>
              <w:t>KPPP Portal</w:t>
            </w:r>
          </w:p>
        </w:tc>
      </w:tr>
      <w:tr w:rsidR="006435DA" w:rsidRPr="005826BB" w14:paraId="7915F2DC" w14:textId="77777777" w:rsidTr="00A9695F">
        <w:trPr>
          <w:trHeight w:val="1187"/>
          <w:jc w:val="center"/>
        </w:trPr>
        <w:tc>
          <w:tcPr>
            <w:tcW w:w="270" w:type="dxa"/>
          </w:tcPr>
          <w:p w14:paraId="2C883EBE" w14:textId="77777777" w:rsidR="006435DA" w:rsidRPr="005826BB" w:rsidRDefault="006435DA" w:rsidP="002A52DD">
            <w:pPr>
              <w:pStyle w:val="ListParagraph"/>
              <w:numPr>
                <w:ilvl w:val="0"/>
                <w:numId w:val="3"/>
              </w:numPr>
              <w:spacing w:before="0"/>
              <w:jc w:val="left"/>
              <w:rPr>
                <w:rFonts w:ascii="Book Antiqua" w:hAnsi="Book Antiqua"/>
                <w:szCs w:val="24"/>
              </w:rPr>
            </w:pPr>
          </w:p>
        </w:tc>
        <w:tc>
          <w:tcPr>
            <w:tcW w:w="4758" w:type="dxa"/>
          </w:tcPr>
          <w:p w14:paraId="01DBD75E" w14:textId="77777777" w:rsidR="006435DA" w:rsidRPr="005826BB" w:rsidRDefault="006435DA" w:rsidP="006435DA">
            <w:pPr>
              <w:spacing w:before="0"/>
              <w:jc w:val="left"/>
              <w:rPr>
                <w:rFonts w:ascii="Book Antiqua" w:hAnsi="Book Antiqua"/>
                <w:sz w:val="28"/>
                <w:szCs w:val="24"/>
              </w:rPr>
            </w:pPr>
            <w:r w:rsidRPr="005826BB">
              <w:rPr>
                <w:rFonts w:ascii="Book Antiqua" w:hAnsi="Book Antiqua"/>
                <w:sz w:val="28"/>
                <w:szCs w:val="24"/>
              </w:rPr>
              <w:t xml:space="preserve">Last Date and Time for uploading of </w:t>
            </w:r>
            <w:proofErr w:type="spellStart"/>
            <w:r w:rsidR="005A08D1" w:rsidRPr="005826BB">
              <w:rPr>
                <w:rFonts w:ascii="Book Antiqua" w:hAnsi="Book Antiqua"/>
                <w:sz w:val="28"/>
                <w:szCs w:val="24"/>
              </w:rPr>
              <w:t>eTender</w:t>
            </w:r>
            <w:proofErr w:type="spellEnd"/>
            <w:r w:rsidR="002F2B8E" w:rsidRPr="005826BB">
              <w:rPr>
                <w:rStyle w:val="FootnoteReference"/>
                <w:rFonts w:ascii="Book Antiqua" w:hAnsi="Book Antiqua"/>
                <w:sz w:val="28"/>
                <w:szCs w:val="24"/>
              </w:rPr>
              <w:footnoteReference w:id="2"/>
            </w:r>
            <w:r w:rsidRPr="005826BB">
              <w:rPr>
                <w:rFonts w:ascii="Book Antiqua" w:hAnsi="Book Antiqua"/>
                <w:sz w:val="28"/>
                <w:szCs w:val="24"/>
              </w:rPr>
              <w:t xml:space="preserve"> in eProcurement portal</w:t>
            </w:r>
          </w:p>
        </w:tc>
        <w:tc>
          <w:tcPr>
            <w:tcW w:w="296" w:type="dxa"/>
          </w:tcPr>
          <w:p w14:paraId="69E1EA8B" w14:textId="77777777" w:rsidR="006435DA" w:rsidRPr="005826BB" w:rsidRDefault="006435DA" w:rsidP="00CD2CA3">
            <w:pPr>
              <w:spacing w:before="0"/>
              <w:rPr>
                <w:rFonts w:ascii="Book Antiqua" w:hAnsi="Book Antiqua"/>
                <w:sz w:val="28"/>
                <w:szCs w:val="24"/>
              </w:rPr>
            </w:pPr>
            <w:r w:rsidRPr="005826BB">
              <w:rPr>
                <w:rFonts w:ascii="Book Antiqua" w:hAnsi="Book Antiqua"/>
                <w:sz w:val="28"/>
                <w:szCs w:val="24"/>
              </w:rPr>
              <w:t>:</w:t>
            </w:r>
          </w:p>
        </w:tc>
        <w:tc>
          <w:tcPr>
            <w:tcW w:w="4971" w:type="dxa"/>
          </w:tcPr>
          <w:p w14:paraId="1AEFB596" w14:textId="77777777" w:rsidR="006435DA" w:rsidRPr="005826BB" w:rsidRDefault="00D267FE" w:rsidP="00426D5C">
            <w:pPr>
              <w:spacing w:before="0"/>
              <w:rPr>
                <w:rFonts w:ascii="Book Antiqua" w:hAnsi="Book Antiqua"/>
                <w:sz w:val="28"/>
                <w:szCs w:val="24"/>
              </w:rPr>
            </w:pPr>
            <w:r w:rsidRPr="005826BB">
              <w:rPr>
                <w:rFonts w:ascii="Book Antiqua" w:hAnsi="Book Antiqua"/>
                <w:sz w:val="28"/>
                <w:szCs w:val="24"/>
              </w:rPr>
              <w:t xml:space="preserve"> </w:t>
            </w:r>
            <w:r w:rsidR="00426D5C">
              <w:rPr>
                <w:rFonts w:ascii="Book Antiqua" w:hAnsi="Book Antiqua"/>
                <w:sz w:val="28"/>
                <w:szCs w:val="24"/>
              </w:rPr>
              <w:t xml:space="preserve">As on </w:t>
            </w:r>
            <w:r w:rsidR="00E30840">
              <w:rPr>
                <w:rFonts w:ascii="Book Antiqua" w:hAnsi="Book Antiqua"/>
                <w:sz w:val="28"/>
                <w:szCs w:val="24"/>
              </w:rPr>
              <w:t>KPPP Portal</w:t>
            </w:r>
          </w:p>
        </w:tc>
      </w:tr>
      <w:tr w:rsidR="006435DA" w:rsidRPr="005826BB" w14:paraId="32168824" w14:textId="77777777" w:rsidTr="00A9695F">
        <w:trPr>
          <w:trHeight w:val="830"/>
          <w:jc w:val="center"/>
        </w:trPr>
        <w:tc>
          <w:tcPr>
            <w:tcW w:w="270" w:type="dxa"/>
          </w:tcPr>
          <w:p w14:paraId="5A12EB0A" w14:textId="77777777" w:rsidR="006435DA" w:rsidRPr="005826BB" w:rsidRDefault="006435DA" w:rsidP="002A52DD">
            <w:pPr>
              <w:pStyle w:val="ListParagraph"/>
              <w:numPr>
                <w:ilvl w:val="0"/>
                <w:numId w:val="3"/>
              </w:numPr>
              <w:spacing w:before="0"/>
              <w:jc w:val="left"/>
              <w:rPr>
                <w:rFonts w:ascii="Book Antiqua" w:hAnsi="Book Antiqua"/>
                <w:szCs w:val="24"/>
              </w:rPr>
            </w:pPr>
          </w:p>
        </w:tc>
        <w:tc>
          <w:tcPr>
            <w:tcW w:w="4758" w:type="dxa"/>
          </w:tcPr>
          <w:p w14:paraId="22CFC80F" w14:textId="77777777" w:rsidR="006435DA" w:rsidRPr="005826BB" w:rsidRDefault="006435DA" w:rsidP="006435DA">
            <w:pPr>
              <w:spacing w:before="0"/>
              <w:jc w:val="left"/>
              <w:rPr>
                <w:rFonts w:ascii="Book Antiqua" w:hAnsi="Book Antiqua"/>
                <w:sz w:val="28"/>
                <w:szCs w:val="24"/>
              </w:rPr>
            </w:pPr>
            <w:r w:rsidRPr="005826BB">
              <w:rPr>
                <w:rFonts w:ascii="Book Antiqua" w:hAnsi="Book Antiqua"/>
                <w:sz w:val="28"/>
                <w:szCs w:val="24"/>
              </w:rPr>
              <w:t xml:space="preserve">Date and Time of Online Opening of </w:t>
            </w:r>
            <w:r w:rsidR="005A08D1" w:rsidRPr="005826BB">
              <w:rPr>
                <w:rFonts w:ascii="Book Antiqua" w:hAnsi="Book Antiqua"/>
                <w:sz w:val="28"/>
                <w:szCs w:val="24"/>
              </w:rPr>
              <w:t>Technical Bids</w:t>
            </w:r>
            <w:r w:rsidRPr="005826BB">
              <w:rPr>
                <w:rStyle w:val="FootnoteReference"/>
                <w:rFonts w:ascii="Book Antiqua" w:hAnsi="Book Antiqua"/>
                <w:sz w:val="28"/>
                <w:szCs w:val="24"/>
              </w:rPr>
              <w:footnoteReference w:id="3"/>
            </w:r>
          </w:p>
        </w:tc>
        <w:tc>
          <w:tcPr>
            <w:tcW w:w="296" w:type="dxa"/>
          </w:tcPr>
          <w:p w14:paraId="183AB0BB" w14:textId="77777777" w:rsidR="006435DA" w:rsidRPr="005826BB" w:rsidRDefault="006435DA" w:rsidP="00CD2CA3">
            <w:pPr>
              <w:spacing w:before="0"/>
              <w:rPr>
                <w:rFonts w:ascii="Book Antiqua" w:hAnsi="Book Antiqua"/>
                <w:sz w:val="28"/>
                <w:szCs w:val="24"/>
              </w:rPr>
            </w:pPr>
            <w:r w:rsidRPr="005826BB">
              <w:rPr>
                <w:rFonts w:ascii="Book Antiqua" w:hAnsi="Book Antiqua"/>
                <w:sz w:val="28"/>
                <w:szCs w:val="24"/>
              </w:rPr>
              <w:t>:</w:t>
            </w:r>
          </w:p>
        </w:tc>
        <w:tc>
          <w:tcPr>
            <w:tcW w:w="4971" w:type="dxa"/>
          </w:tcPr>
          <w:p w14:paraId="1E9AC223" w14:textId="77777777" w:rsidR="006435DA" w:rsidRPr="005826BB" w:rsidRDefault="00464C8F" w:rsidP="00B724F8">
            <w:pPr>
              <w:spacing w:before="0"/>
              <w:rPr>
                <w:rFonts w:ascii="Book Antiqua" w:hAnsi="Book Antiqua"/>
                <w:sz w:val="28"/>
                <w:szCs w:val="24"/>
              </w:rPr>
            </w:pPr>
            <w:r w:rsidRPr="005826BB">
              <w:rPr>
                <w:rFonts w:ascii="Book Antiqua" w:hAnsi="Book Antiqua"/>
                <w:sz w:val="28"/>
                <w:szCs w:val="24"/>
              </w:rPr>
              <w:t xml:space="preserve">As on </w:t>
            </w:r>
            <w:r w:rsidR="00E30840">
              <w:rPr>
                <w:rFonts w:ascii="Book Antiqua" w:hAnsi="Book Antiqua"/>
                <w:sz w:val="28"/>
                <w:szCs w:val="24"/>
              </w:rPr>
              <w:t>KPPP Portal</w:t>
            </w:r>
          </w:p>
        </w:tc>
      </w:tr>
      <w:tr w:rsidR="001F29D3" w:rsidRPr="005826BB" w14:paraId="5E9C62A4" w14:textId="77777777" w:rsidTr="00A9695F">
        <w:trPr>
          <w:trHeight w:val="850"/>
          <w:jc w:val="center"/>
        </w:trPr>
        <w:tc>
          <w:tcPr>
            <w:tcW w:w="270" w:type="dxa"/>
          </w:tcPr>
          <w:p w14:paraId="2571953C" w14:textId="77777777" w:rsidR="001F29D3" w:rsidRPr="005826BB" w:rsidRDefault="001F29D3" w:rsidP="002A52DD">
            <w:pPr>
              <w:pStyle w:val="ListParagraph"/>
              <w:numPr>
                <w:ilvl w:val="0"/>
                <w:numId w:val="3"/>
              </w:numPr>
              <w:spacing w:before="0"/>
              <w:jc w:val="left"/>
              <w:rPr>
                <w:rFonts w:ascii="Book Antiqua" w:hAnsi="Book Antiqua"/>
                <w:szCs w:val="24"/>
              </w:rPr>
            </w:pPr>
          </w:p>
        </w:tc>
        <w:tc>
          <w:tcPr>
            <w:tcW w:w="4758" w:type="dxa"/>
          </w:tcPr>
          <w:p w14:paraId="1176F591" w14:textId="77777777" w:rsidR="001F29D3" w:rsidRPr="005826BB" w:rsidRDefault="001F29D3" w:rsidP="001F29D3">
            <w:pPr>
              <w:spacing w:before="0"/>
              <w:jc w:val="left"/>
              <w:rPr>
                <w:rFonts w:ascii="Book Antiqua" w:hAnsi="Book Antiqua"/>
                <w:sz w:val="28"/>
                <w:szCs w:val="24"/>
              </w:rPr>
            </w:pPr>
            <w:r w:rsidRPr="005826BB">
              <w:rPr>
                <w:rFonts w:ascii="Book Antiqua" w:hAnsi="Book Antiqua"/>
                <w:sz w:val="28"/>
                <w:szCs w:val="24"/>
              </w:rPr>
              <w:t xml:space="preserve">Date and Time of Online Opening of </w:t>
            </w:r>
            <w:proofErr w:type="gramStart"/>
            <w:r w:rsidRPr="005826BB">
              <w:rPr>
                <w:rFonts w:ascii="Book Antiqua" w:hAnsi="Book Antiqua"/>
                <w:sz w:val="28"/>
                <w:szCs w:val="24"/>
              </w:rPr>
              <w:t>Financial  Bids</w:t>
            </w:r>
            <w:proofErr w:type="gramEnd"/>
          </w:p>
        </w:tc>
        <w:tc>
          <w:tcPr>
            <w:tcW w:w="296" w:type="dxa"/>
          </w:tcPr>
          <w:p w14:paraId="1BB77C31" w14:textId="77777777" w:rsidR="001F29D3" w:rsidRPr="005826BB" w:rsidRDefault="00464C8F" w:rsidP="00CD2CA3">
            <w:pPr>
              <w:spacing w:before="0"/>
              <w:rPr>
                <w:rFonts w:ascii="Book Antiqua" w:hAnsi="Book Antiqua"/>
                <w:sz w:val="28"/>
                <w:szCs w:val="24"/>
              </w:rPr>
            </w:pPr>
            <w:r w:rsidRPr="005826BB">
              <w:rPr>
                <w:rFonts w:ascii="Book Antiqua" w:hAnsi="Book Antiqua"/>
                <w:sz w:val="28"/>
                <w:szCs w:val="24"/>
              </w:rPr>
              <w:t>:</w:t>
            </w:r>
          </w:p>
        </w:tc>
        <w:tc>
          <w:tcPr>
            <w:tcW w:w="4971" w:type="dxa"/>
          </w:tcPr>
          <w:p w14:paraId="69242656" w14:textId="77777777" w:rsidR="001F29D3" w:rsidRDefault="00464C8F" w:rsidP="00B724F8">
            <w:pPr>
              <w:spacing w:before="0"/>
              <w:rPr>
                <w:rFonts w:ascii="Book Antiqua" w:hAnsi="Book Antiqua"/>
                <w:sz w:val="28"/>
                <w:szCs w:val="24"/>
              </w:rPr>
            </w:pPr>
            <w:r w:rsidRPr="005826BB">
              <w:rPr>
                <w:rFonts w:ascii="Book Antiqua" w:hAnsi="Book Antiqua"/>
                <w:sz w:val="28"/>
                <w:szCs w:val="24"/>
              </w:rPr>
              <w:t xml:space="preserve">As on </w:t>
            </w:r>
            <w:r w:rsidR="00E30840">
              <w:rPr>
                <w:rFonts w:ascii="Book Antiqua" w:hAnsi="Book Antiqua"/>
                <w:sz w:val="28"/>
                <w:szCs w:val="24"/>
              </w:rPr>
              <w:t>KPP</w:t>
            </w:r>
            <w:r w:rsidR="00790430">
              <w:rPr>
                <w:rFonts w:ascii="Book Antiqua" w:hAnsi="Book Antiqua"/>
                <w:sz w:val="28"/>
                <w:szCs w:val="24"/>
              </w:rPr>
              <w:t>P</w:t>
            </w:r>
            <w:r w:rsidR="00E30840">
              <w:rPr>
                <w:rFonts w:ascii="Book Antiqua" w:hAnsi="Book Antiqua"/>
                <w:sz w:val="28"/>
                <w:szCs w:val="24"/>
              </w:rPr>
              <w:t xml:space="preserve"> </w:t>
            </w:r>
            <w:proofErr w:type="gramStart"/>
            <w:r w:rsidR="00E30840">
              <w:rPr>
                <w:rFonts w:ascii="Book Antiqua" w:hAnsi="Book Antiqua"/>
                <w:sz w:val="28"/>
                <w:szCs w:val="24"/>
              </w:rPr>
              <w:t>Portal</w:t>
            </w:r>
            <w:r w:rsidR="00DA6262" w:rsidRPr="005826BB">
              <w:rPr>
                <w:rFonts w:ascii="Book Antiqua" w:hAnsi="Book Antiqua"/>
                <w:sz w:val="28"/>
                <w:szCs w:val="24"/>
              </w:rPr>
              <w:t>(</w:t>
            </w:r>
            <w:proofErr w:type="gramEnd"/>
            <w:r w:rsidR="00DA6262" w:rsidRPr="005826BB">
              <w:rPr>
                <w:rFonts w:ascii="Book Antiqua" w:hAnsi="Book Antiqua"/>
                <w:sz w:val="28"/>
                <w:szCs w:val="24"/>
              </w:rPr>
              <w:t>Tentative)</w:t>
            </w:r>
          </w:p>
          <w:p w14:paraId="2ADF9679" w14:textId="77777777" w:rsidR="00986FD5" w:rsidRPr="005826BB" w:rsidRDefault="00986FD5" w:rsidP="00B724F8">
            <w:pPr>
              <w:spacing w:before="0"/>
              <w:rPr>
                <w:rFonts w:ascii="Book Antiqua" w:hAnsi="Book Antiqua"/>
                <w:sz w:val="28"/>
                <w:szCs w:val="24"/>
              </w:rPr>
            </w:pPr>
            <w:r>
              <w:rPr>
                <w:rFonts w:cstheme="minorHAnsi"/>
                <w:szCs w:val="24"/>
              </w:rPr>
              <w:t>After Completion of Technical Evaluation</w:t>
            </w:r>
          </w:p>
        </w:tc>
      </w:tr>
      <w:tr w:rsidR="006435DA" w:rsidRPr="005826BB" w14:paraId="0EE3C4C7" w14:textId="77777777" w:rsidTr="00A9695F">
        <w:trPr>
          <w:trHeight w:val="850"/>
          <w:jc w:val="center"/>
        </w:trPr>
        <w:tc>
          <w:tcPr>
            <w:tcW w:w="270" w:type="dxa"/>
          </w:tcPr>
          <w:p w14:paraId="308120BF" w14:textId="77777777" w:rsidR="006435DA" w:rsidRPr="005826BB" w:rsidRDefault="006435DA" w:rsidP="002A52DD">
            <w:pPr>
              <w:pStyle w:val="ListParagraph"/>
              <w:numPr>
                <w:ilvl w:val="0"/>
                <w:numId w:val="3"/>
              </w:numPr>
              <w:spacing w:before="0"/>
              <w:jc w:val="left"/>
              <w:rPr>
                <w:rFonts w:ascii="Book Antiqua" w:hAnsi="Book Antiqua"/>
                <w:szCs w:val="24"/>
              </w:rPr>
            </w:pPr>
          </w:p>
        </w:tc>
        <w:tc>
          <w:tcPr>
            <w:tcW w:w="4758" w:type="dxa"/>
          </w:tcPr>
          <w:p w14:paraId="64D1F9D4" w14:textId="77777777" w:rsidR="006435DA" w:rsidRPr="005826BB" w:rsidRDefault="005A08D1" w:rsidP="006435DA">
            <w:pPr>
              <w:spacing w:before="0"/>
              <w:jc w:val="left"/>
              <w:rPr>
                <w:rFonts w:ascii="Book Antiqua" w:hAnsi="Book Antiqua"/>
                <w:sz w:val="28"/>
                <w:szCs w:val="24"/>
              </w:rPr>
            </w:pPr>
            <w:r w:rsidRPr="005826BB">
              <w:rPr>
                <w:rFonts w:ascii="Book Antiqua" w:hAnsi="Book Antiqua"/>
                <w:sz w:val="28"/>
                <w:szCs w:val="24"/>
              </w:rPr>
              <w:t xml:space="preserve">Date and Time of </w:t>
            </w:r>
            <w:r w:rsidR="004D086C">
              <w:rPr>
                <w:rFonts w:ascii="Book Antiqua" w:hAnsi="Book Antiqua"/>
                <w:bCs/>
                <w:szCs w:val="24"/>
              </w:rPr>
              <w:t>Drugs</w:t>
            </w:r>
            <w:r w:rsidR="00235390">
              <w:rPr>
                <w:rFonts w:ascii="Book Antiqua" w:hAnsi="Book Antiqua"/>
                <w:bCs/>
                <w:szCs w:val="24"/>
              </w:rPr>
              <w:t xml:space="preserve"> </w:t>
            </w:r>
            <w:r w:rsidR="00F252C0">
              <w:rPr>
                <w:rFonts w:ascii="Book Antiqua" w:hAnsi="Book Antiqua"/>
                <w:sz w:val="28"/>
                <w:szCs w:val="24"/>
              </w:rPr>
              <w:t xml:space="preserve">for </w:t>
            </w:r>
            <w:r w:rsidRPr="005826BB">
              <w:rPr>
                <w:rFonts w:ascii="Book Antiqua" w:hAnsi="Book Antiqua"/>
                <w:sz w:val="28"/>
                <w:szCs w:val="24"/>
              </w:rPr>
              <w:t>Demonstration</w:t>
            </w:r>
          </w:p>
        </w:tc>
        <w:tc>
          <w:tcPr>
            <w:tcW w:w="296" w:type="dxa"/>
          </w:tcPr>
          <w:p w14:paraId="666A2DED" w14:textId="77777777" w:rsidR="006435DA" w:rsidRPr="005826BB" w:rsidRDefault="006435DA" w:rsidP="00CD2CA3">
            <w:pPr>
              <w:spacing w:before="0"/>
              <w:rPr>
                <w:rFonts w:ascii="Book Antiqua" w:hAnsi="Book Antiqua"/>
                <w:sz w:val="28"/>
                <w:szCs w:val="24"/>
              </w:rPr>
            </w:pPr>
            <w:r w:rsidRPr="005826BB">
              <w:rPr>
                <w:rFonts w:ascii="Book Antiqua" w:hAnsi="Book Antiqua"/>
                <w:sz w:val="28"/>
                <w:szCs w:val="24"/>
              </w:rPr>
              <w:t>:</w:t>
            </w:r>
          </w:p>
        </w:tc>
        <w:tc>
          <w:tcPr>
            <w:tcW w:w="4971" w:type="dxa"/>
          </w:tcPr>
          <w:p w14:paraId="1270DD3A" w14:textId="77777777" w:rsidR="006435DA" w:rsidRPr="005826BB" w:rsidRDefault="008166F5" w:rsidP="008166F5">
            <w:pPr>
              <w:spacing w:before="0"/>
              <w:jc w:val="left"/>
              <w:rPr>
                <w:rFonts w:ascii="Book Antiqua" w:hAnsi="Book Antiqua"/>
                <w:sz w:val="28"/>
                <w:szCs w:val="24"/>
              </w:rPr>
            </w:pPr>
            <w:r>
              <w:rPr>
                <w:rFonts w:ascii="Book Antiqua" w:hAnsi="Book Antiqua"/>
                <w:sz w:val="28"/>
                <w:szCs w:val="24"/>
              </w:rPr>
              <w:t>……………</w:t>
            </w:r>
            <w:r w:rsidR="00DA6262" w:rsidRPr="005826BB">
              <w:rPr>
                <w:rFonts w:ascii="Book Antiqua" w:hAnsi="Book Antiqua"/>
                <w:sz w:val="28"/>
                <w:szCs w:val="24"/>
              </w:rPr>
              <w:t xml:space="preserve"> </w:t>
            </w:r>
            <w:r w:rsidR="00EF712E">
              <w:rPr>
                <w:rFonts w:cstheme="minorHAnsi"/>
                <w:spacing w:val="-2"/>
                <w:szCs w:val="24"/>
              </w:rPr>
              <w:t>11:00 O</w:t>
            </w:r>
            <w:r w:rsidR="00EF712E" w:rsidRPr="00DA79B1">
              <w:rPr>
                <w:rFonts w:cstheme="minorHAnsi"/>
                <w:szCs w:val="24"/>
              </w:rPr>
              <w:t xml:space="preserve">FFICE OF THE DISTRICT HEALTH AND FAMILY WELFARE </w:t>
            </w:r>
            <w:proofErr w:type="gramStart"/>
            <w:r w:rsidR="00EF712E" w:rsidRPr="00DA79B1">
              <w:rPr>
                <w:rFonts w:cstheme="minorHAnsi"/>
                <w:szCs w:val="24"/>
              </w:rPr>
              <w:t>OFFICE,B</w:t>
            </w:r>
            <w:proofErr w:type="gramEnd"/>
            <w:r w:rsidR="00EF712E" w:rsidRPr="00DA79B1">
              <w:rPr>
                <w:rFonts w:cstheme="minorHAnsi"/>
                <w:szCs w:val="24"/>
              </w:rPr>
              <w:t xml:space="preserve"> H ROAD, </w:t>
            </w:r>
            <w:r w:rsidR="00F60988">
              <w:rPr>
                <w:rFonts w:cstheme="minorHAnsi"/>
                <w:szCs w:val="24"/>
              </w:rPr>
              <w:t>SHIVAMOGGA</w:t>
            </w:r>
          </w:p>
        </w:tc>
      </w:tr>
      <w:tr w:rsidR="00E468BE" w:rsidRPr="005826BB" w14:paraId="0693749D" w14:textId="77777777" w:rsidTr="00A9695F">
        <w:trPr>
          <w:trHeight w:val="494"/>
          <w:jc w:val="center"/>
        </w:trPr>
        <w:tc>
          <w:tcPr>
            <w:tcW w:w="270" w:type="dxa"/>
          </w:tcPr>
          <w:p w14:paraId="5300BD70" w14:textId="77777777" w:rsidR="00E468BE" w:rsidRPr="005826BB" w:rsidRDefault="00E468BE" w:rsidP="002A52DD">
            <w:pPr>
              <w:pStyle w:val="ListParagraph"/>
              <w:numPr>
                <w:ilvl w:val="0"/>
                <w:numId w:val="3"/>
              </w:numPr>
              <w:spacing w:before="0"/>
              <w:jc w:val="left"/>
              <w:rPr>
                <w:rFonts w:ascii="Book Antiqua" w:hAnsi="Book Antiqua"/>
                <w:szCs w:val="24"/>
              </w:rPr>
            </w:pPr>
          </w:p>
        </w:tc>
        <w:tc>
          <w:tcPr>
            <w:tcW w:w="4758" w:type="dxa"/>
          </w:tcPr>
          <w:p w14:paraId="5E7065E6" w14:textId="77777777" w:rsidR="00E468BE" w:rsidRPr="005826BB" w:rsidRDefault="00E468BE" w:rsidP="006435DA">
            <w:pPr>
              <w:spacing w:before="0"/>
              <w:jc w:val="left"/>
              <w:rPr>
                <w:rFonts w:ascii="Book Antiqua" w:hAnsi="Book Antiqua"/>
                <w:sz w:val="28"/>
                <w:szCs w:val="24"/>
              </w:rPr>
            </w:pPr>
            <w:r w:rsidRPr="005826BB">
              <w:rPr>
                <w:rFonts w:ascii="Book Antiqua" w:hAnsi="Book Antiqua"/>
                <w:sz w:val="28"/>
                <w:szCs w:val="24"/>
              </w:rPr>
              <w:t xml:space="preserve">Tender EMD amount                     </w:t>
            </w:r>
          </w:p>
        </w:tc>
        <w:tc>
          <w:tcPr>
            <w:tcW w:w="296" w:type="dxa"/>
          </w:tcPr>
          <w:p w14:paraId="19021E32" w14:textId="77777777" w:rsidR="00E468BE" w:rsidRPr="005826BB" w:rsidRDefault="00E468BE" w:rsidP="00CD2CA3">
            <w:pPr>
              <w:spacing w:before="0"/>
              <w:rPr>
                <w:rFonts w:ascii="Book Antiqua" w:hAnsi="Book Antiqua"/>
                <w:sz w:val="28"/>
                <w:szCs w:val="24"/>
              </w:rPr>
            </w:pPr>
            <w:r w:rsidRPr="005826BB">
              <w:rPr>
                <w:rFonts w:ascii="Book Antiqua" w:hAnsi="Book Antiqua"/>
                <w:sz w:val="28"/>
                <w:szCs w:val="24"/>
              </w:rPr>
              <w:t>:</w:t>
            </w:r>
          </w:p>
        </w:tc>
        <w:tc>
          <w:tcPr>
            <w:tcW w:w="4971" w:type="dxa"/>
          </w:tcPr>
          <w:p w14:paraId="014D1E63" w14:textId="77777777" w:rsidR="00E468BE" w:rsidRPr="005826BB" w:rsidRDefault="00D758AB" w:rsidP="00B724F8">
            <w:pPr>
              <w:spacing w:before="0"/>
              <w:rPr>
                <w:rFonts w:ascii="Book Antiqua" w:hAnsi="Book Antiqua"/>
                <w:sz w:val="28"/>
                <w:szCs w:val="24"/>
              </w:rPr>
            </w:pPr>
            <w:r>
              <w:rPr>
                <w:rFonts w:ascii="Book Antiqua" w:hAnsi="Book Antiqua"/>
                <w:sz w:val="28"/>
                <w:szCs w:val="24"/>
              </w:rPr>
              <w:t>Rs .151200/-</w:t>
            </w:r>
          </w:p>
        </w:tc>
      </w:tr>
      <w:tr w:rsidR="006435DA" w:rsidRPr="005826BB" w14:paraId="7966DDB8" w14:textId="77777777" w:rsidTr="00A9695F">
        <w:trPr>
          <w:trHeight w:val="3145"/>
          <w:jc w:val="center"/>
        </w:trPr>
        <w:tc>
          <w:tcPr>
            <w:tcW w:w="270" w:type="dxa"/>
          </w:tcPr>
          <w:p w14:paraId="61ED6ACC" w14:textId="77777777" w:rsidR="006435DA" w:rsidRPr="005826BB" w:rsidRDefault="006435DA" w:rsidP="002A52DD">
            <w:pPr>
              <w:pStyle w:val="ListParagraph"/>
              <w:numPr>
                <w:ilvl w:val="0"/>
                <w:numId w:val="3"/>
              </w:numPr>
              <w:spacing w:before="0"/>
              <w:jc w:val="left"/>
              <w:rPr>
                <w:rFonts w:ascii="Book Antiqua" w:hAnsi="Book Antiqua"/>
                <w:szCs w:val="24"/>
              </w:rPr>
            </w:pPr>
          </w:p>
        </w:tc>
        <w:tc>
          <w:tcPr>
            <w:tcW w:w="4758" w:type="dxa"/>
          </w:tcPr>
          <w:p w14:paraId="6C270F8C" w14:textId="77777777" w:rsidR="006435DA" w:rsidRPr="005826BB" w:rsidRDefault="006435DA" w:rsidP="00CD2CA3">
            <w:pPr>
              <w:spacing w:before="0"/>
              <w:jc w:val="left"/>
              <w:rPr>
                <w:rFonts w:ascii="Book Antiqua" w:hAnsi="Book Antiqua"/>
                <w:sz w:val="28"/>
                <w:szCs w:val="24"/>
              </w:rPr>
            </w:pPr>
            <w:r w:rsidRPr="005826BB">
              <w:rPr>
                <w:rFonts w:ascii="Book Antiqua" w:hAnsi="Book Antiqua"/>
                <w:sz w:val="28"/>
                <w:szCs w:val="24"/>
              </w:rPr>
              <w:t>Address for Communication</w:t>
            </w:r>
          </w:p>
        </w:tc>
        <w:tc>
          <w:tcPr>
            <w:tcW w:w="296" w:type="dxa"/>
          </w:tcPr>
          <w:p w14:paraId="318C5CFB" w14:textId="77777777" w:rsidR="006435DA" w:rsidRPr="005826BB" w:rsidRDefault="006435DA" w:rsidP="00CD2CA3">
            <w:pPr>
              <w:spacing w:before="0"/>
              <w:rPr>
                <w:rFonts w:ascii="Book Antiqua" w:hAnsi="Book Antiqua"/>
                <w:sz w:val="28"/>
                <w:szCs w:val="24"/>
              </w:rPr>
            </w:pPr>
            <w:r w:rsidRPr="005826BB">
              <w:rPr>
                <w:rFonts w:ascii="Book Antiqua" w:hAnsi="Book Antiqua"/>
                <w:sz w:val="28"/>
                <w:szCs w:val="24"/>
              </w:rPr>
              <w:t>:</w:t>
            </w:r>
          </w:p>
        </w:tc>
        <w:tc>
          <w:tcPr>
            <w:tcW w:w="4971" w:type="dxa"/>
          </w:tcPr>
          <w:p w14:paraId="70D7CB0B" w14:textId="77777777" w:rsidR="00CB0917" w:rsidRPr="005826BB" w:rsidRDefault="00EF641D" w:rsidP="00CB0917">
            <w:pPr>
              <w:jc w:val="center"/>
              <w:rPr>
                <w:rFonts w:ascii="Book Antiqua" w:hAnsi="Book Antiqua"/>
                <w:szCs w:val="24"/>
              </w:rPr>
            </w:pPr>
            <w:r w:rsidRPr="005826BB">
              <w:rPr>
                <w:rFonts w:ascii="Book Antiqua" w:hAnsi="Book Antiqua"/>
                <w:szCs w:val="24"/>
              </w:rPr>
              <w:t>.</w:t>
            </w:r>
            <w:r w:rsidR="00CB0917" w:rsidRPr="005826BB">
              <w:rPr>
                <w:rFonts w:ascii="Book Antiqua" w:hAnsi="Book Antiqua"/>
                <w:b/>
                <w:szCs w:val="24"/>
              </w:rPr>
              <w:t xml:space="preserve"> District Health and Family welfare Society, </w:t>
            </w:r>
            <w:r w:rsidR="00EF712E" w:rsidRPr="005826BB">
              <w:rPr>
                <w:rFonts w:ascii="Book Antiqua" w:hAnsi="Book Antiqua"/>
                <w:b/>
                <w:szCs w:val="24"/>
              </w:rPr>
              <w:t>District H</w:t>
            </w:r>
            <w:r w:rsidR="00EF712E">
              <w:rPr>
                <w:rFonts w:ascii="Book Antiqua" w:hAnsi="Book Antiqua"/>
                <w:b/>
                <w:szCs w:val="24"/>
              </w:rPr>
              <w:t xml:space="preserve">ealth and Family welfare </w:t>
            </w:r>
            <w:proofErr w:type="gramStart"/>
            <w:r w:rsidR="00EF712E">
              <w:rPr>
                <w:rFonts w:ascii="Book Antiqua" w:hAnsi="Book Antiqua"/>
                <w:b/>
                <w:szCs w:val="24"/>
              </w:rPr>
              <w:t xml:space="preserve">Office, </w:t>
            </w:r>
            <w:r w:rsidR="00614E28" w:rsidRPr="005826BB">
              <w:rPr>
                <w:rFonts w:ascii="Book Antiqua" w:hAnsi="Book Antiqua"/>
                <w:b/>
                <w:szCs w:val="24"/>
              </w:rPr>
              <w:t xml:space="preserve"> </w:t>
            </w:r>
            <w:r w:rsidR="00CB0917" w:rsidRPr="005826BB">
              <w:rPr>
                <w:rFonts w:ascii="Book Antiqua" w:hAnsi="Book Antiqua"/>
                <w:b/>
                <w:szCs w:val="24"/>
              </w:rPr>
              <w:t>Shi</w:t>
            </w:r>
            <w:r w:rsidR="00FA1676" w:rsidRPr="005826BB">
              <w:rPr>
                <w:rFonts w:ascii="Book Antiqua" w:hAnsi="Book Antiqua"/>
                <w:b/>
                <w:szCs w:val="24"/>
              </w:rPr>
              <w:t>va</w:t>
            </w:r>
            <w:r w:rsidR="00CB0917" w:rsidRPr="005826BB">
              <w:rPr>
                <w:rFonts w:ascii="Book Antiqua" w:hAnsi="Book Antiqua"/>
                <w:b/>
                <w:szCs w:val="24"/>
              </w:rPr>
              <w:t>mo</w:t>
            </w:r>
            <w:r w:rsidR="00FA1676" w:rsidRPr="005826BB">
              <w:rPr>
                <w:rFonts w:ascii="Book Antiqua" w:hAnsi="Book Antiqua"/>
                <w:b/>
                <w:szCs w:val="24"/>
              </w:rPr>
              <w:t>g</w:t>
            </w:r>
            <w:r w:rsidR="00CB0917" w:rsidRPr="005826BB">
              <w:rPr>
                <w:rFonts w:ascii="Book Antiqua" w:hAnsi="Book Antiqua"/>
                <w:b/>
                <w:szCs w:val="24"/>
              </w:rPr>
              <w:t>ga</w:t>
            </w:r>
            <w:proofErr w:type="gramEnd"/>
            <w:r w:rsidR="00CB0917" w:rsidRPr="005826BB">
              <w:rPr>
                <w:rFonts w:ascii="Book Antiqua" w:hAnsi="Book Antiqua"/>
                <w:b/>
                <w:szCs w:val="24"/>
              </w:rPr>
              <w:t xml:space="preserve"> District</w:t>
            </w:r>
            <w:r w:rsidR="00CB0917" w:rsidRPr="005826BB">
              <w:rPr>
                <w:rFonts w:ascii="Book Antiqua" w:hAnsi="Book Antiqua"/>
                <w:sz w:val="28"/>
                <w:szCs w:val="24"/>
              </w:rPr>
              <w:br/>
            </w:r>
            <w:r w:rsidR="00CB0917" w:rsidRPr="005826BB">
              <w:rPr>
                <w:rFonts w:ascii="Book Antiqua" w:hAnsi="Book Antiqua"/>
                <w:szCs w:val="24"/>
              </w:rPr>
              <w:t>Address</w:t>
            </w:r>
            <w:r w:rsidR="00EF712E" w:rsidRPr="005826BB">
              <w:rPr>
                <w:rFonts w:ascii="Book Antiqua" w:hAnsi="Book Antiqua"/>
                <w:b/>
                <w:szCs w:val="24"/>
              </w:rPr>
              <w:t xml:space="preserve"> District H</w:t>
            </w:r>
            <w:r w:rsidR="00EF712E">
              <w:rPr>
                <w:rFonts w:ascii="Book Antiqua" w:hAnsi="Book Antiqua"/>
                <w:b/>
                <w:szCs w:val="24"/>
              </w:rPr>
              <w:t xml:space="preserve">ealth and Family welfare Office, </w:t>
            </w:r>
            <w:r w:rsidR="00EF712E" w:rsidRPr="005826BB">
              <w:rPr>
                <w:rFonts w:ascii="Book Antiqua" w:hAnsi="Book Antiqua"/>
                <w:b/>
                <w:szCs w:val="24"/>
              </w:rPr>
              <w:t xml:space="preserve"> Shivamogga District</w:t>
            </w:r>
            <w:r w:rsidR="00EF712E" w:rsidRPr="005826BB">
              <w:rPr>
                <w:rFonts w:ascii="Book Antiqua" w:hAnsi="Book Antiqua"/>
                <w:b/>
                <w:sz w:val="28"/>
                <w:szCs w:val="24"/>
              </w:rPr>
              <w:t xml:space="preserve"> </w:t>
            </w:r>
            <w:r w:rsidR="00CB0917" w:rsidRPr="005826BB">
              <w:rPr>
                <w:rFonts w:ascii="Book Antiqua" w:hAnsi="Book Antiqua"/>
                <w:szCs w:val="24"/>
              </w:rPr>
              <w:t>Phone: 08182-</w:t>
            </w:r>
            <w:r w:rsidR="00115582" w:rsidRPr="005D78B2">
              <w:rPr>
                <w:rFonts w:ascii="Book Antiqua" w:hAnsi="Book Antiqua"/>
                <w:szCs w:val="24"/>
                <w:highlight w:val="yellow"/>
              </w:rPr>
              <w:t>220685</w:t>
            </w:r>
          </w:p>
          <w:p w14:paraId="2195583D" w14:textId="77777777" w:rsidR="00E11EC2" w:rsidRPr="005826BB" w:rsidRDefault="00EF712E" w:rsidP="00E11EC2">
            <w:pPr>
              <w:spacing w:line="480" w:lineRule="auto"/>
              <w:jc w:val="center"/>
              <w:rPr>
                <w:rFonts w:ascii="Book Antiqua" w:hAnsi="Book Antiqua"/>
                <w:sz w:val="28"/>
                <w:szCs w:val="24"/>
              </w:rPr>
            </w:pPr>
            <w:proofErr w:type="gramStart"/>
            <w:r w:rsidRPr="005B2E4C">
              <w:rPr>
                <w:sz w:val="28"/>
                <w:szCs w:val="24"/>
              </w:rPr>
              <w:t>Email:</w:t>
            </w:r>
            <w:r>
              <w:rPr>
                <w:sz w:val="28"/>
                <w:szCs w:val="24"/>
              </w:rPr>
              <w:t>dho</w:t>
            </w:r>
            <w:r w:rsidR="00F60988">
              <w:rPr>
                <w:sz w:val="28"/>
                <w:szCs w:val="24"/>
              </w:rPr>
              <w:t>Shivamogga</w:t>
            </w:r>
            <w:r w:rsidRPr="005B2E4C">
              <w:rPr>
                <w:sz w:val="28"/>
                <w:szCs w:val="24"/>
              </w:rPr>
              <w:t>@gmail.com</w:t>
            </w:r>
            <w:proofErr w:type="gramEnd"/>
          </w:p>
        </w:tc>
      </w:tr>
    </w:tbl>
    <w:p w14:paraId="7A54D992" w14:textId="77777777" w:rsidR="00E11EC2" w:rsidRPr="005826BB" w:rsidRDefault="00000000" w:rsidP="00E11EC2">
      <w:pPr>
        <w:rPr>
          <w:rFonts w:ascii="Book Antiqua" w:hAnsi="Book Antiqua"/>
          <w:szCs w:val="24"/>
        </w:rPr>
      </w:pPr>
      <w:r>
        <w:rPr>
          <w:rFonts w:ascii="Book Antiqua" w:hAnsi="Book Antiqua"/>
          <w:noProof/>
          <w:szCs w:val="24"/>
        </w:rPr>
        <w:pict w14:anchorId="609BAD3A">
          <v:roundrect id="_x0000_s2050" style="position:absolute;left:0;text-align:left;margin-left:161.95pt;margin-top:-18.8pt;width:166.95pt;height:14.6pt;z-index:251659264;mso-position-horizontal-relative:text;mso-position-vertical-relative:text" arcsize="10923f" fillcolor="white [3201]" strokecolor="white [3212]" strokeweight="2.5pt">
            <v:shadow color="#868686"/>
          </v:roundrect>
        </w:pict>
      </w:r>
      <w:r w:rsidR="00A824D9" w:rsidRPr="005826BB">
        <w:rPr>
          <w:rFonts w:ascii="Book Antiqua" w:hAnsi="Book Antiqua"/>
          <w:szCs w:val="24"/>
        </w:rPr>
        <w:t>Note</w:t>
      </w:r>
    </w:p>
    <w:p w14:paraId="242BAE73" w14:textId="77777777" w:rsidR="00E11EC2" w:rsidRPr="005826BB" w:rsidRDefault="00E11EC2" w:rsidP="00BD3D56">
      <w:pPr>
        <w:ind w:left="1440" w:firstLine="720"/>
        <w:rPr>
          <w:rFonts w:ascii="Book Antiqua" w:hAnsi="Book Antiqua"/>
          <w:b/>
          <w:szCs w:val="24"/>
          <w:u w:val="single"/>
        </w:rPr>
      </w:pPr>
    </w:p>
    <w:p w14:paraId="3AD047B9" w14:textId="77777777" w:rsidR="00FF1A62" w:rsidRPr="005826BB" w:rsidRDefault="00BD3D56" w:rsidP="00BD3D56">
      <w:pPr>
        <w:ind w:left="1440" w:firstLine="720"/>
        <w:rPr>
          <w:rFonts w:ascii="Book Antiqua" w:hAnsi="Book Antiqua"/>
          <w:b/>
          <w:szCs w:val="24"/>
          <w:u w:val="single"/>
        </w:rPr>
      </w:pPr>
      <w:r w:rsidRPr="005826BB">
        <w:rPr>
          <w:rFonts w:ascii="Book Antiqua" w:hAnsi="Book Antiqua"/>
          <w:b/>
          <w:szCs w:val="24"/>
          <w:u w:val="single"/>
        </w:rPr>
        <w:t>SECTION I – INVITATION FOR TENDERS (IFT)</w:t>
      </w:r>
    </w:p>
    <w:tbl>
      <w:tblPr>
        <w:tblW w:w="9468" w:type="dxa"/>
        <w:jc w:val="center"/>
        <w:tblLook w:val="04A0" w:firstRow="1" w:lastRow="0" w:firstColumn="1" w:lastColumn="0" w:noHBand="0" w:noVBand="1"/>
      </w:tblPr>
      <w:tblGrid>
        <w:gridCol w:w="9821"/>
      </w:tblGrid>
      <w:tr w:rsidR="00EF712E" w:rsidRPr="001D76C5" w14:paraId="2CE2DD81" w14:textId="77777777" w:rsidTr="00EF712E">
        <w:trPr>
          <w:trHeight w:val="107"/>
          <w:jc w:val="center"/>
        </w:trPr>
        <w:tc>
          <w:tcPr>
            <w:tcW w:w="9468" w:type="dxa"/>
          </w:tcPr>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1"/>
            </w:tblGrid>
            <w:tr w:rsidR="00EF712E" w:rsidRPr="001D76C5" w14:paraId="65C80F9D" w14:textId="77777777" w:rsidTr="00EF712E">
              <w:trPr>
                <w:trHeight w:val="607"/>
                <w:jc w:val="center"/>
              </w:trPr>
              <w:tc>
                <w:tcPr>
                  <w:tcW w:w="10311" w:type="dxa"/>
                </w:tcPr>
                <w:p w14:paraId="635C44CB" w14:textId="77777777" w:rsidR="00EF712E" w:rsidRPr="001D76C5" w:rsidRDefault="00EF712E" w:rsidP="004D086C">
                  <w:pPr>
                    <w:jc w:val="center"/>
                    <w:rPr>
                      <w:rFonts w:ascii="Book Antiqua" w:hAnsi="Book Antiqua"/>
                      <w:b/>
                      <w:szCs w:val="24"/>
                    </w:rPr>
                  </w:pPr>
                  <w:proofErr w:type="gramStart"/>
                  <w:r w:rsidRPr="001D76C5">
                    <w:rPr>
                      <w:rFonts w:ascii="Book Antiqua" w:hAnsi="Book Antiqua"/>
                      <w:szCs w:val="24"/>
                    </w:rPr>
                    <w:t xml:space="preserve">Tender </w:t>
                  </w:r>
                  <w:r>
                    <w:rPr>
                      <w:rFonts w:ascii="Book Antiqua" w:hAnsi="Book Antiqua"/>
                      <w:szCs w:val="24"/>
                    </w:rPr>
                    <w:t>:</w:t>
                  </w:r>
                  <w:proofErr w:type="gramEnd"/>
                  <w:r>
                    <w:rPr>
                      <w:rFonts w:ascii="Book Antiqua" w:hAnsi="Book Antiqua"/>
                      <w:szCs w:val="24"/>
                    </w:rPr>
                    <w:t xml:space="preserve">  </w:t>
                  </w:r>
                  <w:r w:rsidR="00D056B6">
                    <w:rPr>
                      <w:rFonts w:ascii="Book Antiqua" w:hAnsi="Book Antiqua"/>
                      <w:szCs w:val="24"/>
                    </w:rPr>
                    <w:t>No:100</w:t>
                  </w:r>
                  <w:r>
                    <w:rPr>
                      <w:rFonts w:ascii="Book Antiqua" w:hAnsi="Book Antiqua"/>
                      <w:szCs w:val="24"/>
                    </w:rPr>
                    <w:t>/</w:t>
                  </w:r>
                  <w:r w:rsidR="004D086C">
                    <w:rPr>
                      <w:rFonts w:ascii="Book Antiqua" w:hAnsi="Book Antiqua"/>
                      <w:szCs w:val="24"/>
                    </w:rPr>
                    <w:t xml:space="preserve">       </w:t>
                  </w:r>
                  <w:r>
                    <w:rPr>
                      <w:rFonts w:ascii="Book Antiqua" w:hAnsi="Book Antiqua"/>
                      <w:szCs w:val="24"/>
                    </w:rPr>
                    <w:t>/</w:t>
                  </w:r>
                  <w:r w:rsidR="004D086C">
                    <w:rPr>
                      <w:rFonts w:ascii="Book Antiqua" w:hAnsi="Book Antiqua"/>
                      <w:szCs w:val="24"/>
                    </w:rPr>
                    <w:t>Drugs</w:t>
                  </w:r>
                  <w:r>
                    <w:rPr>
                      <w:rFonts w:ascii="Book Antiqua" w:hAnsi="Book Antiqua"/>
                      <w:szCs w:val="24"/>
                    </w:rPr>
                    <w:t>/</w:t>
                  </w:r>
                  <w:r w:rsidR="00E640D6">
                    <w:rPr>
                      <w:rFonts w:ascii="Book Antiqua" w:hAnsi="Book Antiqua"/>
                      <w:szCs w:val="24"/>
                    </w:rPr>
                    <w:t>202</w:t>
                  </w:r>
                  <w:r w:rsidR="004D086C">
                    <w:rPr>
                      <w:rFonts w:ascii="Book Antiqua" w:hAnsi="Book Antiqua"/>
                      <w:szCs w:val="24"/>
                    </w:rPr>
                    <w:t>4</w:t>
                  </w:r>
                  <w:r w:rsidRPr="005826BB">
                    <w:rPr>
                      <w:rFonts w:ascii="Book Antiqua" w:hAnsi="Book Antiqua"/>
                      <w:szCs w:val="24"/>
                    </w:rPr>
                    <w:t>-2</w:t>
                  </w:r>
                  <w:r w:rsidR="004D086C">
                    <w:rPr>
                      <w:rFonts w:ascii="Book Antiqua" w:hAnsi="Book Antiqua"/>
                      <w:szCs w:val="24"/>
                    </w:rPr>
                    <w:t>5</w:t>
                  </w:r>
                  <w:r>
                    <w:rPr>
                      <w:rFonts w:ascii="Book Antiqua" w:hAnsi="Book Antiqua"/>
                      <w:szCs w:val="24"/>
                    </w:rPr>
                    <w:t xml:space="preserve">: DATED: </w:t>
                  </w:r>
                  <w:r w:rsidR="00E640D6">
                    <w:rPr>
                      <w:rFonts w:ascii="Book Antiqua" w:hAnsi="Book Antiqua"/>
                      <w:szCs w:val="24"/>
                    </w:rPr>
                    <w:t>……………….</w:t>
                  </w:r>
                </w:p>
              </w:tc>
            </w:tr>
          </w:tbl>
          <w:p w14:paraId="470BDB24" w14:textId="77777777" w:rsidR="00EF712E" w:rsidRPr="001D76C5" w:rsidRDefault="00EF712E" w:rsidP="00EF712E">
            <w:pPr>
              <w:jc w:val="center"/>
              <w:rPr>
                <w:rFonts w:ascii="Book Antiqua" w:hAnsi="Book Antiqua"/>
                <w:b/>
                <w:szCs w:val="24"/>
              </w:rPr>
            </w:pPr>
          </w:p>
        </w:tc>
      </w:tr>
    </w:tbl>
    <w:p w14:paraId="16586725" w14:textId="77777777" w:rsidR="001F29D3" w:rsidRPr="005826BB" w:rsidRDefault="00D37590" w:rsidP="002A52DD">
      <w:pPr>
        <w:pStyle w:val="ListParagraph"/>
        <w:numPr>
          <w:ilvl w:val="0"/>
          <w:numId w:val="47"/>
        </w:numPr>
        <w:rPr>
          <w:rFonts w:ascii="Book Antiqua" w:hAnsi="Book Antiqua"/>
          <w:szCs w:val="24"/>
        </w:rPr>
      </w:pPr>
      <w:r w:rsidRPr="005826BB">
        <w:rPr>
          <w:rFonts w:ascii="Book Antiqua" w:hAnsi="Book Antiqua"/>
          <w:szCs w:val="24"/>
        </w:rPr>
        <w:t xml:space="preserve">The </w:t>
      </w:r>
      <w:r w:rsidR="00793970" w:rsidRPr="005826BB">
        <w:rPr>
          <w:rFonts w:ascii="Book Antiqua" w:hAnsi="Book Antiqua"/>
          <w:szCs w:val="24"/>
        </w:rPr>
        <w:t>District Surveillance Officer,</w:t>
      </w:r>
      <w:r w:rsidRPr="005826BB">
        <w:rPr>
          <w:rFonts w:ascii="Book Antiqua" w:hAnsi="Book Antiqua"/>
          <w:szCs w:val="24"/>
        </w:rPr>
        <w:t xml:space="preserve"> </w:t>
      </w:r>
      <w:r w:rsidR="004222E1" w:rsidRPr="005826BB">
        <w:rPr>
          <w:rFonts w:ascii="Book Antiqua" w:hAnsi="Book Antiqua"/>
          <w:b/>
          <w:caps/>
          <w:szCs w:val="24"/>
        </w:rPr>
        <w:t>D</w:t>
      </w:r>
      <w:r w:rsidR="004222E1" w:rsidRPr="005826BB">
        <w:rPr>
          <w:rFonts w:ascii="Book Antiqua" w:hAnsi="Book Antiqua"/>
          <w:b/>
          <w:szCs w:val="24"/>
        </w:rPr>
        <w:t>istrict</w:t>
      </w:r>
      <w:r w:rsidR="004222E1" w:rsidRPr="005826BB">
        <w:rPr>
          <w:rFonts w:ascii="Book Antiqua" w:hAnsi="Book Antiqua"/>
          <w:b/>
          <w:caps/>
          <w:szCs w:val="24"/>
        </w:rPr>
        <w:t xml:space="preserve"> H</w:t>
      </w:r>
      <w:r w:rsidR="004222E1" w:rsidRPr="005826BB">
        <w:rPr>
          <w:rFonts w:ascii="Book Antiqua" w:hAnsi="Book Antiqua"/>
          <w:b/>
          <w:szCs w:val="24"/>
        </w:rPr>
        <w:t>ealth</w:t>
      </w:r>
      <w:r w:rsidR="004222E1" w:rsidRPr="005826BB">
        <w:rPr>
          <w:rFonts w:ascii="Book Antiqua" w:hAnsi="Book Antiqua"/>
          <w:b/>
          <w:caps/>
          <w:szCs w:val="24"/>
        </w:rPr>
        <w:t xml:space="preserve"> </w:t>
      </w:r>
      <w:r w:rsidR="004222E1" w:rsidRPr="005826BB">
        <w:rPr>
          <w:rFonts w:ascii="Book Antiqua" w:hAnsi="Book Antiqua"/>
          <w:b/>
          <w:szCs w:val="24"/>
        </w:rPr>
        <w:t>and</w:t>
      </w:r>
      <w:r w:rsidR="004222E1" w:rsidRPr="005826BB">
        <w:rPr>
          <w:rFonts w:ascii="Book Antiqua" w:hAnsi="Book Antiqua"/>
          <w:b/>
          <w:caps/>
          <w:szCs w:val="24"/>
        </w:rPr>
        <w:t xml:space="preserve"> F</w:t>
      </w:r>
      <w:r w:rsidR="004222E1" w:rsidRPr="005826BB">
        <w:rPr>
          <w:rFonts w:ascii="Book Antiqua" w:hAnsi="Book Antiqua"/>
          <w:b/>
          <w:szCs w:val="24"/>
        </w:rPr>
        <w:t>amily</w:t>
      </w:r>
      <w:r w:rsidR="004222E1" w:rsidRPr="005826BB">
        <w:rPr>
          <w:rFonts w:ascii="Book Antiqua" w:hAnsi="Book Antiqua"/>
          <w:b/>
          <w:caps/>
          <w:szCs w:val="24"/>
        </w:rPr>
        <w:t xml:space="preserve"> W</w:t>
      </w:r>
      <w:r w:rsidR="004222E1" w:rsidRPr="005826BB">
        <w:rPr>
          <w:rFonts w:ascii="Book Antiqua" w:hAnsi="Book Antiqua"/>
          <w:b/>
          <w:szCs w:val="24"/>
        </w:rPr>
        <w:t>elfare</w:t>
      </w:r>
      <w:r w:rsidR="004222E1" w:rsidRPr="005826BB">
        <w:rPr>
          <w:rFonts w:ascii="Book Antiqua" w:hAnsi="Book Antiqua"/>
          <w:b/>
          <w:caps/>
          <w:szCs w:val="24"/>
        </w:rPr>
        <w:t xml:space="preserve"> S</w:t>
      </w:r>
      <w:r w:rsidR="004222E1" w:rsidRPr="005826BB">
        <w:rPr>
          <w:rFonts w:ascii="Book Antiqua" w:hAnsi="Book Antiqua"/>
          <w:b/>
          <w:szCs w:val="24"/>
        </w:rPr>
        <w:t>ociety</w:t>
      </w:r>
      <w:r w:rsidR="004222E1" w:rsidRPr="005826BB">
        <w:rPr>
          <w:rFonts w:ascii="Book Antiqua" w:hAnsi="Book Antiqua"/>
          <w:b/>
          <w:caps/>
          <w:szCs w:val="24"/>
        </w:rPr>
        <w:t>®</w:t>
      </w:r>
      <w:r w:rsidR="00087957" w:rsidRPr="005826BB">
        <w:rPr>
          <w:rFonts w:ascii="Book Antiqua" w:hAnsi="Book Antiqua"/>
          <w:b/>
          <w:caps/>
          <w:szCs w:val="24"/>
        </w:rPr>
        <w:t xml:space="preserve"> </w:t>
      </w:r>
      <w:r w:rsidRPr="005826BB">
        <w:rPr>
          <w:rFonts w:ascii="Book Antiqua" w:hAnsi="Book Antiqua"/>
          <w:szCs w:val="24"/>
        </w:rPr>
        <w:t xml:space="preserve">(Purchaser) </w:t>
      </w:r>
      <w:r w:rsidR="001F29D3" w:rsidRPr="005826BB">
        <w:rPr>
          <w:rFonts w:ascii="Book Antiqua" w:hAnsi="Book Antiqua"/>
          <w:szCs w:val="24"/>
        </w:rPr>
        <w:t xml:space="preserve">invites e-tenders from eligible bidders for   </w:t>
      </w:r>
      <w:r w:rsidR="001F29D3" w:rsidRPr="005826BB">
        <w:rPr>
          <w:rFonts w:ascii="Book Antiqua" w:hAnsi="Book Antiqua"/>
          <w:szCs w:val="24"/>
        </w:rPr>
        <w:br/>
      </w:r>
      <w:r w:rsidR="00DB072D" w:rsidRPr="005826BB">
        <w:rPr>
          <w:rFonts w:ascii="Book Antiqua" w:hAnsi="Book Antiqua"/>
          <w:bCs/>
          <w:szCs w:val="24"/>
        </w:rPr>
        <w:t xml:space="preserve">Supply of </w:t>
      </w:r>
      <w:r w:rsidR="004D086C">
        <w:rPr>
          <w:rFonts w:ascii="Book Antiqua" w:hAnsi="Book Antiqua"/>
          <w:bCs/>
          <w:szCs w:val="24"/>
        </w:rPr>
        <w:t>Drugs</w:t>
      </w:r>
      <w:r w:rsidR="002713AF">
        <w:rPr>
          <w:rFonts w:ascii="Book Antiqua" w:hAnsi="Book Antiqua"/>
          <w:bCs/>
          <w:szCs w:val="24"/>
        </w:rPr>
        <w:t xml:space="preserve"> </w:t>
      </w:r>
      <w:r w:rsidR="00153250" w:rsidRPr="005826BB">
        <w:rPr>
          <w:rFonts w:ascii="Book Antiqua" w:hAnsi="Book Antiqua"/>
          <w:bCs/>
          <w:szCs w:val="24"/>
        </w:rPr>
        <w:t xml:space="preserve">to </w:t>
      </w:r>
      <w:r w:rsidR="002713AF">
        <w:rPr>
          <w:rFonts w:ascii="Book Antiqua" w:hAnsi="Book Antiqua"/>
          <w:bCs/>
          <w:szCs w:val="24"/>
        </w:rPr>
        <w:t xml:space="preserve">Primary Health </w:t>
      </w:r>
      <w:proofErr w:type="gramStart"/>
      <w:r w:rsidR="002713AF">
        <w:rPr>
          <w:rFonts w:ascii="Book Antiqua" w:hAnsi="Book Antiqua"/>
          <w:bCs/>
          <w:szCs w:val="24"/>
        </w:rPr>
        <w:t xml:space="preserve">Centers </w:t>
      </w:r>
      <w:r w:rsidR="00153250" w:rsidRPr="005826BB">
        <w:rPr>
          <w:rFonts w:ascii="Book Antiqua" w:hAnsi="Book Antiqua"/>
          <w:bCs/>
          <w:szCs w:val="24"/>
        </w:rPr>
        <w:t xml:space="preserve"> in</w:t>
      </w:r>
      <w:proofErr w:type="gramEnd"/>
      <w:r w:rsidR="00153250" w:rsidRPr="005826BB">
        <w:rPr>
          <w:rFonts w:ascii="Book Antiqua" w:hAnsi="Book Antiqua"/>
          <w:bCs/>
          <w:szCs w:val="24"/>
        </w:rPr>
        <w:t xml:space="preserve"> Shivamogga Distric</w:t>
      </w:r>
      <w:r w:rsidR="009A54D2" w:rsidRPr="005826BB">
        <w:rPr>
          <w:rFonts w:ascii="Book Antiqua" w:hAnsi="Book Antiqua"/>
          <w:bCs/>
          <w:szCs w:val="24"/>
        </w:rPr>
        <w:t>t</w:t>
      </w:r>
      <w:r w:rsidR="00153250" w:rsidRPr="005826BB">
        <w:rPr>
          <w:rFonts w:ascii="Book Antiqua" w:hAnsi="Book Antiqua"/>
          <w:bCs/>
          <w:szCs w:val="24"/>
        </w:rPr>
        <w:t>.</w:t>
      </w:r>
    </w:p>
    <w:p w14:paraId="5879C2A4" w14:textId="77777777" w:rsidR="001F29D3" w:rsidRPr="005826BB" w:rsidRDefault="001F29D3" w:rsidP="001F29D3">
      <w:pPr>
        <w:pStyle w:val="ListParagraph"/>
        <w:rPr>
          <w:rFonts w:ascii="Book Antiqua" w:hAnsi="Book Antiqua"/>
          <w:sz w:val="2"/>
          <w:szCs w:val="24"/>
        </w:rPr>
      </w:pPr>
    </w:p>
    <w:p w14:paraId="522D035D" w14:textId="77777777" w:rsidR="009A54D2" w:rsidRPr="005826BB" w:rsidRDefault="001F29D3" w:rsidP="009A54D2">
      <w:pPr>
        <w:pStyle w:val="ListParagraph"/>
        <w:numPr>
          <w:ilvl w:val="0"/>
          <w:numId w:val="47"/>
        </w:numPr>
        <w:rPr>
          <w:rFonts w:ascii="Book Antiqua" w:hAnsi="Book Antiqua"/>
          <w:szCs w:val="24"/>
        </w:rPr>
      </w:pPr>
      <w:r w:rsidRPr="005826BB">
        <w:rPr>
          <w:rFonts w:ascii="Book Antiqua" w:hAnsi="Book Antiqua"/>
          <w:szCs w:val="24"/>
        </w:rPr>
        <w:t>The tenderers may submit tenders through e-procurement portal for the above given services. Tenderers are advised to note the qualification criteria specified in Section VII to qualify for award of the contract.</w:t>
      </w:r>
    </w:p>
    <w:p w14:paraId="23E6F54E" w14:textId="77777777" w:rsidR="009A54D2" w:rsidRPr="005826BB" w:rsidRDefault="009A54D2" w:rsidP="009A54D2">
      <w:pPr>
        <w:pStyle w:val="ListParagraph"/>
        <w:rPr>
          <w:rFonts w:ascii="Book Antiqua" w:hAnsi="Book Antiqua"/>
          <w:szCs w:val="24"/>
        </w:rPr>
      </w:pPr>
    </w:p>
    <w:p w14:paraId="6E5D881A" w14:textId="77777777" w:rsidR="00BD3D56" w:rsidRPr="005826BB" w:rsidRDefault="001F29D3" w:rsidP="009A54D2">
      <w:pPr>
        <w:pStyle w:val="ListParagraph"/>
        <w:numPr>
          <w:ilvl w:val="0"/>
          <w:numId w:val="47"/>
        </w:numPr>
        <w:rPr>
          <w:rFonts w:ascii="Book Antiqua" w:hAnsi="Book Antiqua"/>
          <w:szCs w:val="24"/>
        </w:rPr>
      </w:pPr>
      <w:r w:rsidRPr="005826BB">
        <w:rPr>
          <w:rFonts w:ascii="Book Antiqua" w:hAnsi="Book Antiqua"/>
          <w:szCs w:val="24"/>
        </w:rPr>
        <w:t xml:space="preserve">The Bid document is available online and bids are to be submitted online through the e-procurement </w:t>
      </w:r>
      <w:proofErr w:type="gramStart"/>
      <w:r w:rsidRPr="005826BB">
        <w:rPr>
          <w:rFonts w:ascii="Book Antiqua" w:hAnsi="Book Antiqua"/>
          <w:szCs w:val="24"/>
        </w:rPr>
        <w:t>portal</w:t>
      </w:r>
      <w:r w:rsidR="0015441B">
        <w:rPr>
          <w:rFonts w:ascii="Book Antiqua" w:hAnsi="Book Antiqua"/>
          <w:szCs w:val="24"/>
        </w:rPr>
        <w:t xml:space="preserve"> </w:t>
      </w:r>
      <w:r w:rsidRPr="005826BB">
        <w:rPr>
          <w:rFonts w:ascii="Book Antiqua" w:hAnsi="Book Antiqua"/>
          <w:szCs w:val="24"/>
        </w:rPr>
        <w:t xml:space="preserve"> </w:t>
      </w:r>
      <w:r w:rsidR="0015441B" w:rsidRPr="0015441B">
        <w:rPr>
          <w:rFonts w:ascii="Arial" w:hAnsi="Arial" w:cs="Arial"/>
          <w:bCs/>
          <w:color w:val="0000FF"/>
          <w:sz w:val="25"/>
          <w:szCs w:val="25"/>
          <w:shd w:val="clear" w:color="auto" w:fill="FFFFFF"/>
        </w:rPr>
        <w:t>https://www.kppp.karnataka.gov.in</w:t>
      </w:r>
      <w:proofErr w:type="gramEnd"/>
      <w:r w:rsidRPr="005826BB">
        <w:rPr>
          <w:rFonts w:ascii="Book Antiqua" w:hAnsi="Book Antiqua"/>
          <w:szCs w:val="24"/>
        </w:rPr>
        <w:t xml:space="preserve"> only. Bids submitted in any other manner will not be accepted.  Bidders are required to obtain Level III Digital signature from designated firms </w:t>
      </w:r>
    </w:p>
    <w:p w14:paraId="153B3453" w14:textId="77777777" w:rsidR="001F29D3" w:rsidRPr="005826BB" w:rsidRDefault="001F29D3" w:rsidP="002A52DD">
      <w:pPr>
        <w:pStyle w:val="ListParagraph"/>
        <w:numPr>
          <w:ilvl w:val="0"/>
          <w:numId w:val="47"/>
        </w:numPr>
        <w:rPr>
          <w:rFonts w:ascii="Book Antiqua" w:hAnsi="Book Antiqua"/>
          <w:szCs w:val="24"/>
        </w:rPr>
      </w:pPr>
      <w:r w:rsidRPr="005826BB">
        <w:rPr>
          <w:rFonts w:ascii="Book Antiqua" w:hAnsi="Book Antiqua"/>
          <w:szCs w:val="24"/>
        </w:rPr>
        <w:t>Bidders must provide Bid Security as specified in the bid document and pay the bid processing fee as per requirement specified in the Procurement Portal.</w:t>
      </w:r>
    </w:p>
    <w:p w14:paraId="1B5316C4" w14:textId="77777777" w:rsidR="001F29D3" w:rsidRPr="005826BB" w:rsidRDefault="001F29D3" w:rsidP="001F29D3">
      <w:pPr>
        <w:tabs>
          <w:tab w:val="left" w:pos="9356"/>
        </w:tabs>
        <w:suppressAutoHyphens/>
        <w:ind w:right="4"/>
        <w:rPr>
          <w:rFonts w:ascii="Book Antiqua" w:hAnsi="Book Antiqua"/>
          <w:sz w:val="6"/>
          <w:szCs w:val="24"/>
        </w:rPr>
      </w:pPr>
    </w:p>
    <w:p w14:paraId="5D9D2309" w14:textId="77777777" w:rsidR="001F29D3" w:rsidRPr="005826BB" w:rsidRDefault="001F29D3" w:rsidP="001F29D3">
      <w:pPr>
        <w:widowControl w:val="0"/>
        <w:autoSpaceDE w:val="0"/>
        <w:autoSpaceDN w:val="0"/>
        <w:adjustRightInd w:val="0"/>
        <w:spacing w:before="0" w:after="0"/>
        <w:rPr>
          <w:rFonts w:ascii="Book Antiqua" w:hAnsi="Book Antiqua"/>
          <w:sz w:val="2"/>
          <w:szCs w:val="24"/>
        </w:rPr>
      </w:pPr>
    </w:p>
    <w:p w14:paraId="7055F532" w14:textId="77777777" w:rsidR="001F29D3" w:rsidRPr="005826BB" w:rsidRDefault="001F29D3" w:rsidP="002A52DD">
      <w:pPr>
        <w:pStyle w:val="ListParagraph"/>
        <w:widowControl w:val="0"/>
        <w:numPr>
          <w:ilvl w:val="0"/>
          <w:numId w:val="47"/>
        </w:numPr>
        <w:autoSpaceDE w:val="0"/>
        <w:autoSpaceDN w:val="0"/>
        <w:adjustRightInd w:val="0"/>
        <w:spacing w:before="0" w:after="0"/>
        <w:rPr>
          <w:rFonts w:ascii="Book Antiqua" w:hAnsi="Book Antiqua"/>
          <w:szCs w:val="24"/>
        </w:rPr>
      </w:pPr>
      <w:r w:rsidRPr="005826BB">
        <w:rPr>
          <w:rFonts w:ascii="Book Antiqua" w:hAnsi="Book Antiqua"/>
          <w:szCs w:val="24"/>
        </w:rPr>
        <w:t>The Earnest Money Deposit shall be paid through any of the following                     e-payment modes.</w:t>
      </w:r>
    </w:p>
    <w:p w14:paraId="2CAC72B4" w14:textId="77777777" w:rsidR="001F29D3" w:rsidRPr="005826BB" w:rsidRDefault="001F29D3" w:rsidP="001F29D3">
      <w:pPr>
        <w:adjustRightInd w:val="0"/>
        <w:spacing w:before="0" w:after="0"/>
        <w:rPr>
          <w:rFonts w:ascii="Book Antiqua" w:hAnsi="Book Antiqua"/>
          <w:szCs w:val="24"/>
        </w:rPr>
      </w:pPr>
      <w:r w:rsidRPr="005826BB">
        <w:rPr>
          <w:rFonts w:ascii="Book Antiqua" w:hAnsi="Book Antiqua"/>
          <w:szCs w:val="24"/>
        </w:rPr>
        <w:t xml:space="preserve">            a. Credit card</w:t>
      </w:r>
    </w:p>
    <w:p w14:paraId="6EB940D3" w14:textId="77777777" w:rsidR="00153250" w:rsidRPr="005826BB" w:rsidRDefault="001F29D3" w:rsidP="001F29D3">
      <w:pPr>
        <w:adjustRightInd w:val="0"/>
        <w:spacing w:before="0" w:after="0"/>
        <w:rPr>
          <w:rFonts w:ascii="Book Antiqua" w:hAnsi="Book Antiqua"/>
          <w:szCs w:val="24"/>
        </w:rPr>
      </w:pPr>
      <w:r w:rsidRPr="005826BB">
        <w:rPr>
          <w:rFonts w:ascii="Book Antiqua" w:hAnsi="Book Antiqua"/>
          <w:szCs w:val="24"/>
        </w:rPr>
        <w:t xml:space="preserve">            b. Direct debit </w:t>
      </w:r>
    </w:p>
    <w:p w14:paraId="53F8CBE6" w14:textId="77777777" w:rsidR="001F29D3" w:rsidRPr="005826BB" w:rsidRDefault="001F29D3" w:rsidP="001F29D3">
      <w:pPr>
        <w:adjustRightInd w:val="0"/>
        <w:spacing w:before="0" w:after="0"/>
        <w:rPr>
          <w:rFonts w:ascii="Book Antiqua" w:hAnsi="Book Antiqua"/>
          <w:szCs w:val="24"/>
        </w:rPr>
      </w:pPr>
      <w:r w:rsidRPr="005826BB">
        <w:rPr>
          <w:rFonts w:ascii="Book Antiqua" w:hAnsi="Book Antiqua"/>
          <w:szCs w:val="24"/>
        </w:rPr>
        <w:t xml:space="preserve">            c. National Electronic Fund Transfer.</w:t>
      </w:r>
    </w:p>
    <w:p w14:paraId="0AB30A1A" w14:textId="45728AB1" w:rsidR="00153250" w:rsidRPr="005826BB" w:rsidRDefault="001F29D3" w:rsidP="00BD3D56">
      <w:pPr>
        <w:adjustRightInd w:val="0"/>
        <w:spacing w:before="0" w:after="0"/>
        <w:rPr>
          <w:rFonts w:ascii="Book Antiqua" w:hAnsi="Book Antiqua"/>
          <w:szCs w:val="24"/>
        </w:rPr>
      </w:pPr>
      <w:r w:rsidRPr="005826BB">
        <w:rPr>
          <w:rFonts w:ascii="Book Antiqua" w:hAnsi="Book Antiqua"/>
          <w:szCs w:val="24"/>
        </w:rPr>
        <w:t xml:space="preserve">           d. Remittance over the </w:t>
      </w:r>
      <w:r w:rsidR="00A9695F" w:rsidRPr="005826BB">
        <w:rPr>
          <w:rFonts w:ascii="Book Antiqua" w:hAnsi="Book Antiqua"/>
          <w:szCs w:val="24"/>
        </w:rPr>
        <w:t>Nationalized Bank</w:t>
      </w:r>
      <w:r w:rsidRPr="005826BB">
        <w:rPr>
          <w:rFonts w:ascii="Book Antiqua" w:hAnsi="Book Antiqua"/>
          <w:szCs w:val="24"/>
        </w:rPr>
        <w:t xml:space="preserve"> counters using OTC challan </w:t>
      </w:r>
    </w:p>
    <w:p w14:paraId="11974F3B" w14:textId="3B501C69" w:rsidR="00153250" w:rsidRPr="005826BB" w:rsidRDefault="00153250" w:rsidP="00BD3D56">
      <w:pPr>
        <w:adjustRightInd w:val="0"/>
        <w:spacing w:before="0" w:after="0"/>
        <w:rPr>
          <w:rFonts w:ascii="Book Antiqua" w:hAnsi="Book Antiqua"/>
          <w:szCs w:val="24"/>
        </w:rPr>
      </w:pPr>
      <w:r w:rsidRPr="005826BB">
        <w:rPr>
          <w:rFonts w:ascii="Book Antiqua" w:hAnsi="Book Antiqua"/>
          <w:szCs w:val="24"/>
        </w:rPr>
        <w:t xml:space="preserve">                 </w:t>
      </w:r>
      <w:r w:rsidR="00A9695F" w:rsidRPr="005826BB">
        <w:rPr>
          <w:rFonts w:ascii="Book Antiqua" w:hAnsi="Book Antiqua"/>
          <w:szCs w:val="24"/>
        </w:rPr>
        <w:t>anywhere in</w:t>
      </w:r>
      <w:r w:rsidR="001F29D3" w:rsidRPr="005826BB">
        <w:rPr>
          <w:rFonts w:ascii="Book Antiqua" w:hAnsi="Book Antiqua"/>
          <w:szCs w:val="24"/>
        </w:rPr>
        <w:t xml:space="preserve"> India.</w:t>
      </w:r>
      <w:r w:rsidR="00BD3D56" w:rsidRPr="005826BB">
        <w:rPr>
          <w:rFonts w:ascii="Book Antiqua" w:hAnsi="Book Antiqua"/>
          <w:szCs w:val="24"/>
        </w:rPr>
        <w:t xml:space="preserve"> </w:t>
      </w:r>
      <w:r w:rsidR="001F29D3" w:rsidRPr="005826BB">
        <w:rPr>
          <w:rFonts w:ascii="Book Antiqua" w:hAnsi="Book Antiqua"/>
          <w:szCs w:val="24"/>
        </w:rPr>
        <w:t xml:space="preserve">The supplier/contractor’s bid will be evaluated only </w:t>
      </w:r>
    </w:p>
    <w:p w14:paraId="74C73E5B" w14:textId="77777777" w:rsidR="00A46C6C" w:rsidRPr="005826BB" w:rsidRDefault="00153250" w:rsidP="00BD3D56">
      <w:pPr>
        <w:adjustRightInd w:val="0"/>
        <w:spacing w:before="0" w:after="0"/>
        <w:rPr>
          <w:rFonts w:ascii="Book Antiqua" w:hAnsi="Book Antiqua"/>
          <w:szCs w:val="24"/>
        </w:rPr>
      </w:pPr>
      <w:r w:rsidRPr="005826BB">
        <w:rPr>
          <w:rFonts w:ascii="Book Antiqua" w:hAnsi="Book Antiqua"/>
          <w:szCs w:val="24"/>
        </w:rPr>
        <w:t xml:space="preserve">                 </w:t>
      </w:r>
      <w:r w:rsidR="001F29D3" w:rsidRPr="005826BB">
        <w:rPr>
          <w:rFonts w:ascii="Book Antiqua" w:hAnsi="Book Antiqua"/>
          <w:szCs w:val="24"/>
        </w:rPr>
        <w:t xml:space="preserve">on confirmation of receipt of the payment (EMD) in the </w:t>
      </w:r>
      <w:proofErr w:type="spellStart"/>
      <w:r w:rsidR="001F29D3" w:rsidRPr="005826BB">
        <w:rPr>
          <w:rFonts w:ascii="Book Antiqua" w:hAnsi="Book Antiqua"/>
          <w:szCs w:val="24"/>
        </w:rPr>
        <w:t>GoK’s</w:t>
      </w:r>
      <w:proofErr w:type="spellEnd"/>
      <w:r w:rsidR="001F29D3" w:rsidRPr="005826BB">
        <w:rPr>
          <w:rFonts w:ascii="Book Antiqua" w:hAnsi="Book Antiqua"/>
          <w:szCs w:val="24"/>
        </w:rPr>
        <w:t xml:space="preserve"> central </w:t>
      </w:r>
    </w:p>
    <w:p w14:paraId="1AB0248B" w14:textId="5370FDD1" w:rsidR="001F29D3" w:rsidRPr="005826BB" w:rsidRDefault="00A46C6C" w:rsidP="00153250">
      <w:pPr>
        <w:adjustRightInd w:val="0"/>
        <w:spacing w:before="0" w:after="0"/>
        <w:rPr>
          <w:rFonts w:ascii="Book Antiqua" w:hAnsi="Book Antiqua"/>
          <w:sz w:val="6"/>
          <w:szCs w:val="24"/>
        </w:rPr>
      </w:pPr>
      <w:r w:rsidRPr="005826BB">
        <w:rPr>
          <w:rFonts w:ascii="Book Antiqua" w:hAnsi="Book Antiqua"/>
          <w:szCs w:val="24"/>
        </w:rPr>
        <w:t xml:space="preserve">              </w:t>
      </w:r>
      <w:r w:rsidR="001F29D3" w:rsidRPr="005826BB">
        <w:rPr>
          <w:rFonts w:ascii="Book Antiqua" w:hAnsi="Book Antiqua"/>
          <w:szCs w:val="24"/>
        </w:rPr>
        <w:t xml:space="preserve">pooling a/c held </w:t>
      </w:r>
      <w:r w:rsidR="00153250" w:rsidRPr="005826BB">
        <w:rPr>
          <w:rFonts w:ascii="Book Antiqua" w:hAnsi="Book Antiqua"/>
          <w:szCs w:val="24"/>
        </w:rPr>
        <w:t xml:space="preserve">at Any </w:t>
      </w:r>
      <w:r w:rsidR="00A9695F" w:rsidRPr="005826BB">
        <w:rPr>
          <w:rFonts w:ascii="Book Antiqua" w:hAnsi="Book Antiqua"/>
          <w:szCs w:val="24"/>
        </w:rPr>
        <w:t>Nationalized Bank</w:t>
      </w:r>
    </w:p>
    <w:p w14:paraId="7276A928" w14:textId="77777777" w:rsidR="00BD3D56" w:rsidRPr="0015441B" w:rsidRDefault="001F29D3" w:rsidP="0015441B">
      <w:pPr>
        <w:pStyle w:val="ListParagraph"/>
        <w:numPr>
          <w:ilvl w:val="0"/>
          <w:numId w:val="47"/>
        </w:numPr>
        <w:suppressAutoHyphens/>
        <w:spacing w:before="0" w:after="0"/>
        <w:ind w:right="4"/>
        <w:rPr>
          <w:rFonts w:ascii="Book Antiqua" w:hAnsi="Book Antiqua"/>
          <w:szCs w:val="24"/>
        </w:rPr>
      </w:pPr>
      <w:r w:rsidRPr="005826BB">
        <w:rPr>
          <w:rFonts w:ascii="Book Antiqua" w:hAnsi="Book Antiqua"/>
          <w:szCs w:val="24"/>
        </w:rPr>
        <w:t xml:space="preserve">Bids along with necessary enclosures must be uploaded to the web site </w:t>
      </w:r>
      <w:r w:rsidR="0015441B" w:rsidRPr="0015441B">
        <w:rPr>
          <w:rFonts w:ascii="Arial" w:hAnsi="Arial" w:cs="Arial"/>
          <w:bCs/>
          <w:color w:val="0000FF"/>
          <w:sz w:val="25"/>
          <w:szCs w:val="25"/>
          <w:shd w:val="clear" w:color="auto" w:fill="FFFFFF"/>
        </w:rPr>
        <w:t>https://www.kppp.karnataka.gov.in</w:t>
      </w:r>
      <w:r w:rsidRPr="0015441B">
        <w:rPr>
          <w:rFonts w:ascii="Book Antiqua" w:hAnsi="Book Antiqua"/>
          <w:szCs w:val="24"/>
        </w:rPr>
        <w:t xml:space="preserve"> and bids will be opened at the specified venue on the stipulated date and time, in the presence of the service providers or their authorized representatives who wish to attend.  If the office happens to be closed on the date of opening of the bids as specified, the quotations will be opened on the next working day at the same time and venue. </w:t>
      </w:r>
    </w:p>
    <w:p w14:paraId="4D445A5E" w14:textId="77777777" w:rsidR="00BD3D56" w:rsidRPr="005826BB" w:rsidRDefault="00BD3D56" w:rsidP="00BD3D56">
      <w:pPr>
        <w:pStyle w:val="ListParagraph"/>
        <w:suppressAutoHyphens/>
        <w:spacing w:before="0" w:after="0"/>
        <w:ind w:right="4"/>
        <w:rPr>
          <w:rFonts w:ascii="Book Antiqua" w:hAnsi="Book Antiqua"/>
          <w:szCs w:val="24"/>
        </w:rPr>
      </w:pPr>
    </w:p>
    <w:p w14:paraId="524BA549" w14:textId="77777777" w:rsidR="001F29D3" w:rsidRPr="005826BB" w:rsidRDefault="001F29D3" w:rsidP="002A52DD">
      <w:pPr>
        <w:pStyle w:val="ListParagraph"/>
        <w:numPr>
          <w:ilvl w:val="0"/>
          <w:numId w:val="47"/>
        </w:numPr>
        <w:suppressAutoHyphens/>
        <w:spacing w:before="0" w:after="0"/>
        <w:ind w:right="4"/>
        <w:rPr>
          <w:rFonts w:ascii="Book Antiqua" w:hAnsi="Book Antiqua"/>
          <w:szCs w:val="24"/>
        </w:rPr>
      </w:pPr>
      <w:r w:rsidRPr="005826BB">
        <w:rPr>
          <w:rFonts w:ascii="Book Antiqua" w:hAnsi="Book Antiqua"/>
          <w:position w:val="-1"/>
          <w:szCs w:val="24"/>
        </w:rPr>
        <w:t>O</w:t>
      </w:r>
      <w:r w:rsidRPr="005826BB">
        <w:rPr>
          <w:rFonts w:ascii="Book Antiqua" w:hAnsi="Book Antiqua"/>
          <w:spacing w:val="-1"/>
          <w:position w:val="-1"/>
          <w:szCs w:val="24"/>
        </w:rPr>
        <w:t>t</w:t>
      </w:r>
      <w:r w:rsidRPr="005826BB">
        <w:rPr>
          <w:rFonts w:ascii="Book Antiqua" w:hAnsi="Book Antiqua"/>
          <w:position w:val="-1"/>
          <w:szCs w:val="24"/>
        </w:rPr>
        <w:t>her</w:t>
      </w:r>
      <w:r w:rsidRPr="005826BB">
        <w:rPr>
          <w:rFonts w:ascii="Book Antiqua" w:hAnsi="Book Antiqua"/>
          <w:spacing w:val="1"/>
          <w:position w:val="-1"/>
          <w:szCs w:val="24"/>
        </w:rPr>
        <w:t xml:space="preserve"> </w:t>
      </w:r>
      <w:r w:rsidRPr="005826BB">
        <w:rPr>
          <w:rFonts w:ascii="Book Antiqua" w:hAnsi="Book Antiqua"/>
          <w:position w:val="-1"/>
          <w:szCs w:val="24"/>
        </w:rPr>
        <w:t>details can</w:t>
      </w:r>
      <w:r w:rsidRPr="005826BB">
        <w:rPr>
          <w:rFonts w:ascii="Book Antiqua" w:hAnsi="Book Antiqua"/>
          <w:spacing w:val="1"/>
          <w:position w:val="-1"/>
          <w:szCs w:val="24"/>
        </w:rPr>
        <w:t xml:space="preserve"> </w:t>
      </w:r>
      <w:r w:rsidRPr="005826BB">
        <w:rPr>
          <w:rFonts w:ascii="Book Antiqua" w:hAnsi="Book Antiqua"/>
          <w:position w:val="-1"/>
          <w:szCs w:val="24"/>
        </w:rPr>
        <w:t>be</w:t>
      </w:r>
      <w:r w:rsidRPr="005826BB">
        <w:rPr>
          <w:rFonts w:ascii="Book Antiqua" w:hAnsi="Book Antiqua"/>
          <w:spacing w:val="1"/>
          <w:position w:val="-1"/>
          <w:szCs w:val="24"/>
        </w:rPr>
        <w:t xml:space="preserve"> </w:t>
      </w:r>
      <w:r w:rsidRPr="005826BB">
        <w:rPr>
          <w:rFonts w:ascii="Book Antiqua" w:hAnsi="Book Antiqua"/>
          <w:position w:val="-1"/>
          <w:szCs w:val="24"/>
        </w:rPr>
        <w:t>seen</w:t>
      </w:r>
      <w:r w:rsidRPr="005826BB">
        <w:rPr>
          <w:rFonts w:ascii="Book Antiqua" w:hAnsi="Book Antiqua"/>
          <w:spacing w:val="1"/>
          <w:position w:val="-1"/>
          <w:szCs w:val="24"/>
        </w:rPr>
        <w:t xml:space="preserve"> </w:t>
      </w:r>
      <w:r w:rsidRPr="005826BB">
        <w:rPr>
          <w:rFonts w:ascii="Book Antiqua" w:hAnsi="Book Antiqua"/>
          <w:position w:val="-1"/>
          <w:szCs w:val="24"/>
        </w:rPr>
        <w:t>in</w:t>
      </w:r>
      <w:r w:rsidRPr="005826BB">
        <w:rPr>
          <w:rFonts w:ascii="Book Antiqua" w:hAnsi="Book Antiqua"/>
          <w:spacing w:val="1"/>
          <w:position w:val="-1"/>
          <w:szCs w:val="24"/>
        </w:rPr>
        <w:t xml:space="preserve"> </w:t>
      </w:r>
      <w:r w:rsidRPr="005826BB">
        <w:rPr>
          <w:rFonts w:ascii="Book Antiqua" w:hAnsi="Book Antiqua"/>
          <w:position w:val="-1"/>
          <w:szCs w:val="24"/>
        </w:rPr>
        <w:t>t</w:t>
      </w:r>
      <w:r w:rsidRPr="005826BB">
        <w:rPr>
          <w:rFonts w:ascii="Book Antiqua" w:hAnsi="Book Antiqua"/>
          <w:spacing w:val="1"/>
          <w:position w:val="-1"/>
          <w:szCs w:val="24"/>
        </w:rPr>
        <w:t>h</w:t>
      </w:r>
      <w:r w:rsidRPr="005826BB">
        <w:rPr>
          <w:rFonts w:ascii="Book Antiqua" w:hAnsi="Book Antiqua"/>
          <w:position w:val="-1"/>
          <w:szCs w:val="24"/>
        </w:rPr>
        <w:t>e</w:t>
      </w:r>
      <w:r w:rsidRPr="005826BB">
        <w:rPr>
          <w:rFonts w:ascii="Book Antiqua" w:hAnsi="Book Antiqua"/>
          <w:spacing w:val="1"/>
          <w:position w:val="-1"/>
          <w:szCs w:val="24"/>
        </w:rPr>
        <w:t xml:space="preserve"> </w:t>
      </w:r>
      <w:r w:rsidRPr="005826BB">
        <w:rPr>
          <w:rFonts w:ascii="Book Antiqua" w:hAnsi="Book Antiqua"/>
          <w:position w:val="-1"/>
          <w:szCs w:val="24"/>
        </w:rPr>
        <w:t>tender</w:t>
      </w:r>
      <w:r w:rsidRPr="005826BB">
        <w:rPr>
          <w:rFonts w:ascii="Book Antiqua" w:hAnsi="Book Antiqua"/>
          <w:spacing w:val="1"/>
          <w:position w:val="-1"/>
          <w:szCs w:val="24"/>
        </w:rPr>
        <w:t xml:space="preserve"> </w:t>
      </w:r>
      <w:r w:rsidRPr="005826BB">
        <w:rPr>
          <w:rFonts w:ascii="Book Antiqua" w:hAnsi="Book Antiqua"/>
          <w:position w:val="-1"/>
          <w:szCs w:val="24"/>
        </w:rPr>
        <w:t>docu</w:t>
      </w:r>
      <w:r w:rsidRPr="005826BB">
        <w:rPr>
          <w:rFonts w:ascii="Book Antiqua" w:hAnsi="Book Antiqua"/>
          <w:spacing w:val="-2"/>
          <w:position w:val="-1"/>
          <w:szCs w:val="24"/>
        </w:rPr>
        <w:t>m</w:t>
      </w:r>
      <w:r w:rsidRPr="005826BB">
        <w:rPr>
          <w:rFonts w:ascii="Book Antiqua" w:hAnsi="Book Antiqua"/>
          <w:position w:val="-1"/>
          <w:szCs w:val="24"/>
        </w:rPr>
        <w:t>ents.</w:t>
      </w:r>
    </w:p>
    <w:p w14:paraId="3B10B2E4" w14:textId="77777777" w:rsidR="00A46C6C" w:rsidRPr="005826BB" w:rsidRDefault="00A46C6C" w:rsidP="00A46C6C">
      <w:pPr>
        <w:pStyle w:val="ListParagraph"/>
        <w:rPr>
          <w:rFonts w:ascii="Book Antiqua" w:hAnsi="Book Antiqua"/>
          <w:szCs w:val="24"/>
        </w:rPr>
      </w:pPr>
    </w:p>
    <w:tbl>
      <w:tblPr>
        <w:tblW w:w="0" w:type="auto"/>
        <w:tblLook w:val="04A0" w:firstRow="1" w:lastRow="0" w:firstColumn="1" w:lastColumn="0" w:noHBand="0" w:noVBand="1"/>
      </w:tblPr>
      <w:tblGrid>
        <w:gridCol w:w="2970"/>
        <w:gridCol w:w="6049"/>
      </w:tblGrid>
      <w:tr w:rsidR="00D77137" w:rsidRPr="005826BB" w14:paraId="60E0382F" w14:textId="77777777" w:rsidTr="005158F9">
        <w:tc>
          <w:tcPr>
            <w:tcW w:w="2970" w:type="dxa"/>
          </w:tcPr>
          <w:p w14:paraId="0AABB8B6" w14:textId="77777777" w:rsidR="00D77137" w:rsidRPr="005826BB" w:rsidRDefault="00D77137" w:rsidP="00D77137">
            <w:pPr>
              <w:spacing w:before="0" w:after="0"/>
              <w:rPr>
                <w:rFonts w:ascii="Book Antiqua" w:hAnsi="Book Antiqua"/>
                <w:szCs w:val="24"/>
              </w:rPr>
            </w:pPr>
          </w:p>
        </w:tc>
        <w:tc>
          <w:tcPr>
            <w:tcW w:w="6049" w:type="dxa"/>
          </w:tcPr>
          <w:p w14:paraId="78D9D676" w14:textId="77777777" w:rsidR="003A10FF" w:rsidRPr="005826BB" w:rsidRDefault="003A10FF" w:rsidP="00D77137">
            <w:pPr>
              <w:spacing w:before="0" w:after="0"/>
              <w:jc w:val="center"/>
              <w:rPr>
                <w:rFonts w:ascii="Book Antiqua" w:hAnsi="Book Antiqua"/>
                <w:sz w:val="2"/>
                <w:szCs w:val="24"/>
              </w:rPr>
            </w:pPr>
          </w:p>
          <w:p w14:paraId="58055D7C" w14:textId="350702B4" w:rsidR="00EB5850" w:rsidRPr="005826BB" w:rsidRDefault="00EF712E" w:rsidP="0093737C">
            <w:pPr>
              <w:spacing w:before="0" w:after="0"/>
              <w:ind w:left="1440"/>
              <w:jc w:val="center"/>
              <w:rPr>
                <w:rFonts w:ascii="Book Antiqua" w:hAnsi="Book Antiqua"/>
                <w:szCs w:val="24"/>
              </w:rPr>
            </w:pPr>
            <w:r w:rsidRPr="005826BB">
              <w:rPr>
                <w:rFonts w:ascii="Book Antiqua" w:hAnsi="Book Antiqua"/>
                <w:b/>
                <w:szCs w:val="24"/>
              </w:rPr>
              <w:t>District H</w:t>
            </w:r>
            <w:r>
              <w:rPr>
                <w:rFonts w:ascii="Book Antiqua" w:hAnsi="Book Antiqua"/>
                <w:b/>
                <w:szCs w:val="24"/>
              </w:rPr>
              <w:t xml:space="preserve">ealth and Family welfare </w:t>
            </w:r>
            <w:r w:rsidR="00A9695F">
              <w:rPr>
                <w:rFonts w:ascii="Book Antiqua" w:hAnsi="Book Antiqua"/>
                <w:b/>
                <w:szCs w:val="24"/>
              </w:rPr>
              <w:t xml:space="preserve">Office, </w:t>
            </w:r>
            <w:r w:rsidR="00A9695F" w:rsidRPr="005826BB">
              <w:rPr>
                <w:rFonts w:ascii="Book Antiqua" w:hAnsi="Book Antiqua"/>
                <w:b/>
                <w:szCs w:val="24"/>
              </w:rPr>
              <w:t>Shivamogga</w:t>
            </w:r>
            <w:r w:rsidRPr="005826BB">
              <w:rPr>
                <w:rFonts w:ascii="Book Antiqua" w:hAnsi="Book Antiqua"/>
                <w:b/>
                <w:szCs w:val="24"/>
              </w:rPr>
              <w:t xml:space="preserve"> District</w:t>
            </w:r>
          </w:p>
        </w:tc>
      </w:tr>
    </w:tbl>
    <w:p w14:paraId="14D8509F" w14:textId="77777777" w:rsidR="00EF712E" w:rsidRDefault="00EF712E" w:rsidP="00780F69">
      <w:pPr>
        <w:pStyle w:val="Heading1"/>
      </w:pPr>
      <w:bookmarkStart w:id="1" w:name="_Toc53839380"/>
    </w:p>
    <w:p w14:paraId="4999ACAB" w14:textId="77777777" w:rsidR="00EF712E" w:rsidRDefault="00EF712E" w:rsidP="00EF712E">
      <w:pPr>
        <w:rPr>
          <w:rFonts w:ascii="Book Antiqua" w:hAnsi="Book Antiqua"/>
          <w:spacing w:val="0"/>
          <w:kern w:val="28"/>
          <w:szCs w:val="24"/>
          <w:u w:val="single"/>
        </w:rPr>
      </w:pPr>
      <w:r>
        <w:br w:type="page"/>
      </w:r>
    </w:p>
    <w:p w14:paraId="2781EBD9" w14:textId="77777777" w:rsidR="00A61F69" w:rsidRPr="005826BB" w:rsidRDefault="00A61F69" w:rsidP="00780F69">
      <w:pPr>
        <w:pStyle w:val="Heading1"/>
      </w:pPr>
      <w:r w:rsidRPr="005826BB">
        <w:lastRenderedPageBreak/>
        <w:t>Section II – I</w:t>
      </w:r>
      <w:r w:rsidR="009D0896" w:rsidRPr="005826BB">
        <w:t xml:space="preserve">NSTRUCTIONS TO TENDERERS </w:t>
      </w:r>
      <w:r w:rsidRPr="005826BB">
        <w:t>(IT</w:t>
      </w:r>
      <w:r w:rsidR="009D0896" w:rsidRPr="005826BB">
        <w:t>T</w:t>
      </w:r>
      <w:r w:rsidRPr="005826BB">
        <w:t>)</w:t>
      </w:r>
      <w:bookmarkEnd w:id="1"/>
    </w:p>
    <w:p w14:paraId="3E41A180" w14:textId="77777777" w:rsidR="00A61F69" w:rsidRPr="005826BB" w:rsidRDefault="00A61F69" w:rsidP="00636B00">
      <w:pPr>
        <w:rPr>
          <w:rFonts w:ascii="Book Antiqua" w:hAnsi="Book Antiqua"/>
          <w:sz w:val="2"/>
          <w:szCs w:val="24"/>
        </w:rPr>
      </w:pPr>
    </w:p>
    <w:p w14:paraId="76DD71C8" w14:textId="77777777" w:rsidR="0005415F" w:rsidRPr="005826BB" w:rsidRDefault="009A195B" w:rsidP="00B84FE7">
      <w:pPr>
        <w:pStyle w:val="Heading2"/>
      </w:pPr>
      <w:bookmarkStart w:id="2" w:name="_Toc53839381"/>
      <w:r w:rsidRPr="005826BB">
        <w:t>Introduction</w:t>
      </w:r>
      <w:bookmarkEnd w:id="2"/>
    </w:p>
    <w:p w14:paraId="2862EE08" w14:textId="77777777" w:rsidR="0056486F" w:rsidRPr="005826BB" w:rsidRDefault="0056486F" w:rsidP="002A52DD">
      <w:pPr>
        <w:pStyle w:val="ListParagraph"/>
        <w:numPr>
          <w:ilvl w:val="1"/>
          <w:numId w:val="2"/>
        </w:numPr>
        <w:rPr>
          <w:rFonts w:ascii="Book Antiqua" w:hAnsi="Book Antiqua"/>
          <w:szCs w:val="24"/>
        </w:rPr>
      </w:pPr>
      <w:r w:rsidRPr="005826BB">
        <w:rPr>
          <w:rFonts w:ascii="Book Antiqua" w:hAnsi="Book Antiqua"/>
          <w:szCs w:val="24"/>
        </w:rPr>
        <w:t>Eligible Tenderers</w:t>
      </w:r>
    </w:p>
    <w:p w14:paraId="765283CB" w14:textId="77777777" w:rsidR="00526212" w:rsidRPr="005826BB" w:rsidRDefault="00526212" w:rsidP="002A52DD">
      <w:pPr>
        <w:pStyle w:val="ListParagraph"/>
        <w:numPr>
          <w:ilvl w:val="2"/>
          <w:numId w:val="2"/>
        </w:numPr>
        <w:rPr>
          <w:rFonts w:ascii="Book Antiqua" w:hAnsi="Book Antiqua"/>
          <w:szCs w:val="24"/>
        </w:rPr>
      </w:pPr>
      <w:r w:rsidRPr="005826BB">
        <w:rPr>
          <w:rFonts w:ascii="Book Antiqua" w:hAnsi="Book Antiqua"/>
          <w:szCs w:val="24"/>
        </w:rPr>
        <w:t xml:space="preserve">Tenderers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w:t>
      </w:r>
      <w:r w:rsidR="004D086C">
        <w:rPr>
          <w:rFonts w:ascii="Book Antiqua" w:hAnsi="Book Antiqua"/>
          <w:szCs w:val="24"/>
        </w:rPr>
        <w:t>Drugs</w:t>
      </w:r>
      <w:r w:rsidR="00E676F8">
        <w:rPr>
          <w:rFonts w:ascii="Book Antiqua" w:hAnsi="Book Antiqua"/>
          <w:szCs w:val="24"/>
        </w:rPr>
        <w:t xml:space="preserve"> </w:t>
      </w:r>
      <w:r w:rsidRPr="005826BB">
        <w:rPr>
          <w:rFonts w:ascii="Book Antiqua" w:hAnsi="Book Antiqua"/>
          <w:szCs w:val="24"/>
        </w:rPr>
        <w:t xml:space="preserve">to be purchased under this Invitation of Tenders. </w:t>
      </w:r>
    </w:p>
    <w:p w14:paraId="5696E93F" w14:textId="77777777" w:rsidR="008847DA" w:rsidRPr="005826BB" w:rsidRDefault="00526212" w:rsidP="002A52DD">
      <w:pPr>
        <w:pStyle w:val="ListParagraph"/>
        <w:numPr>
          <w:ilvl w:val="2"/>
          <w:numId w:val="2"/>
        </w:numPr>
        <w:rPr>
          <w:rFonts w:ascii="Book Antiqua" w:hAnsi="Book Antiqua"/>
          <w:szCs w:val="24"/>
        </w:rPr>
      </w:pPr>
      <w:r w:rsidRPr="005826BB">
        <w:rPr>
          <w:rFonts w:ascii="Book Antiqua" w:hAnsi="Book Antiqua"/>
          <w:szCs w:val="24"/>
        </w:rPr>
        <w:t>Bidders shall not be under a declaration of ineligibility for corrupt and fraudulent practices issued by Government of Karnataka</w:t>
      </w:r>
    </w:p>
    <w:p w14:paraId="767F024E" w14:textId="77777777" w:rsidR="007F7174" w:rsidRPr="005826BB" w:rsidRDefault="007F7174" w:rsidP="002A52DD">
      <w:pPr>
        <w:pStyle w:val="ListParagraph"/>
        <w:numPr>
          <w:ilvl w:val="1"/>
          <w:numId w:val="2"/>
        </w:numPr>
        <w:rPr>
          <w:rFonts w:ascii="Book Antiqua" w:hAnsi="Book Antiqua"/>
          <w:szCs w:val="24"/>
        </w:rPr>
      </w:pPr>
      <w:r w:rsidRPr="005826BB">
        <w:rPr>
          <w:rFonts w:ascii="Book Antiqua" w:hAnsi="Book Antiqua"/>
          <w:szCs w:val="24"/>
        </w:rPr>
        <w:t>Cost of Tendering</w:t>
      </w:r>
    </w:p>
    <w:p w14:paraId="0188642C" w14:textId="77777777" w:rsidR="007F7174" w:rsidRPr="005826BB" w:rsidRDefault="007F7174" w:rsidP="002A52DD">
      <w:pPr>
        <w:pStyle w:val="ListParagraph"/>
        <w:numPr>
          <w:ilvl w:val="2"/>
          <w:numId w:val="2"/>
        </w:numPr>
        <w:rPr>
          <w:rFonts w:ascii="Book Antiqua" w:hAnsi="Book Antiqua"/>
          <w:szCs w:val="24"/>
        </w:rPr>
      </w:pPr>
      <w:r w:rsidRPr="005826BB">
        <w:rPr>
          <w:rFonts w:ascii="Book Antiqua" w:hAnsi="Book Antiqua"/>
          <w:szCs w:val="24"/>
        </w:rPr>
        <w:t xml:space="preserve">The Tenderer shall bear all costs associated with the preparation and uploading of its tender, and </w:t>
      </w:r>
      <w:r w:rsidR="00F12C0F" w:rsidRPr="005826BB">
        <w:rPr>
          <w:rFonts w:ascii="Book Antiqua" w:hAnsi="Book Antiqua"/>
          <w:b/>
          <w:szCs w:val="24"/>
        </w:rPr>
        <w:t xml:space="preserve">District Surveillance Officer, </w:t>
      </w:r>
      <w:r w:rsidR="00F12C0F" w:rsidRPr="005826BB">
        <w:rPr>
          <w:rFonts w:ascii="Book Antiqua" w:hAnsi="Book Antiqua"/>
          <w:b/>
          <w:caps/>
          <w:szCs w:val="24"/>
        </w:rPr>
        <w:t>D</w:t>
      </w:r>
      <w:r w:rsidR="00F12C0F" w:rsidRPr="005826BB">
        <w:rPr>
          <w:rFonts w:ascii="Book Antiqua" w:hAnsi="Book Antiqua"/>
          <w:b/>
          <w:szCs w:val="24"/>
        </w:rPr>
        <w:t>istrict</w:t>
      </w:r>
      <w:r w:rsidR="00F12C0F" w:rsidRPr="005826BB">
        <w:rPr>
          <w:rFonts w:ascii="Book Antiqua" w:hAnsi="Book Antiqua"/>
          <w:b/>
          <w:caps/>
          <w:szCs w:val="24"/>
        </w:rPr>
        <w:t xml:space="preserve"> H</w:t>
      </w:r>
      <w:r w:rsidR="00F12C0F" w:rsidRPr="005826BB">
        <w:rPr>
          <w:rFonts w:ascii="Book Antiqua" w:hAnsi="Book Antiqua"/>
          <w:b/>
          <w:szCs w:val="24"/>
        </w:rPr>
        <w:t>ealth</w:t>
      </w:r>
      <w:r w:rsidR="00F12C0F" w:rsidRPr="005826BB">
        <w:rPr>
          <w:rFonts w:ascii="Book Antiqua" w:hAnsi="Book Antiqua"/>
          <w:b/>
          <w:caps/>
          <w:szCs w:val="24"/>
        </w:rPr>
        <w:t xml:space="preserve"> </w:t>
      </w:r>
      <w:r w:rsidR="00F12C0F" w:rsidRPr="005826BB">
        <w:rPr>
          <w:rFonts w:ascii="Book Antiqua" w:hAnsi="Book Antiqua"/>
          <w:b/>
          <w:szCs w:val="24"/>
        </w:rPr>
        <w:t>and</w:t>
      </w:r>
      <w:r w:rsidR="00F12C0F" w:rsidRPr="005826BB">
        <w:rPr>
          <w:rFonts w:ascii="Book Antiqua" w:hAnsi="Book Antiqua"/>
          <w:b/>
          <w:caps/>
          <w:szCs w:val="24"/>
        </w:rPr>
        <w:t xml:space="preserve"> F</w:t>
      </w:r>
      <w:r w:rsidR="00F12C0F" w:rsidRPr="005826BB">
        <w:rPr>
          <w:rFonts w:ascii="Book Antiqua" w:hAnsi="Book Antiqua"/>
          <w:b/>
          <w:szCs w:val="24"/>
        </w:rPr>
        <w:t>amily</w:t>
      </w:r>
      <w:r w:rsidR="00F12C0F" w:rsidRPr="005826BB">
        <w:rPr>
          <w:rFonts w:ascii="Book Antiqua" w:hAnsi="Book Antiqua"/>
          <w:b/>
          <w:caps/>
          <w:szCs w:val="24"/>
        </w:rPr>
        <w:t xml:space="preserve"> W</w:t>
      </w:r>
      <w:r w:rsidR="00F12C0F" w:rsidRPr="005826BB">
        <w:rPr>
          <w:rFonts w:ascii="Book Antiqua" w:hAnsi="Book Antiqua"/>
          <w:b/>
          <w:szCs w:val="24"/>
        </w:rPr>
        <w:t>elfare</w:t>
      </w:r>
      <w:r w:rsidR="00F12C0F" w:rsidRPr="005826BB">
        <w:rPr>
          <w:rFonts w:ascii="Book Antiqua" w:hAnsi="Book Antiqua"/>
          <w:b/>
          <w:caps/>
          <w:szCs w:val="24"/>
        </w:rPr>
        <w:t xml:space="preserve"> S</w:t>
      </w:r>
      <w:r w:rsidR="00155DB8" w:rsidRPr="005826BB">
        <w:rPr>
          <w:rFonts w:ascii="Book Antiqua" w:hAnsi="Book Antiqua"/>
          <w:b/>
          <w:szCs w:val="24"/>
        </w:rPr>
        <w:t>ociety (Regd.)</w:t>
      </w:r>
      <w:r w:rsidR="00F60988">
        <w:rPr>
          <w:rFonts w:ascii="Book Antiqua" w:hAnsi="Book Antiqua"/>
          <w:b/>
          <w:szCs w:val="24"/>
        </w:rPr>
        <w:t xml:space="preserve"> Shivamogga</w:t>
      </w:r>
      <w:r w:rsidR="00155DB8" w:rsidRPr="005826BB">
        <w:rPr>
          <w:rFonts w:ascii="Book Antiqua" w:hAnsi="Book Antiqua"/>
          <w:b/>
          <w:szCs w:val="24"/>
        </w:rPr>
        <w:t xml:space="preserve"> </w:t>
      </w:r>
      <w:r w:rsidR="00F12C0F" w:rsidRPr="005826BB">
        <w:rPr>
          <w:rFonts w:ascii="Book Antiqua" w:hAnsi="Book Antiqua"/>
          <w:b/>
          <w:szCs w:val="24"/>
        </w:rPr>
        <w:t>district</w:t>
      </w:r>
      <w:r w:rsidRPr="005826BB">
        <w:rPr>
          <w:rFonts w:ascii="Book Antiqua" w:hAnsi="Book Antiqua"/>
          <w:szCs w:val="24"/>
        </w:rPr>
        <w:t>, hereinafter referred to as "the Purchaser", will in no case be responsible or liable for these costs, regardless of the conduct or outcome of the tender process.</w:t>
      </w:r>
    </w:p>
    <w:p w14:paraId="6877ACF2" w14:textId="77777777" w:rsidR="00BF03C0" w:rsidRPr="005826BB" w:rsidRDefault="00BF03C0" w:rsidP="00BF03C0">
      <w:pPr>
        <w:rPr>
          <w:rFonts w:ascii="Book Antiqua" w:hAnsi="Book Antiqua"/>
          <w:sz w:val="2"/>
          <w:szCs w:val="24"/>
        </w:rPr>
      </w:pPr>
    </w:p>
    <w:p w14:paraId="5232AC43" w14:textId="77777777" w:rsidR="0056486F" w:rsidRPr="005826BB" w:rsidRDefault="007F7174" w:rsidP="00B84FE7">
      <w:pPr>
        <w:pStyle w:val="Heading2"/>
      </w:pPr>
      <w:bookmarkStart w:id="3" w:name="_Toc53839382"/>
      <w:r w:rsidRPr="005826BB">
        <w:t>Tender Documents</w:t>
      </w:r>
      <w:bookmarkEnd w:id="3"/>
    </w:p>
    <w:p w14:paraId="7D075E4D" w14:textId="77777777" w:rsidR="00E76CAC" w:rsidRPr="005826BB" w:rsidRDefault="00E76CAC" w:rsidP="002A52DD">
      <w:pPr>
        <w:pStyle w:val="ListParagraph"/>
        <w:numPr>
          <w:ilvl w:val="1"/>
          <w:numId w:val="2"/>
        </w:numPr>
        <w:ind w:left="450"/>
        <w:rPr>
          <w:rFonts w:ascii="Book Antiqua" w:hAnsi="Book Antiqua"/>
          <w:szCs w:val="24"/>
        </w:rPr>
      </w:pPr>
      <w:r w:rsidRPr="005826BB">
        <w:rPr>
          <w:rFonts w:ascii="Book Antiqua" w:hAnsi="Book Antiqua"/>
          <w:szCs w:val="24"/>
        </w:rPr>
        <w:t>Contents of Tender Documents</w:t>
      </w:r>
    </w:p>
    <w:p w14:paraId="1EB9B99E" w14:textId="77777777" w:rsidR="00E76CAC" w:rsidRPr="005826BB" w:rsidRDefault="00E76CAC" w:rsidP="002A52DD">
      <w:pPr>
        <w:pStyle w:val="ListParagraph"/>
        <w:numPr>
          <w:ilvl w:val="2"/>
          <w:numId w:val="2"/>
        </w:numPr>
        <w:rPr>
          <w:rFonts w:ascii="Book Antiqua" w:hAnsi="Book Antiqua"/>
          <w:szCs w:val="24"/>
        </w:rPr>
      </w:pPr>
      <w:r w:rsidRPr="005826BB">
        <w:rPr>
          <w:rFonts w:ascii="Book Antiqua" w:hAnsi="Book Antiqua"/>
          <w:szCs w:val="24"/>
        </w:rPr>
        <w:t xml:space="preserve">The </w:t>
      </w:r>
      <w:r w:rsidR="005124CA">
        <w:rPr>
          <w:rFonts w:ascii="Book Antiqua" w:hAnsi="Book Antiqua"/>
          <w:szCs w:val="24"/>
        </w:rPr>
        <w:t>Drugs</w:t>
      </w:r>
      <w:r w:rsidRPr="005826BB">
        <w:rPr>
          <w:rFonts w:ascii="Book Antiqua" w:hAnsi="Book Antiqua"/>
          <w:szCs w:val="24"/>
        </w:rPr>
        <w:t xml:space="preserve"> required, tendering procedures and contract terms are prescribed in the tender documents. In addition to the Invitation for Tenders, the tender documents include:</w:t>
      </w:r>
    </w:p>
    <w:p w14:paraId="5612AFCC" w14:textId="77777777" w:rsidR="00E76CAC" w:rsidRPr="005826BB" w:rsidRDefault="00E76CAC" w:rsidP="002A52DD">
      <w:pPr>
        <w:pStyle w:val="ListParagraph"/>
        <w:numPr>
          <w:ilvl w:val="3"/>
          <w:numId w:val="2"/>
        </w:numPr>
        <w:rPr>
          <w:rFonts w:ascii="Book Antiqua" w:hAnsi="Book Antiqua"/>
          <w:szCs w:val="24"/>
        </w:rPr>
      </w:pPr>
      <w:r w:rsidRPr="005826BB">
        <w:rPr>
          <w:rFonts w:ascii="Book Antiqua" w:hAnsi="Book Antiqua"/>
          <w:szCs w:val="24"/>
        </w:rPr>
        <w:t>Instruction to Tenderers (ITT)</w:t>
      </w:r>
      <w:r w:rsidR="00BD3D56" w:rsidRPr="005826BB">
        <w:rPr>
          <w:rFonts w:ascii="Book Antiqua" w:hAnsi="Book Antiqua"/>
          <w:szCs w:val="24"/>
        </w:rPr>
        <w:t xml:space="preserve"> - Section II</w:t>
      </w:r>
    </w:p>
    <w:p w14:paraId="25EF174D" w14:textId="77777777" w:rsidR="00E76CAC" w:rsidRPr="005826BB" w:rsidRDefault="00E76CAC" w:rsidP="002A52DD">
      <w:pPr>
        <w:pStyle w:val="ListParagraph"/>
        <w:numPr>
          <w:ilvl w:val="3"/>
          <w:numId w:val="2"/>
        </w:numPr>
        <w:rPr>
          <w:rFonts w:ascii="Book Antiqua" w:hAnsi="Book Antiqua"/>
          <w:szCs w:val="24"/>
        </w:rPr>
      </w:pPr>
      <w:r w:rsidRPr="005826BB">
        <w:rPr>
          <w:rFonts w:ascii="Book Antiqua" w:hAnsi="Book Antiqua"/>
          <w:szCs w:val="24"/>
        </w:rPr>
        <w:t>General Conditions of Contract (GCC)</w:t>
      </w:r>
      <w:r w:rsidR="00BD3D56" w:rsidRPr="005826BB">
        <w:rPr>
          <w:rFonts w:ascii="Book Antiqua" w:hAnsi="Book Antiqua"/>
          <w:szCs w:val="24"/>
        </w:rPr>
        <w:t xml:space="preserve"> - Section III</w:t>
      </w:r>
    </w:p>
    <w:p w14:paraId="605DB7EB" w14:textId="77777777" w:rsidR="00E76CAC" w:rsidRPr="005826BB" w:rsidRDefault="00E76CAC" w:rsidP="002A52DD">
      <w:pPr>
        <w:pStyle w:val="ListParagraph"/>
        <w:numPr>
          <w:ilvl w:val="3"/>
          <w:numId w:val="2"/>
        </w:numPr>
        <w:rPr>
          <w:rFonts w:ascii="Book Antiqua" w:hAnsi="Book Antiqua"/>
          <w:szCs w:val="24"/>
        </w:rPr>
      </w:pPr>
      <w:r w:rsidRPr="005826BB">
        <w:rPr>
          <w:rFonts w:ascii="Book Antiqua" w:hAnsi="Book Antiqua"/>
          <w:szCs w:val="24"/>
        </w:rPr>
        <w:t xml:space="preserve">Special Conditions of Contract (SCC) </w:t>
      </w:r>
      <w:r w:rsidR="00BD3D56" w:rsidRPr="005826BB">
        <w:rPr>
          <w:rFonts w:ascii="Book Antiqua" w:hAnsi="Book Antiqua"/>
          <w:szCs w:val="24"/>
        </w:rPr>
        <w:t>– Section IV</w:t>
      </w:r>
    </w:p>
    <w:p w14:paraId="06658F23" w14:textId="77777777" w:rsidR="00E76CAC" w:rsidRPr="005826BB" w:rsidRDefault="00E76CAC" w:rsidP="002A52DD">
      <w:pPr>
        <w:pStyle w:val="ListParagraph"/>
        <w:numPr>
          <w:ilvl w:val="3"/>
          <w:numId w:val="2"/>
        </w:numPr>
        <w:rPr>
          <w:rFonts w:ascii="Book Antiqua" w:hAnsi="Book Antiqua"/>
          <w:szCs w:val="24"/>
        </w:rPr>
      </w:pPr>
      <w:r w:rsidRPr="005826BB">
        <w:rPr>
          <w:rFonts w:ascii="Book Antiqua" w:hAnsi="Book Antiqua"/>
          <w:szCs w:val="24"/>
        </w:rPr>
        <w:t>Schedule of requirements with consignee list – Section V</w:t>
      </w:r>
    </w:p>
    <w:p w14:paraId="0130E040" w14:textId="77777777" w:rsidR="00E76CAC" w:rsidRPr="005826BB" w:rsidRDefault="00E76CAC" w:rsidP="002A52DD">
      <w:pPr>
        <w:pStyle w:val="ListParagraph"/>
        <w:numPr>
          <w:ilvl w:val="3"/>
          <w:numId w:val="2"/>
        </w:numPr>
        <w:rPr>
          <w:rFonts w:ascii="Book Antiqua" w:hAnsi="Book Antiqua"/>
          <w:szCs w:val="24"/>
        </w:rPr>
      </w:pPr>
      <w:r w:rsidRPr="005826BB">
        <w:rPr>
          <w:rFonts w:ascii="Book Antiqua" w:hAnsi="Book Antiqua"/>
          <w:szCs w:val="24"/>
        </w:rPr>
        <w:t>Technical Specifications – Section VI</w:t>
      </w:r>
    </w:p>
    <w:p w14:paraId="4B17A302" w14:textId="77777777" w:rsidR="00E76CAC" w:rsidRPr="005826BB" w:rsidRDefault="00E76CAC" w:rsidP="002A52DD">
      <w:pPr>
        <w:pStyle w:val="ListParagraph"/>
        <w:numPr>
          <w:ilvl w:val="3"/>
          <w:numId w:val="2"/>
        </w:numPr>
        <w:rPr>
          <w:rFonts w:ascii="Book Antiqua" w:hAnsi="Book Antiqua"/>
          <w:szCs w:val="24"/>
        </w:rPr>
      </w:pPr>
      <w:r w:rsidRPr="005826BB">
        <w:rPr>
          <w:rFonts w:ascii="Book Antiqua" w:hAnsi="Book Antiqua"/>
          <w:szCs w:val="24"/>
        </w:rPr>
        <w:t xml:space="preserve">Qualification Criteria – Section VII </w:t>
      </w:r>
    </w:p>
    <w:p w14:paraId="64D56090" w14:textId="77777777" w:rsidR="00E76CAC" w:rsidRPr="005826BB" w:rsidRDefault="00E76CAC" w:rsidP="002A52DD">
      <w:pPr>
        <w:pStyle w:val="ListParagraph"/>
        <w:numPr>
          <w:ilvl w:val="3"/>
          <w:numId w:val="2"/>
        </w:numPr>
        <w:rPr>
          <w:rFonts w:ascii="Book Antiqua" w:hAnsi="Book Antiqua"/>
          <w:szCs w:val="24"/>
        </w:rPr>
      </w:pPr>
      <w:r w:rsidRPr="005826BB">
        <w:rPr>
          <w:rFonts w:ascii="Book Antiqua" w:hAnsi="Book Antiqua"/>
          <w:szCs w:val="24"/>
        </w:rPr>
        <w:t>Tender Form and Price Schedules – Section VIII</w:t>
      </w:r>
    </w:p>
    <w:p w14:paraId="68E65BA3" w14:textId="77777777" w:rsidR="00E76CAC" w:rsidRPr="005826BB" w:rsidRDefault="00E76CAC" w:rsidP="002A52DD">
      <w:pPr>
        <w:pStyle w:val="ListParagraph"/>
        <w:numPr>
          <w:ilvl w:val="3"/>
          <w:numId w:val="2"/>
        </w:numPr>
        <w:rPr>
          <w:rFonts w:ascii="Book Antiqua" w:hAnsi="Book Antiqua"/>
          <w:szCs w:val="24"/>
        </w:rPr>
      </w:pPr>
      <w:r w:rsidRPr="005826BB">
        <w:rPr>
          <w:rFonts w:ascii="Book Antiqua" w:hAnsi="Book Antiqua"/>
          <w:szCs w:val="24"/>
        </w:rPr>
        <w:t>Earnest Money Deposit – Section IX</w:t>
      </w:r>
    </w:p>
    <w:p w14:paraId="6856688F" w14:textId="77777777" w:rsidR="00E76CAC" w:rsidRPr="005826BB" w:rsidRDefault="00E76CAC" w:rsidP="002A52DD">
      <w:pPr>
        <w:pStyle w:val="ListParagraph"/>
        <w:numPr>
          <w:ilvl w:val="3"/>
          <w:numId w:val="2"/>
        </w:numPr>
        <w:rPr>
          <w:rFonts w:ascii="Book Antiqua" w:hAnsi="Book Antiqua"/>
          <w:szCs w:val="24"/>
        </w:rPr>
      </w:pPr>
      <w:r w:rsidRPr="005826BB">
        <w:rPr>
          <w:rFonts w:ascii="Book Antiqua" w:hAnsi="Book Antiqua"/>
          <w:szCs w:val="24"/>
        </w:rPr>
        <w:t>Contract Form – Section X</w:t>
      </w:r>
    </w:p>
    <w:p w14:paraId="55F628D0" w14:textId="77777777" w:rsidR="00E76CAC" w:rsidRPr="005826BB" w:rsidRDefault="00E76CAC" w:rsidP="002A52DD">
      <w:pPr>
        <w:pStyle w:val="ListParagraph"/>
        <w:numPr>
          <w:ilvl w:val="3"/>
          <w:numId w:val="2"/>
        </w:numPr>
        <w:rPr>
          <w:rFonts w:ascii="Book Antiqua" w:hAnsi="Book Antiqua"/>
          <w:szCs w:val="24"/>
        </w:rPr>
      </w:pPr>
      <w:r w:rsidRPr="005826BB">
        <w:rPr>
          <w:rFonts w:ascii="Book Antiqua" w:hAnsi="Book Antiqua"/>
          <w:szCs w:val="24"/>
        </w:rPr>
        <w:t>Performance Security Form – Section XI</w:t>
      </w:r>
    </w:p>
    <w:p w14:paraId="5F889EDC" w14:textId="77777777" w:rsidR="00E76CAC" w:rsidRPr="005826BB" w:rsidRDefault="00E76CAC" w:rsidP="002A52DD">
      <w:pPr>
        <w:pStyle w:val="ListParagraph"/>
        <w:numPr>
          <w:ilvl w:val="3"/>
          <w:numId w:val="2"/>
        </w:numPr>
        <w:rPr>
          <w:rFonts w:ascii="Book Antiqua" w:hAnsi="Book Antiqua"/>
          <w:szCs w:val="24"/>
        </w:rPr>
      </w:pPr>
      <w:r w:rsidRPr="005826BB">
        <w:rPr>
          <w:rFonts w:ascii="Book Antiqua" w:hAnsi="Book Antiqua"/>
          <w:szCs w:val="24"/>
        </w:rPr>
        <w:t>Performance Statement Form – Section XII</w:t>
      </w:r>
    </w:p>
    <w:p w14:paraId="17433BF6" w14:textId="77777777" w:rsidR="00E76CAC" w:rsidRPr="005826BB" w:rsidRDefault="00E76CAC" w:rsidP="002A52DD">
      <w:pPr>
        <w:pStyle w:val="ListParagraph"/>
        <w:numPr>
          <w:ilvl w:val="3"/>
          <w:numId w:val="2"/>
        </w:numPr>
        <w:rPr>
          <w:rFonts w:ascii="Book Antiqua" w:hAnsi="Book Antiqua"/>
          <w:szCs w:val="24"/>
        </w:rPr>
      </w:pPr>
      <w:r w:rsidRPr="005826BB">
        <w:rPr>
          <w:rFonts w:ascii="Book Antiqua" w:hAnsi="Book Antiqua"/>
          <w:szCs w:val="24"/>
        </w:rPr>
        <w:t>Manufacturer’s Authorization Form – Section XIII</w:t>
      </w:r>
    </w:p>
    <w:p w14:paraId="095FFE46" w14:textId="77777777" w:rsidR="00A46C6C" w:rsidRPr="005826BB" w:rsidRDefault="00E76CAC" w:rsidP="002A52DD">
      <w:pPr>
        <w:pStyle w:val="ListParagraph"/>
        <w:numPr>
          <w:ilvl w:val="3"/>
          <w:numId w:val="2"/>
        </w:numPr>
        <w:rPr>
          <w:rFonts w:ascii="Book Antiqua" w:hAnsi="Book Antiqua"/>
          <w:szCs w:val="24"/>
        </w:rPr>
      </w:pPr>
      <w:r w:rsidRPr="005826BB">
        <w:rPr>
          <w:rFonts w:ascii="Book Antiqua" w:hAnsi="Book Antiqua"/>
          <w:szCs w:val="24"/>
        </w:rPr>
        <w:t>Proof of Service Centre in Karnataka – Section XV</w:t>
      </w:r>
    </w:p>
    <w:p w14:paraId="42AA75DB" w14:textId="77777777" w:rsidR="00A46C6C" w:rsidRPr="005826BB" w:rsidRDefault="00A46C6C" w:rsidP="00A46C6C">
      <w:pPr>
        <w:rPr>
          <w:rFonts w:ascii="Book Antiqua" w:hAnsi="Book Antiqua"/>
          <w:szCs w:val="24"/>
        </w:rPr>
      </w:pPr>
    </w:p>
    <w:p w14:paraId="207835C4" w14:textId="77777777" w:rsidR="00BD3D56" w:rsidRPr="005826BB" w:rsidRDefault="00E76CAC" w:rsidP="002A52DD">
      <w:pPr>
        <w:pStyle w:val="ListParagraph"/>
        <w:numPr>
          <w:ilvl w:val="2"/>
          <w:numId w:val="2"/>
        </w:numPr>
        <w:rPr>
          <w:rFonts w:ascii="Book Antiqua" w:hAnsi="Book Antiqua"/>
          <w:szCs w:val="24"/>
        </w:rPr>
      </w:pPr>
      <w:r w:rsidRPr="005826BB">
        <w:rPr>
          <w:rFonts w:ascii="Book Antiqua" w:hAnsi="Book Antiqua"/>
          <w:szCs w:val="24"/>
        </w:rPr>
        <w:lastRenderedPageBreak/>
        <w:t xml:space="preserve">The Tenderer is expected to examine all instructions, forms, terms, and specifications in the tender documents. Failure to furnish all information required by the tender documents or uploading of a tender not </w:t>
      </w:r>
    </w:p>
    <w:p w14:paraId="3EB36690" w14:textId="77777777" w:rsidR="000573F0" w:rsidRPr="005826BB" w:rsidRDefault="00E76CAC" w:rsidP="006A1A8B">
      <w:pPr>
        <w:pStyle w:val="ListParagraph"/>
        <w:ind w:left="2016"/>
        <w:rPr>
          <w:rFonts w:ascii="Book Antiqua" w:hAnsi="Book Antiqua"/>
          <w:szCs w:val="24"/>
        </w:rPr>
      </w:pPr>
      <w:r w:rsidRPr="005826BB">
        <w:rPr>
          <w:rFonts w:ascii="Book Antiqua" w:hAnsi="Book Antiqua"/>
          <w:szCs w:val="24"/>
        </w:rPr>
        <w:t>substantially responsive to the tender documents in every respect will be at the Tenderer’s risk and may result in rejection of its tender.</w:t>
      </w:r>
    </w:p>
    <w:p w14:paraId="03726B4C" w14:textId="77777777" w:rsidR="005E69FA" w:rsidRPr="005826BB" w:rsidRDefault="005E69FA" w:rsidP="002A52DD">
      <w:pPr>
        <w:pStyle w:val="ListParagraph"/>
        <w:numPr>
          <w:ilvl w:val="1"/>
          <w:numId w:val="2"/>
        </w:numPr>
        <w:rPr>
          <w:rFonts w:ascii="Book Antiqua" w:hAnsi="Book Antiqua"/>
          <w:szCs w:val="24"/>
        </w:rPr>
      </w:pPr>
      <w:r w:rsidRPr="005826BB">
        <w:rPr>
          <w:rFonts w:ascii="Book Antiqua" w:hAnsi="Book Antiqua"/>
          <w:szCs w:val="24"/>
        </w:rPr>
        <w:t>Amendment of Tender Documents</w:t>
      </w:r>
    </w:p>
    <w:p w14:paraId="578AF2F0" w14:textId="77777777" w:rsidR="005E69FA" w:rsidRPr="005826BB" w:rsidRDefault="005E69FA" w:rsidP="002A52DD">
      <w:pPr>
        <w:pStyle w:val="ListParagraph"/>
        <w:numPr>
          <w:ilvl w:val="2"/>
          <w:numId w:val="2"/>
        </w:numPr>
        <w:rPr>
          <w:rFonts w:ascii="Book Antiqua" w:hAnsi="Book Antiqua"/>
          <w:szCs w:val="24"/>
        </w:rPr>
      </w:pPr>
      <w:r w:rsidRPr="005826BB">
        <w:rPr>
          <w:rFonts w:ascii="Book Antiqua" w:hAnsi="Book Antiqua"/>
          <w:szCs w:val="24"/>
        </w:rPr>
        <w:t>At any time prior to the deadline for uploading of tenders, the Purchaser may, for any reason, whether at its own initiative or in response to a clarification requested by a prospective tenderer, modify the tender documents by amendment.</w:t>
      </w:r>
    </w:p>
    <w:p w14:paraId="0896C119" w14:textId="77777777" w:rsidR="000573F0" w:rsidRPr="005826BB" w:rsidRDefault="000573F0" w:rsidP="000573F0">
      <w:pPr>
        <w:pStyle w:val="ListParagraph"/>
        <w:ind w:left="2016"/>
        <w:rPr>
          <w:rFonts w:ascii="Book Antiqua" w:hAnsi="Book Antiqua"/>
          <w:szCs w:val="24"/>
        </w:rPr>
      </w:pPr>
    </w:p>
    <w:p w14:paraId="1A7AA2BE" w14:textId="77777777" w:rsidR="000573F0" w:rsidRPr="005826BB" w:rsidRDefault="005E69FA" w:rsidP="002E28A3">
      <w:pPr>
        <w:pStyle w:val="ListParagraph"/>
        <w:numPr>
          <w:ilvl w:val="2"/>
          <w:numId w:val="2"/>
        </w:numPr>
        <w:rPr>
          <w:rFonts w:ascii="Book Antiqua" w:hAnsi="Book Antiqua"/>
          <w:szCs w:val="24"/>
        </w:rPr>
      </w:pPr>
      <w:r w:rsidRPr="005826BB">
        <w:rPr>
          <w:rFonts w:ascii="Book Antiqua" w:hAnsi="Book Antiqua"/>
          <w:szCs w:val="24"/>
        </w:rPr>
        <w:t xml:space="preserve">Amendments, if any as per clause </w:t>
      </w:r>
      <w:r w:rsidR="00FD7854" w:rsidRPr="005826BB">
        <w:rPr>
          <w:rFonts w:ascii="Book Antiqua" w:hAnsi="Book Antiqua"/>
          <w:szCs w:val="24"/>
        </w:rPr>
        <w:t>2.2</w:t>
      </w:r>
      <w:r w:rsidRPr="005826BB">
        <w:rPr>
          <w:rFonts w:ascii="Book Antiqua" w:hAnsi="Book Antiqua"/>
          <w:szCs w:val="24"/>
        </w:rPr>
        <w:t xml:space="preserve"> above will be notified as Addendum/Corrigendum through the e-procurement portal and the same will be binding on all prospective Tenderers.</w:t>
      </w:r>
    </w:p>
    <w:p w14:paraId="6DC21183" w14:textId="77777777" w:rsidR="000573F0" w:rsidRPr="005826BB" w:rsidRDefault="005E69FA" w:rsidP="008D1503">
      <w:pPr>
        <w:pStyle w:val="ListParagraph"/>
        <w:numPr>
          <w:ilvl w:val="2"/>
          <w:numId w:val="2"/>
        </w:numPr>
        <w:rPr>
          <w:rFonts w:ascii="Book Antiqua" w:hAnsi="Book Antiqua"/>
          <w:szCs w:val="24"/>
        </w:rPr>
      </w:pPr>
      <w:r w:rsidRPr="005826BB">
        <w:rPr>
          <w:rFonts w:ascii="Book Antiqua" w:hAnsi="Book Antiqua"/>
          <w:szCs w:val="24"/>
        </w:rPr>
        <w:t>In order to allow prospective tenderers reasonable time in which to take the amendment into account in preparing their tenders, the Purchaser, at its discretion, may extend the deadline for the uploading of tenders.</w:t>
      </w:r>
    </w:p>
    <w:p w14:paraId="4926BB29" w14:textId="77777777" w:rsidR="000573F0" w:rsidRPr="005826BB" w:rsidRDefault="000573F0" w:rsidP="008D1503">
      <w:pPr>
        <w:rPr>
          <w:rFonts w:ascii="Book Antiqua" w:hAnsi="Book Antiqua"/>
          <w:sz w:val="6"/>
          <w:szCs w:val="24"/>
        </w:rPr>
      </w:pPr>
    </w:p>
    <w:p w14:paraId="6DE6F560" w14:textId="77777777" w:rsidR="000573F0" w:rsidRPr="005826BB" w:rsidRDefault="000573F0" w:rsidP="008D1503">
      <w:pPr>
        <w:rPr>
          <w:rFonts w:ascii="Book Antiqua" w:hAnsi="Book Antiqua"/>
          <w:sz w:val="6"/>
          <w:szCs w:val="24"/>
        </w:rPr>
      </w:pPr>
    </w:p>
    <w:p w14:paraId="506049C7" w14:textId="77777777" w:rsidR="008D1503" w:rsidRPr="005826BB" w:rsidRDefault="008D1503" w:rsidP="00B84FE7">
      <w:pPr>
        <w:pStyle w:val="Heading2"/>
      </w:pPr>
      <w:bookmarkStart w:id="4" w:name="_Toc53839383"/>
      <w:r w:rsidRPr="005826BB">
        <w:t>Preparation of Tenders</w:t>
      </w:r>
      <w:bookmarkEnd w:id="4"/>
    </w:p>
    <w:p w14:paraId="18FB3255" w14:textId="77777777" w:rsidR="003E0B97" w:rsidRPr="005826BB" w:rsidRDefault="003E0B97" w:rsidP="002A52DD">
      <w:pPr>
        <w:pStyle w:val="ListParagraph"/>
        <w:numPr>
          <w:ilvl w:val="1"/>
          <w:numId w:val="2"/>
        </w:numPr>
        <w:rPr>
          <w:rFonts w:ascii="Book Antiqua" w:hAnsi="Book Antiqua"/>
          <w:szCs w:val="24"/>
        </w:rPr>
      </w:pPr>
      <w:r w:rsidRPr="005826BB">
        <w:rPr>
          <w:rFonts w:ascii="Book Antiqua" w:hAnsi="Book Antiqua"/>
          <w:szCs w:val="24"/>
        </w:rPr>
        <w:t>Language of Tender</w:t>
      </w:r>
    </w:p>
    <w:p w14:paraId="77C6B4F3" w14:textId="77777777" w:rsidR="002E28A3" w:rsidRPr="005826BB" w:rsidRDefault="003E0B97" w:rsidP="00F22566">
      <w:pPr>
        <w:pStyle w:val="ListParagraph"/>
        <w:numPr>
          <w:ilvl w:val="2"/>
          <w:numId w:val="2"/>
        </w:numPr>
        <w:rPr>
          <w:rFonts w:ascii="Book Antiqua" w:hAnsi="Book Antiqua"/>
          <w:szCs w:val="24"/>
        </w:rPr>
      </w:pPr>
      <w:r w:rsidRPr="005826BB">
        <w:rPr>
          <w:rFonts w:ascii="Book Antiqua" w:hAnsi="Book Antiqua"/>
          <w:szCs w:val="24"/>
        </w:rPr>
        <w:t>The tender prepared by the Tenderer, as well as all correspondence and documents relating to the tender exchanged by the Tenderer and the Purchaser, shall be written in English language. Supporting documents and printed literature furnished by the Tenderer may be in another language provided they are accompanied by an accurate translation of the relevant passages in the English language in which case, for purposes of interpretation of the Tender, the translation shall govern.</w:t>
      </w:r>
    </w:p>
    <w:p w14:paraId="1D18D8D2" w14:textId="77777777" w:rsidR="00A46424" w:rsidRPr="005826BB" w:rsidRDefault="00A46424" w:rsidP="002A52DD">
      <w:pPr>
        <w:pStyle w:val="ListParagraph"/>
        <w:numPr>
          <w:ilvl w:val="1"/>
          <w:numId w:val="2"/>
        </w:numPr>
        <w:rPr>
          <w:rFonts w:ascii="Book Antiqua" w:hAnsi="Book Antiqua"/>
          <w:szCs w:val="24"/>
        </w:rPr>
      </w:pPr>
      <w:r w:rsidRPr="005826BB">
        <w:rPr>
          <w:rFonts w:ascii="Book Antiqua" w:hAnsi="Book Antiqua"/>
          <w:szCs w:val="24"/>
        </w:rPr>
        <w:t>Tender Form</w:t>
      </w:r>
    </w:p>
    <w:p w14:paraId="5D42C495" w14:textId="77777777" w:rsidR="00A46424" w:rsidRPr="005826BB" w:rsidRDefault="00A46424" w:rsidP="002A52DD">
      <w:pPr>
        <w:pStyle w:val="ListParagraph"/>
        <w:numPr>
          <w:ilvl w:val="2"/>
          <w:numId w:val="2"/>
        </w:numPr>
        <w:ind w:left="1800" w:hanging="720"/>
        <w:rPr>
          <w:rFonts w:ascii="Book Antiqua" w:hAnsi="Book Antiqua"/>
          <w:b/>
          <w:szCs w:val="24"/>
        </w:rPr>
      </w:pPr>
      <w:r w:rsidRPr="005826BB">
        <w:rPr>
          <w:rFonts w:ascii="Book Antiqua" w:hAnsi="Book Antiqua"/>
          <w:szCs w:val="24"/>
        </w:rPr>
        <w:t xml:space="preserve">As the tender has been invited through e-portal system, the Tender Form </w:t>
      </w:r>
      <w:r w:rsidR="00F97874" w:rsidRPr="005826BB">
        <w:rPr>
          <w:rFonts w:ascii="Book Antiqua" w:hAnsi="Book Antiqua"/>
          <w:szCs w:val="24"/>
        </w:rPr>
        <w:t xml:space="preserve">(Section </w:t>
      </w:r>
      <w:r w:rsidRPr="005826BB">
        <w:rPr>
          <w:rFonts w:ascii="Book Antiqua" w:hAnsi="Book Antiqua"/>
          <w:szCs w:val="24"/>
        </w:rPr>
        <w:t>VIII) shall</w:t>
      </w:r>
      <w:r w:rsidR="00F97874" w:rsidRPr="005826BB">
        <w:rPr>
          <w:rFonts w:ascii="Book Antiqua" w:hAnsi="Book Antiqua"/>
          <w:szCs w:val="24"/>
        </w:rPr>
        <w:t xml:space="preserve"> be uploaded in </w:t>
      </w:r>
      <w:r w:rsidR="00F97874" w:rsidRPr="005826BB">
        <w:rPr>
          <w:rFonts w:ascii="Book Antiqua" w:hAnsi="Book Antiqua"/>
          <w:b/>
          <w:szCs w:val="24"/>
        </w:rPr>
        <w:t>First Cover</w:t>
      </w:r>
      <w:r w:rsidRPr="005826BB">
        <w:rPr>
          <w:rFonts w:ascii="Book Antiqua" w:hAnsi="Book Antiqua"/>
          <w:b/>
          <w:szCs w:val="24"/>
        </w:rPr>
        <w:t xml:space="preserve"> without price.</w:t>
      </w:r>
    </w:p>
    <w:p w14:paraId="657C6F3A" w14:textId="77777777" w:rsidR="00A46424" w:rsidRPr="005826BB" w:rsidRDefault="00A46424" w:rsidP="002A52DD">
      <w:pPr>
        <w:pStyle w:val="ListParagraph"/>
        <w:numPr>
          <w:ilvl w:val="1"/>
          <w:numId w:val="2"/>
        </w:numPr>
        <w:rPr>
          <w:rFonts w:ascii="Book Antiqua" w:hAnsi="Book Antiqua"/>
          <w:szCs w:val="24"/>
        </w:rPr>
      </w:pPr>
      <w:r w:rsidRPr="005826BB">
        <w:rPr>
          <w:rFonts w:ascii="Book Antiqua" w:hAnsi="Book Antiqua"/>
          <w:szCs w:val="24"/>
        </w:rPr>
        <w:t>Tender Prices</w:t>
      </w:r>
    </w:p>
    <w:p w14:paraId="71C401DF" w14:textId="77777777" w:rsidR="00A46424" w:rsidRPr="005826BB" w:rsidRDefault="00A46424" w:rsidP="002A52DD">
      <w:pPr>
        <w:pStyle w:val="ListParagraph"/>
        <w:numPr>
          <w:ilvl w:val="2"/>
          <w:numId w:val="2"/>
        </w:numPr>
        <w:ind w:left="1800" w:hanging="720"/>
        <w:rPr>
          <w:rFonts w:ascii="Book Antiqua" w:hAnsi="Book Antiqua"/>
          <w:szCs w:val="24"/>
        </w:rPr>
      </w:pPr>
      <w:r w:rsidRPr="005826BB">
        <w:rPr>
          <w:rFonts w:ascii="Book Antiqua" w:hAnsi="Book Antiqua"/>
          <w:szCs w:val="24"/>
        </w:rPr>
        <w:t xml:space="preserve">The Tenderer shall indicate on the Price Schedule in the e-portal system the </w:t>
      </w:r>
      <w:r w:rsidR="00240A03" w:rsidRPr="005826BB">
        <w:rPr>
          <w:rFonts w:ascii="Book Antiqua" w:hAnsi="Book Antiqua"/>
          <w:szCs w:val="24"/>
        </w:rPr>
        <w:t xml:space="preserve">unit prices </w:t>
      </w:r>
      <w:proofErr w:type="spellStart"/>
      <w:r w:rsidR="00031369" w:rsidRPr="005826BB">
        <w:rPr>
          <w:rFonts w:ascii="Book Antiqua" w:hAnsi="Book Antiqua"/>
          <w:szCs w:val="24"/>
        </w:rPr>
        <w:t>i.e</w:t>
      </w:r>
      <w:proofErr w:type="spellEnd"/>
      <w:r w:rsidR="00031369" w:rsidRPr="005826BB">
        <w:rPr>
          <w:rFonts w:ascii="Book Antiqua" w:hAnsi="Book Antiqua"/>
          <w:szCs w:val="24"/>
        </w:rPr>
        <w:t xml:space="preserve">, basic rate with GST, </w:t>
      </w:r>
      <w:r w:rsidR="00240A03" w:rsidRPr="005826BB">
        <w:rPr>
          <w:rFonts w:ascii="Book Antiqua" w:hAnsi="Book Antiqua"/>
          <w:szCs w:val="24"/>
        </w:rPr>
        <w:t>including Transportation,</w:t>
      </w:r>
      <w:r w:rsidR="00BD67C5" w:rsidRPr="005826BB">
        <w:rPr>
          <w:rFonts w:ascii="Book Antiqua" w:hAnsi="Book Antiqua"/>
          <w:szCs w:val="24"/>
        </w:rPr>
        <w:t xml:space="preserve"> Insurance, </w:t>
      </w:r>
      <w:r w:rsidR="00240A03" w:rsidRPr="005826BB">
        <w:rPr>
          <w:rFonts w:ascii="Book Antiqua" w:hAnsi="Book Antiqua"/>
          <w:szCs w:val="24"/>
        </w:rPr>
        <w:t>Installation, Commissioning</w:t>
      </w:r>
      <w:r w:rsidR="00DB3D9F" w:rsidRPr="005826BB">
        <w:rPr>
          <w:rFonts w:ascii="Book Antiqua" w:hAnsi="Book Antiqua"/>
          <w:szCs w:val="24"/>
        </w:rPr>
        <w:t xml:space="preserve"> </w:t>
      </w:r>
      <w:r w:rsidR="00031369" w:rsidRPr="005826BB">
        <w:rPr>
          <w:rFonts w:ascii="Book Antiqua" w:hAnsi="Book Antiqua"/>
          <w:szCs w:val="24"/>
        </w:rPr>
        <w:t>will be the</w:t>
      </w:r>
      <w:r w:rsidR="002E424F" w:rsidRPr="005826BB">
        <w:rPr>
          <w:rFonts w:ascii="Book Antiqua" w:hAnsi="Book Antiqua"/>
          <w:szCs w:val="24"/>
        </w:rPr>
        <w:t xml:space="preserve"> </w:t>
      </w:r>
      <w:r w:rsidR="00031369" w:rsidRPr="005826BB">
        <w:rPr>
          <w:rFonts w:ascii="Book Antiqua" w:hAnsi="Book Antiqua"/>
          <w:szCs w:val="24"/>
        </w:rPr>
        <w:t>t</w:t>
      </w:r>
      <w:r w:rsidR="003D2EF6" w:rsidRPr="005826BB">
        <w:rPr>
          <w:rFonts w:ascii="Book Antiqua" w:hAnsi="Book Antiqua"/>
          <w:szCs w:val="24"/>
        </w:rPr>
        <w:t xml:space="preserve">otal </w:t>
      </w:r>
      <w:r w:rsidR="002E424F" w:rsidRPr="005826BB">
        <w:rPr>
          <w:rFonts w:ascii="Book Antiqua" w:hAnsi="Book Antiqua"/>
          <w:szCs w:val="24"/>
        </w:rPr>
        <w:t>Bid rate</w:t>
      </w:r>
      <w:r w:rsidR="00B26C02" w:rsidRPr="005826BB">
        <w:rPr>
          <w:rFonts w:ascii="Book Antiqua" w:hAnsi="Book Antiqua"/>
          <w:szCs w:val="24"/>
        </w:rPr>
        <w:t xml:space="preserve">. </w:t>
      </w:r>
      <w:r w:rsidRPr="005826BB">
        <w:rPr>
          <w:rFonts w:ascii="Book Antiqua" w:hAnsi="Book Antiqua"/>
          <w:szCs w:val="24"/>
        </w:rPr>
        <w:t xml:space="preserve">However, tenderers shall quote for the complete requirements of </w:t>
      </w:r>
      <w:r w:rsidR="004D086C">
        <w:rPr>
          <w:rFonts w:ascii="Book Antiqua" w:hAnsi="Book Antiqua"/>
          <w:bCs/>
          <w:szCs w:val="24"/>
        </w:rPr>
        <w:t>Drugs</w:t>
      </w:r>
      <w:r w:rsidR="00F60988">
        <w:rPr>
          <w:rFonts w:ascii="Book Antiqua" w:hAnsi="Book Antiqua"/>
          <w:bCs/>
          <w:szCs w:val="24"/>
        </w:rPr>
        <w:t xml:space="preserve"> </w:t>
      </w:r>
      <w:r w:rsidR="00570591" w:rsidRPr="005826BB">
        <w:rPr>
          <w:rFonts w:ascii="Book Antiqua" w:hAnsi="Book Antiqua"/>
          <w:bCs/>
          <w:szCs w:val="24"/>
        </w:rPr>
        <w:t xml:space="preserve">supply to </w:t>
      </w:r>
      <w:r w:rsidR="00F22566" w:rsidRPr="005826BB">
        <w:rPr>
          <w:rFonts w:ascii="Book Antiqua" w:hAnsi="Book Antiqua"/>
          <w:bCs/>
          <w:szCs w:val="24"/>
        </w:rPr>
        <w:t xml:space="preserve">the </w:t>
      </w:r>
      <w:r w:rsidR="00570591" w:rsidRPr="005826BB">
        <w:rPr>
          <w:rFonts w:ascii="Book Antiqua" w:hAnsi="Book Antiqua"/>
          <w:bCs/>
          <w:szCs w:val="24"/>
        </w:rPr>
        <w:t xml:space="preserve">hospitals in </w:t>
      </w:r>
      <w:proofErr w:type="spellStart"/>
      <w:r w:rsidR="00570591" w:rsidRPr="005826BB">
        <w:rPr>
          <w:rFonts w:ascii="Book Antiqua" w:hAnsi="Book Antiqua"/>
          <w:bCs/>
          <w:szCs w:val="24"/>
        </w:rPr>
        <w:t>shivamogga</w:t>
      </w:r>
      <w:proofErr w:type="spellEnd"/>
      <w:r w:rsidR="00570591" w:rsidRPr="005826BB">
        <w:rPr>
          <w:rFonts w:ascii="Book Antiqua" w:hAnsi="Book Antiqua"/>
          <w:bCs/>
          <w:szCs w:val="24"/>
        </w:rPr>
        <w:t xml:space="preserve"> </w:t>
      </w:r>
      <w:proofErr w:type="gramStart"/>
      <w:r w:rsidR="00570591" w:rsidRPr="005826BB">
        <w:rPr>
          <w:rFonts w:ascii="Book Antiqua" w:hAnsi="Book Antiqua"/>
          <w:bCs/>
          <w:szCs w:val="24"/>
        </w:rPr>
        <w:t xml:space="preserve">District </w:t>
      </w:r>
      <w:r w:rsidRPr="005826BB">
        <w:rPr>
          <w:rFonts w:ascii="Book Antiqua" w:hAnsi="Book Antiqua"/>
          <w:szCs w:val="24"/>
        </w:rPr>
        <w:t xml:space="preserve"> and</w:t>
      </w:r>
      <w:proofErr w:type="gramEnd"/>
      <w:r w:rsidRPr="005826BB">
        <w:rPr>
          <w:rFonts w:ascii="Book Antiqua" w:hAnsi="Book Antiqua"/>
          <w:szCs w:val="24"/>
        </w:rPr>
        <w:t xml:space="preserve"> services specified under each </w:t>
      </w:r>
      <w:r w:rsidR="004D086C">
        <w:rPr>
          <w:rFonts w:ascii="Book Antiqua" w:hAnsi="Book Antiqua"/>
          <w:szCs w:val="24"/>
        </w:rPr>
        <w:t>Drugs</w:t>
      </w:r>
      <w:r w:rsidR="00F60988">
        <w:rPr>
          <w:rFonts w:ascii="Book Antiqua" w:hAnsi="Book Antiqua"/>
          <w:szCs w:val="24"/>
        </w:rPr>
        <w:t xml:space="preserve"> </w:t>
      </w:r>
      <w:r w:rsidRPr="005826BB">
        <w:rPr>
          <w:rFonts w:ascii="Book Antiqua" w:hAnsi="Book Antiqua"/>
          <w:szCs w:val="24"/>
        </w:rPr>
        <w:t xml:space="preserve">on a single responsibility basis, failing which such tenders will not be taken into account for evaluation and will not be considered for award. </w:t>
      </w:r>
    </w:p>
    <w:p w14:paraId="0788C73E" w14:textId="77777777" w:rsidR="00A46424" w:rsidRPr="005826BB" w:rsidRDefault="00A46424" w:rsidP="002A52DD">
      <w:pPr>
        <w:pStyle w:val="ListParagraph"/>
        <w:numPr>
          <w:ilvl w:val="2"/>
          <w:numId w:val="2"/>
        </w:numPr>
        <w:ind w:left="1800" w:hanging="720"/>
        <w:rPr>
          <w:rFonts w:ascii="Book Antiqua" w:hAnsi="Book Antiqua"/>
          <w:szCs w:val="24"/>
        </w:rPr>
      </w:pPr>
      <w:r w:rsidRPr="005826BB">
        <w:rPr>
          <w:rFonts w:ascii="Book Antiqua" w:hAnsi="Book Antiqua"/>
          <w:szCs w:val="24"/>
        </w:rPr>
        <w:lastRenderedPageBreak/>
        <w:t>Prices indicated on the Price Schedule shall be entered separately as per e-procurement portal in the following manner:</w:t>
      </w:r>
    </w:p>
    <w:p w14:paraId="2550597C" w14:textId="77777777" w:rsidR="00A46424" w:rsidRPr="005826BB" w:rsidRDefault="009F6F26" w:rsidP="002A52DD">
      <w:pPr>
        <w:pStyle w:val="ListParagraph"/>
        <w:numPr>
          <w:ilvl w:val="3"/>
          <w:numId w:val="2"/>
        </w:numPr>
        <w:ind w:left="2880" w:hanging="864"/>
        <w:rPr>
          <w:rFonts w:ascii="Book Antiqua" w:hAnsi="Book Antiqua"/>
          <w:szCs w:val="24"/>
        </w:rPr>
      </w:pPr>
      <w:r w:rsidRPr="005826BB">
        <w:rPr>
          <w:rFonts w:ascii="Book Antiqua" w:hAnsi="Book Antiqua"/>
          <w:szCs w:val="24"/>
        </w:rPr>
        <w:t xml:space="preserve">The price of the </w:t>
      </w:r>
      <w:r w:rsidR="0066349B">
        <w:rPr>
          <w:rFonts w:ascii="Book Antiqua" w:hAnsi="Book Antiqua"/>
          <w:bCs/>
          <w:szCs w:val="24"/>
        </w:rPr>
        <w:t>Drugs</w:t>
      </w:r>
      <w:r w:rsidR="00A46424" w:rsidRPr="005826BB">
        <w:rPr>
          <w:rFonts w:ascii="Book Antiqua" w:hAnsi="Book Antiqua"/>
          <w:szCs w:val="24"/>
        </w:rPr>
        <w:t xml:space="preserve"> quoted (ex-works, ex-factory, ex-showroom, ex-warehouse, or off-the-shelf, as applicable), including </w:t>
      </w:r>
      <w:r w:rsidR="006E70BB" w:rsidRPr="005826BB">
        <w:rPr>
          <w:rFonts w:ascii="Book Antiqua" w:hAnsi="Book Antiqua"/>
          <w:szCs w:val="24"/>
        </w:rPr>
        <w:t>other</w:t>
      </w:r>
      <w:r w:rsidR="00A46424" w:rsidRPr="005826BB">
        <w:rPr>
          <w:rFonts w:ascii="Book Antiqua" w:hAnsi="Book Antiqua"/>
          <w:szCs w:val="24"/>
        </w:rPr>
        <w:t xml:space="preserve"> charges to be paid.</w:t>
      </w:r>
    </w:p>
    <w:p w14:paraId="1685BA39" w14:textId="77777777" w:rsidR="00A46424" w:rsidRPr="005826BB" w:rsidRDefault="00A46424" w:rsidP="002A52DD">
      <w:pPr>
        <w:pStyle w:val="ListParagraph"/>
        <w:numPr>
          <w:ilvl w:val="4"/>
          <w:numId w:val="2"/>
        </w:numPr>
        <w:ind w:left="3150" w:hanging="1170"/>
        <w:rPr>
          <w:rFonts w:ascii="Book Antiqua" w:hAnsi="Book Antiqua"/>
          <w:szCs w:val="24"/>
        </w:rPr>
      </w:pPr>
      <w:r w:rsidRPr="005826BB">
        <w:rPr>
          <w:rFonts w:ascii="Book Antiqua" w:hAnsi="Book Antiqua"/>
          <w:szCs w:val="24"/>
        </w:rPr>
        <w:t xml:space="preserve">on components and raw material used in the manufacture or assembly of </w:t>
      </w:r>
      <w:r w:rsidR="004D086C">
        <w:rPr>
          <w:rFonts w:ascii="Book Antiqua" w:hAnsi="Book Antiqua"/>
          <w:szCs w:val="24"/>
        </w:rPr>
        <w:t>Drugs</w:t>
      </w:r>
      <w:r w:rsidR="00F60988">
        <w:rPr>
          <w:rFonts w:ascii="Book Antiqua" w:hAnsi="Book Antiqua"/>
          <w:szCs w:val="24"/>
        </w:rPr>
        <w:t xml:space="preserve"> </w:t>
      </w:r>
      <w:r w:rsidRPr="005826BB">
        <w:rPr>
          <w:rFonts w:ascii="Book Antiqua" w:hAnsi="Book Antiqua"/>
          <w:szCs w:val="24"/>
        </w:rPr>
        <w:t>quoted ex-works or ex-factory; or</w:t>
      </w:r>
    </w:p>
    <w:p w14:paraId="2345DDD2" w14:textId="77777777" w:rsidR="00A46424" w:rsidRPr="005826BB" w:rsidRDefault="00A46424" w:rsidP="002A52DD">
      <w:pPr>
        <w:pStyle w:val="ListParagraph"/>
        <w:numPr>
          <w:ilvl w:val="4"/>
          <w:numId w:val="2"/>
        </w:numPr>
        <w:ind w:left="3240" w:hanging="1260"/>
        <w:rPr>
          <w:rFonts w:ascii="Book Antiqua" w:hAnsi="Book Antiqua"/>
          <w:szCs w:val="24"/>
        </w:rPr>
      </w:pPr>
      <w:r w:rsidRPr="005826BB">
        <w:rPr>
          <w:rFonts w:ascii="Book Antiqua" w:hAnsi="Book Antiqua"/>
          <w:szCs w:val="24"/>
        </w:rPr>
        <w:t xml:space="preserve">on the previously imported </w:t>
      </w:r>
      <w:r w:rsidR="004D086C">
        <w:rPr>
          <w:rFonts w:ascii="Book Antiqua" w:hAnsi="Book Antiqua"/>
          <w:szCs w:val="24"/>
        </w:rPr>
        <w:t>Drugs</w:t>
      </w:r>
      <w:r w:rsidR="00F60988">
        <w:rPr>
          <w:rFonts w:ascii="Book Antiqua" w:hAnsi="Book Antiqua"/>
          <w:szCs w:val="24"/>
        </w:rPr>
        <w:t xml:space="preserve"> </w:t>
      </w:r>
      <w:r w:rsidRPr="005826BB">
        <w:rPr>
          <w:rFonts w:ascii="Book Antiqua" w:hAnsi="Book Antiqua"/>
          <w:szCs w:val="24"/>
        </w:rPr>
        <w:t>of foreign origin quoted ex-showroom, ex-warehouse or off-the-shelf.</w:t>
      </w:r>
    </w:p>
    <w:p w14:paraId="4A5B9535" w14:textId="77777777" w:rsidR="00EC494A" w:rsidRPr="005826BB" w:rsidRDefault="00EC494A" w:rsidP="00BD3D56">
      <w:pPr>
        <w:pStyle w:val="ListParagraph"/>
        <w:ind w:left="2880"/>
        <w:rPr>
          <w:rFonts w:ascii="Book Antiqua" w:hAnsi="Book Antiqua"/>
          <w:sz w:val="6"/>
          <w:szCs w:val="24"/>
        </w:rPr>
      </w:pPr>
    </w:p>
    <w:p w14:paraId="3677FCE1" w14:textId="77777777" w:rsidR="00A46424" w:rsidRPr="005826BB" w:rsidRDefault="00276EAD" w:rsidP="002A52DD">
      <w:pPr>
        <w:pStyle w:val="ListParagraph"/>
        <w:numPr>
          <w:ilvl w:val="3"/>
          <w:numId w:val="2"/>
        </w:numPr>
        <w:ind w:left="2880" w:hanging="864"/>
        <w:rPr>
          <w:rFonts w:ascii="Book Antiqua" w:hAnsi="Book Antiqua"/>
          <w:szCs w:val="24"/>
        </w:rPr>
      </w:pPr>
      <w:r w:rsidRPr="005826BB">
        <w:rPr>
          <w:rFonts w:ascii="Book Antiqua" w:hAnsi="Book Antiqua"/>
          <w:szCs w:val="24"/>
        </w:rPr>
        <w:t>T</w:t>
      </w:r>
      <w:r w:rsidR="00A46424" w:rsidRPr="005826BB">
        <w:rPr>
          <w:rFonts w:ascii="Book Antiqua" w:hAnsi="Book Antiqua"/>
          <w:szCs w:val="24"/>
        </w:rPr>
        <w:t xml:space="preserve">axes which will be payable on the </w:t>
      </w:r>
      <w:r w:rsidR="004D086C">
        <w:rPr>
          <w:rFonts w:ascii="Book Antiqua" w:hAnsi="Book Antiqua"/>
          <w:szCs w:val="24"/>
        </w:rPr>
        <w:t>Drugs</w:t>
      </w:r>
      <w:r w:rsidR="00F60988">
        <w:rPr>
          <w:rFonts w:ascii="Book Antiqua" w:hAnsi="Book Antiqua"/>
          <w:szCs w:val="24"/>
        </w:rPr>
        <w:t xml:space="preserve"> </w:t>
      </w:r>
      <w:r w:rsidR="00A46424" w:rsidRPr="005826BB">
        <w:rPr>
          <w:rFonts w:ascii="Book Antiqua" w:hAnsi="Book Antiqua"/>
          <w:szCs w:val="24"/>
        </w:rPr>
        <w:t>if this Contract is awarded;</w:t>
      </w:r>
    </w:p>
    <w:p w14:paraId="342D096C" w14:textId="77777777" w:rsidR="00A46424" w:rsidRPr="005826BB" w:rsidRDefault="00A46424" w:rsidP="002A52DD">
      <w:pPr>
        <w:pStyle w:val="ListParagraph"/>
        <w:numPr>
          <w:ilvl w:val="3"/>
          <w:numId w:val="2"/>
        </w:numPr>
        <w:ind w:left="2880" w:hanging="864"/>
        <w:rPr>
          <w:rFonts w:ascii="Book Antiqua" w:hAnsi="Book Antiqua"/>
          <w:szCs w:val="24"/>
        </w:rPr>
      </w:pPr>
      <w:r w:rsidRPr="005826BB">
        <w:rPr>
          <w:rFonts w:ascii="Book Antiqua" w:hAnsi="Book Antiqua"/>
          <w:szCs w:val="24"/>
        </w:rPr>
        <w:t xml:space="preserve">The price for inland transportation, insurance and other local costs incidental to delivery of the </w:t>
      </w:r>
      <w:r w:rsidR="004D086C">
        <w:rPr>
          <w:rFonts w:ascii="Book Antiqua" w:hAnsi="Book Antiqua"/>
          <w:szCs w:val="24"/>
        </w:rPr>
        <w:t>Drugs</w:t>
      </w:r>
      <w:r w:rsidR="00F60988">
        <w:rPr>
          <w:rFonts w:ascii="Book Antiqua" w:hAnsi="Book Antiqua"/>
          <w:szCs w:val="24"/>
        </w:rPr>
        <w:t xml:space="preserve"> </w:t>
      </w:r>
      <w:r w:rsidRPr="005826BB">
        <w:rPr>
          <w:rFonts w:ascii="Book Antiqua" w:hAnsi="Book Antiqua"/>
          <w:szCs w:val="24"/>
        </w:rPr>
        <w:t>to their final destination; and</w:t>
      </w:r>
    </w:p>
    <w:p w14:paraId="3ECF4B3A" w14:textId="77777777" w:rsidR="00A46424" w:rsidRPr="005826BB" w:rsidRDefault="00A46424" w:rsidP="002A52DD">
      <w:pPr>
        <w:pStyle w:val="ListParagraph"/>
        <w:numPr>
          <w:ilvl w:val="3"/>
          <w:numId w:val="2"/>
        </w:numPr>
        <w:ind w:left="2880" w:hanging="864"/>
        <w:rPr>
          <w:rFonts w:ascii="Book Antiqua" w:hAnsi="Book Antiqua"/>
          <w:szCs w:val="24"/>
        </w:rPr>
      </w:pPr>
      <w:r w:rsidRPr="005826BB">
        <w:rPr>
          <w:rFonts w:ascii="Book Antiqua" w:hAnsi="Book Antiqua"/>
          <w:szCs w:val="24"/>
        </w:rPr>
        <w:t>The price of other incidental services listed in Clause 4 of the Special Conditions of Contract.</w:t>
      </w:r>
    </w:p>
    <w:p w14:paraId="3185C57D" w14:textId="77777777" w:rsidR="00A46424" w:rsidRPr="005826BB" w:rsidRDefault="002A0D6D" w:rsidP="002A52DD">
      <w:pPr>
        <w:pStyle w:val="ListParagraph"/>
        <w:numPr>
          <w:ilvl w:val="3"/>
          <w:numId w:val="2"/>
        </w:numPr>
        <w:ind w:left="2880" w:hanging="864"/>
        <w:rPr>
          <w:rFonts w:ascii="Book Antiqua" w:hAnsi="Book Antiqua"/>
          <w:szCs w:val="24"/>
        </w:rPr>
      </w:pPr>
      <w:r w:rsidRPr="005826BB">
        <w:rPr>
          <w:rFonts w:ascii="Book Antiqua" w:hAnsi="Book Antiqua"/>
          <w:szCs w:val="24"/>
        </w:rPr>
        <w:t xml:space="preserve">Warranty </w:t>
      </w:r>
      <w:r w:rsidR="00A46424" w:rsidRPr="005826BB">
        <w:rPr>
          <w:rFonts w:ascii="Book Antiqua" w:hAnsi="Book Antiqua"/>
          <w:szCs w:val="24"/>
        </w:rPr>
        <w:t xml:space="preserve">shall be inclusive of all spare parts for the normal functioning of </w:t>
      </w:r>
      <w:r w:rsidR="004A1543">
        <w:rPr>
          <w:rFonts w:ascii="Book Antiqua" w:hAnsi="Book Antiqua"/>
          <w:bCs/>
          <w:szCs w:val="24"/>
        </w:rPr>
        <w:t>Drugs.</w:t>
      </w:r>
    </w:p>
    <w:p w14:paraId="73F628F2" w14:textId="77777777" w:rsidR="002E28A3" w:rsidRPr="005826BB" w:rsidRDefault="00A46424" w:rsidP="00415EF5">
      <w:pPr>
        <w:pStyle w:val="ListParagraph"/>
        <w:numPr>
          <w:ilvl w:val="2"/>
          <w:numId w:val="2"/>
        </w:numPr>
        <w:ind w:left="1800" w:hanging="720"/>
        <w:rPr>
          <w:rFonts w:ascii="Book Antiqua" w:hAnsi="Book Antiqua"/>
          <w:szCs w:val="24"/>
        </w:rPr>
      </w:pPr>
      <w:r w:rsidRPr="005826BB">
        <w:rPr>
          <w:rFonts w:ascii="Book Antiqua" w:hAnsi="Book Antiqua"/>
          <w:szCs w:val="24"/>
        </w:rPr>
        <w:t xml:space="preserve">Prices quoted by the Tenderer shall be fixed during the Tenderer’s performance of the Contract and not subject to variation on any account. A tender uploaded with an adjustable price quotation will be treated as non-responsive and rejected, pursuant to </w:t>
      </w:r>
      <w:r w:rsidR="007E3267" w:rsidRPr="005826BB">
        <w:rPr>
          <w:rFonts w:ascii="Book Antiqua" w:hAnsi="Book Antiqua"/>
          <w:szCs w:val="24"/>
        </w:rPr>
        <w:t>ITT Clause 5.3</w:t>
      </w:r>
      <w:r w:rsidRPr="005826BB">
        <w:rPr>
          <w:rFonts w:ascii="Book Antiqua" w:hAnsi="Book Antiqua"/>
          <w:szCs w:val="24"/>
        </w:rPr>
        <w:t>.</w:t>
      </w:r>
    </w:p>
    <w:p w14:paraId="458DB244" w14:textId="77777777" w:rsidR="00E72BF8" w:rsidRPr="005826BB" w:rsidRDefault="00A46424" w:rsidP="002A52DD">
      <w:pPr>
        <w:pStyle w:val="ListParagraph"/>
        <w:numPr>
          <w:ilvl w:val="1"/>
          <w:numId w:val="2"/>
        </w:numPr>
        <w:rPr>
          <w:rFonts w:ascii="Book Antiqua" w:hAnsi="Book Antiqua"/>
          <w:szCs w:val="24"/>
        </w:rPr>
      </w:pPr>
      <w:r w:rsidRPr="005826BB">
        <w:rPr>
          <w:rFonts w:ascii="Book Antiqua" w:hAnsi="Book Antiqua"/>
          <w:szCs w:val="24"/>
        </w:rPr>
        <w:t>Tender Currency</w:t>
      </w:r>
    </w:p>
    <w:p w14:paraId="67FCB956" w14:textId="77777777" w:rsidR="00A46424" w:rsidRPr="005826BB" w:rsidRDefault="00A46424" w:rsidP="002A52DD">
      <w:pPr>
        <w:pStyle w:val="ListParagraph"/>
        <w:numPr>
          <w:ilvl w:val="2"/>
          <w:numId w:val="2"/>
        </w:numPr>
        <w:ind w:left="1800" w:firstLine="270"/>
        <w:rPr>
          <w:rFonts w:ascii="Book Antiqua" w:hAnsi="Book Antiqua"/>
          <w:szCs w:val="24"/>
        </w:rPr>
      </w:pPr>
      <w:r w:rsidRPr="005826BB">
        <w:rPr>
          <w:rFonts w:ascii="Book Antiqua" w:hAnsi="Book Antiqua"/>
          <w:szCs w:val="24"/>
        </w:rPr>
        <w:t>Prices shall be quoted in Indian Rupees only.</w:t>
      </w:r>
    </w:p>
    <w:p w14:paraId="655F01E4" w14:textId="77777777" w:rsidR="00A46424" w:rsidRPr="005826BB" w:rsidRDefault="00A46424" w:rsidP="00B86182">
      <w:pPr>
        <w:pStyle w:val="ListParagraph"/>
        <w:ind w:left="1146"/>
        <w:rPr>
          <w:rFonts w:ascii="Book Antiqua" w:hAnsi="Book Antiqua"/>
          <w:sz w:val="2"/>
          <w:szCs w:val="24"/>
        </w:rPr>
      </w:pPr>
    </w:p>
    <w:p w14:paraId="08D86604" w14:textId="77777777" w:rsidR="00A46424" w:rsidRPr="005826BB" w:rsidRDefault="00A46424" w:rsidP="002A52DD">
      <w:pPr>
        <w:pStyle w:val="ListParagraph"/>
        <w:numPr>
          <w:ilvl w:val="1"/>
          <w:numId w:val="2"/>
        </w:numPr>
        <w:rPr>
          <w:rFonts w:ascii="Book Antiqua" w:hAnsi="Book Antiqua"/>
          <w:szCs w:val="24"/>
        </w:rPr>
      </w:pPr>
      <w:r w:rsidRPr="005826BB">
        <w:rPr>
          <w:rFonts w:ascii="Book Antiqua" w:hAnsi="Book Antiqua"/>
          <w:szCs w:val="24"/>
        </w:rPr>
        <w:t>Earnest Money Deposit (EMD)</w:t>
      </w:r>
    </w:p>
    <w:p w14:paraId="70CE674A" w14:textId="77777777" w:rsidR="00A46424" w:rsidRPr="005826BB" w:rsidRDefault="00A46424" w:rsidP="002A52DD">
      <w:pPr>
        <w:pStyle w:val="ListParagraph"/>
        <w:numPr>
          <w:ilvl w:val="2"/>
          <w:numId w:val="2"/>
        </w:numPr>
        <w:rPr>
          <w:rFonts w:ascii="Book Antiqua" w:hAnsi="Book Antiqua"/>
          <w:szCs w:val="24"/>
        </w:rPr>
      </w:pPr>
      <w:r w:rsidRPr="005826BB">
        <w:rPr>
          <w:rFonts w:ascii="Book Antiqua" w:hAnsi="Book Antiqua"/>
          <w:szCs w:val="24"/>
        </w:rPr>
        <w:t xml:space="preserve">Pursuant to ITT Clause </w:t>
      </w:r>
      <w:r w:rsidR="0016720D" w:rsidRPr="005826BB">
        <w:rPr>
          <w:rFonts w:ascii="Book Antiqua" w:hAnsi="Book Antiqua"/>
          <w:szCs w:val="24"/>
        </w:rPr>
        <w:t>3.2</w:t>
      </w:r>
      <w:r w:rsidRPr="005826BB">
        <w:rPr>
          <w:rFonts w:ascii="Book Antiqua" w:hAnsi="Book Antiqua"/>
          <w:szCs w:val="24"/>
        </w:rPr>
        <w:t>, the Tenderer shall furnish, as part of its tender, earnest money deposit as specified in Section</w:t>
      </w:r>
      <w:r w:rsidR="00434000" w:rsidRPr="005826BB">
        <w:rPr>
          <w:rFonts w:ascii="Book Antiqua" w:hAnsi="Book Antiqua"/>
          <w:szCs w:val="24"/>
        </w:rPr>
        <w:t xml:space="preserve"> </w:t>
      </w:r>
      <w:r w:rsidR="00F60988">
        <w:rPr>
          <w:rFonts w:ascii="Book Antiqua" w:hAnsi="Book Antiqua"/>
          <w:szCs w:val="24"/>
        </w:rPr>
        <w:t xml:space="preserve">                    </w:t>
      </w:r>
      <w:r w:rsidRPr="005826BB">
        <w:rPr>
          <w:rFonts w:ascii="Book Antiqua" w:hAnsi="Book Antiqua"/>
          <w:szCs w:val="24"/>
        </w:rPr>
        <w:t xml:space="preserve">V </w:t>
      </w:r>
      <w:r w:rsidR="00434000" w:rsidRPr="005826BB">
        <w:rPr>
          <w:rFonts w:ascii="Book Antiqua" w:hAnsi="Book Antiqua"/>
          <w:szCs w:val="24"/>
        </w:rPr>
        <w:t>–</w:t>
      </w:r>
      <w:r w:rsidRPr="005826BB">
        <w:rPr>
          <w:rFonts w:ascii="Book Antiqua" w:hAnsi="Book Antiqua"/>
          <w:szCs w:val="24"/>
        </w:rPr>
        <w:t xml:space="preserve"> Schedule of </w:t>
      </w:r>
      <w:r w:rsidR="00434000" w:rsidRPr="005826BB">
        <w:rPr>
          <w:rFonts w:ascii="Book Antiqua" w:hAnsi="Book Antiqua"/>
          <w:szCs w:val="24"/>
        </w:rPr>
        <w:t>R</w:t>
      </w:r>
      <w:r w:rsidRPr="005826BB">
        <w:rPr>
          <w:rFonts w:ascii="Book Antiqua" w:hAnsi="Book Antiqua"/>
          <w:szCs w:val="24"/>
        </w:rPr>
        <w:t>equirements.</w:t>
      </w:r>
    </w:p>
    <w:p w14:paraId="395D78CB" w14:textId="77777777" w:rsidR="00A46424" w:rsidRPr="005826BB" w:rsidRDefault="00A46424" w:rsidP="002A52DD">
      <w:pPr>
        <w:pStyle w:val="ListParagraph"/>
        <w:numPr>
          <w:ilvl w:val="2"/>
          <w:numId w:val="2"/>
        </w:numPr>
        <w:rPr>
          <w:rFonts w:ascii="Book Antiqua" w:hAnsi="Book Antiqua"/>
          <w:szCs w:val="24"/>
        </w:rPr>
      </w:pPr>
      <w:r w:rsidRPr="005826BB">
        <w:rPr>
          <w:rFonts w:ascii="Book Antiqua" w:hAnsi="Book Antiqua"/>
          <w:szCs w:val="24"/>
        </w:rPr>
        <w:t xml:space="preserve">The earnest money deposit is required to protect the Purchaser against the risk of Tenderer's conduct, which would warrant the security's forfeiture, pursuant to </w:t>
      </w:r>
      <w:r w:rsidR="00BC61D1" w:rsidRPr="005826BB">
        <w:rPr>
          <w:rFonts w:ascii="Book Antiqua" w:hAnsi="Book Antiqua"/>
          <w:szCs w:val="24"/>
        </w:rPr>
        <w:t>ITT Clause 3.8.7</w:t>
      </w:r>
      <w:r w:rsidRPr="005826BB">
        <w:rPr>
          <w:rFonts w:ascii="Book Antiqua" w:hAnsi="Book Antiqua"/>
          <w:szCs w:val="24"/>
        </w:rPr>
        <w:t>.</w:t>
      </w:r>
    </w:p>
    <w:p w14:paraId="51EFE7C6" w14:textId="77777777" w:rsidR="00A46424" w:rsidRDefault="00A46424" w:rsidP="002A52DD">
      <w:pPr>
        <w:pStyle w:val="ListParagraph"/>
        <w:numPr>
          <w:ilvl w:val="2"/>
          <w:numId w:val="2"/>
        </w:numPr>
        <w:rPr>
          <w:rFonts w:ascii="Book Antiqua" w:hAnsi="Book Antiqua"/>
          <w:szCs w:val="24"/>
        </w:rPr>
      </w:pPr>
      <w:r w:rsidRPr="005826BB">
        <w:rPr>
          <w:rFonts w:ascii="Book Antiqua" w:hAnsi="Book Antiqua"/>
          <w:szCs w:val="24"/>
        </w:rPr>
        <w:t>The Earnest Money Deposit shall be denominated in Indian Rupees and shall be paid in the e-procurement portal using the following payment modes:</w:t>
      </w:r>
    </w:p>
    <w:p w14:paraId="7B9B8393" w14:textId="77777777" w:rsidR="00662689" w:rsidRPr="005826BB" w:rsidRDefault="00662689" w:rsidP="00662689">
      <w:pPr>
        <w:pStyle w:val="ListParagraph"/>
        <w:ind w:left="2016"/>
        <w:rPr>
          <w:rFonts w:ascii="Book Antiqua" w:hAnsi="Book Antiqua"/>
          <w:szCs w:val="24"/>
        </w:rPr>
      </w:pPr>
    </w:p>
    <w:p w14:paraId="181386C8" w14:textId="77777777" w:rsidR="00A46424" w:rsidRPr="005826BB" w:rsidRDefault="00A46424" w:rsidP="002A52DD">
      <w:pPr>
        <w:pStyle w:val="ListParagraph"/>
        <w:numPr>
          <w:ilvl w:val="3"/>
          <w:numId w:val="2"/>
        </w:numPr>
        <w:rPr>
          <w:rFonts w:ascii="Book Antiqua" w:hAnsi="Book Antiqua"/>
          <w:szCs w:val="24"/>
        </w:rPr>
      </w:pPr>
      <w:r w:rsidRPr="005826BB">
        <w:rPr>
          <w:rFonts w:ascii="Book Antiqua" w:hAnsi="Book Antiqua"/>
          <w:szCs w:val="24"/>
        </w:rPr>
        <w:t>Credit Card.</w:t>
      </w:r>
    </w:p>
    <w:p w14:paraId="40265B2E" w14:textId="77777777" w:rsidR="00A46424" w:rsidRPr="005826BB" w:rsidRDefault="00A46424" w:rsidP="002A52DD">
      <w:pPr>
        <w:pStyle w:val="ListParagraph"/>
        <w:numPr>
          <w:ilvl w:val="3"/>
          <w:numId w:val="2"/>
        </w:numPr>
        <w:rPr>
          <w:rFonts w:ascii="Book Antiqua" w:hAnsi="Book Antiqua"/>
          <w:szCs w:val="24"/>
        </w:rPr>
      </w:pPr>
      <w:r w:rsidRPr="005826BB">
        <w:rPr>
          <w:rFonts w:ascii="Book Antiqua" w:hAnsi="Book Antiqua"/>
          <w:szCs w:val="24"/>
        </w:rPr>
        <w:t>Direct Debit.</w:t>
      </w:r>
    </w:p>
    <w:p w14:paraId="1A84DA37" w14:textId="77777777" w:rsidR="00A46424" w:rsidRPr="005826BB" w:rsidRDefault="00A46424" w:rsidP="002A52DD">
      <w:pPr>
        <w:pStyle w:val="ListParagraph"/>
        <w:numPr>
          <w:ilvl w:val="3"/>
          <w:numId w:val="2"/>
        </w:numPr>
        <w:rPr>
          <w:rFonts w:ascii="Book Antiqua" w:hAnsi="Book Antiqua"/>
          <w:szCs w:val="24"/>
        </w:rPr>
      </w:pPr>
      <w:r w:rsidRPr="005826BB">
        <w:rPr>
          <w:rFonts w:ascii="Book Antiqua" w:hAnsi="Book Antiqua"/>
          <w:szCs w:val="24"/>
        </w:rPr>
        <w:t>National Electronic Funds Transfer (NEFT)</w:t>
      </w:r>
    </w:p>
    <w:p w14:paraId="75B43609" w14:textId="77777777" w:rsidR="00A46424" w:rsidRPr="005826BB" w:rsidRDefault="00A46424" w:rsidP="002A52DD">
      <w:pPr>
        <w:pStyle w:val="ListParagraph"/>
        <w:numPr>
          <w:ilvl w:val="3"/>
          <w:numId w:val="2"/>
        </w:numPr>
        <w:rPr>
          <w:rFonts w:ascii="Book Antiqua" w:hAnsi="Book Antiqua"/>
          <w:szCs w:val="24"/>
        </w:rPr>
      </w:pPr>
      <w:r w:rsidRPr="005826BB">
        <w:rPr>
          <w:rFonts w:ascii="Book Antiqua" w:hAnsi="Book Antiqua"/>
          <w:szCs w:val="24"/>
        </w:rPr>
        <w:lastRenderedPageBreak/>
        <w:t xml:space="preserve">Over the Counter (OTC). </w:t>
      </w:r>
    </w:p>
    <w:p w14:paraId="1D89F11B" w14:textId="77777777" w:rsidR="00A46424" w:rsidRPr="005826BB" w:rsidRDefault="00A46424" w:rsidP="002A52DD">
      <w:pPr>
        <w:pStyle w:val="ListParagraph"/>
        <w:numPr>
          <w:ilvl w:val="4"/>
          <w:numId w:val="2"/>
        </w:numPr>
        <w:rPr>
          <w:rFonts w:ascii="Book Antiqua" w:hAnsi="Book Antiqua"/>
          <w:szCs w:val="24"/>
        </w:rPr>
      </w:pPr>
      <w:r w:rsidRPr="005826BB">
        <w:rPr>
          <w:rFonts w:ascii="Book Antiqua" w:hAnsi="Book Antiqua"/>
          <w:szCs w:val="24"/>
        </w:rPr>
        <w:t xml:space="preserve">The OTC payment facility will be available at the </w:t>
      </w:r>
      <w:proofErr w:type="gramStart"/>
      <w:r w:rsidRPr="005826BB">
        <w:rPr>
          <w:rFonts w:ascii="Book Antiqua" w:hAnsi="Book Antiqua"/>
          <w:szCs w:val="24"/>
        </w:rPr>
        <w:t xml:space="preserve">designated </w:t>
      </w:r>
      <w:r w:rsidR="002F4C7D" w:rsidRPr="005826BB">
        <w:rPr>
          <w:rFonts w:ascii="Book Antiqua" w:hAnsi="Book Antiqua"/>
          <w:szCs w:val="24"/>
        </w:rPr>
        <w:t xml:space="preserve"> </w:t>
      </w:r>
      <w:proofErr w:type="spellStart"/>
      <w:r w:rsidR="002F4C7D" w:rsidRPr="005826BB">
        <w:rPr>
          <w:rFonts w:ascii="Book Antiqua" w:hAnsi="Book Antiqua"/>
          <w:szCs w:val="24"/>
        </w:rPr>
        <w:t>Nationalised</w:t>
      </w:r>
      <w:proofErr w:type="spellEnd"/>
      <w:proofErr w:type="gramEnd"/>
      <w:r w:rsidR="002F4C7D" w:rsidRPr="005826BB">
        <w:rPr>
          <w:rFonts w:ascii="Book Antiqua" w:hAnsi="Book Antiqua"/>
          <w:szCs w:val="24"/>
        </w:rPr>
        <w:t xml:space="preserve"> </w:t>
      </w:r>
      <w:r w:rsidRPr="005826BB">
        <w:rPr>
          <w:rFonts w:ascii="Book Antiqua" w:hAnsi="Book Antiqua"/>
          <w:szCs w:val="24"/>
        </w:rPr>
        <w:t xml:space="preserve">Bank and branch or any bank approved by </w:t>
      </w:r>
      <w:r w:rsidR="00F60988">
        <w:rPr>
          <w:rFonts w:ascii="Book Antiqua" w:hAnsi="Book Antiqua"/>
          <w:szCs w:val="24"/>
        </w:rPr>
        <w:t xml:space="preserve">                          </w:t>
      </w:r>
      <w:r w:rsidRPr="005826BB">
        <w:rPr>
          <w:rFonts w:ascii="Book Antiqua" w:hAnsi="Book Antiqua"/>
          <w:szCs w:val="24"/>
        </w:rPr>
        <w:t>e-Governance for making payments from the date of tender notification.</w:t>
      </w:r>
    </w:p>
    <w:p w14:paraId="4FF359C5" w14:textId="77777777" w:rsidR="00A46424" w:rsidRPr="00D056B6" w:rsidRDefault="00A46424" w:rsidP="002A52DD">
      <w:pPr>
        <w:pStyle w:val="ListParagraph"/>
        <w:numPr>
          <w:ilvl w:val="2"/>
          <w:numId w:val="2"/>
        </w:numPr>
        <w:rPr>
          <w:rFonts w:ascii="Book Antiqua" w:hAnsi="Book Antiqua"/>
          <w:szCs w:val="24"/>
        </w:rPr>
      </w:pPr>
      <w:r w:rsidRPr="00D056B6">
        <w:rPr>
          <w:rFonts w:ascii="Book Antiqua" w:hAnsi="Book Antiqua"/>
          <w:szCs w:val="24"/>
        </w:rPr>
        <w:t>Confirmation of receipt of EMD in Government of Karnataka central pool A/C held at the</w:t>
      </w:r>
      <w:r w:rsidR="002F4C7D" w:rsidRPr="00D056B6">
        <w:rPr>
          <w:rFonts w:ascii="Book Antiqua" w:hAnsi="Book Antiqua"/>
          <w:szCs w:val="24"/>
        </w:rPr>
        <w:t xml:space="preserve"> </w:t>
      </w:r>
      <w:proofErr w:type="spellStart"/>
      <w:r w:rsidR="002F4C7D" w:rsidRPr="00D056B6">
        <w:rPr>
          <w:rFonts w:ascii="Book Antiqua" w:hAnsi="Book Antiqua"/>
          <w:szCs w:val="24"/>
        </w:rPr>
        <w:t>Nationalised</w:t>
      </w:r>
      <w:proofErr w:type="spellEnd"/>
      <w:r w:rsidRPr="00D056B6">
        <w:rPr>
          <w:rFonts w:ascii="Book Antiqua" w:hAnsi="Book Antiqua"/>
          <w:szCs w:val="24"/>
        </w:rPr>
        <w:t xml:space="preserve"> Bank approved by e-procurement will be verified. If found that an acceptable EMD is not received as indicated in Clause 3</w:t>
      </w:r>
      <w:r w:rsidR="00FE7C80" w:rsidRPr="00D056B6">
        <w:rPr>
          <w:rFonts w:ascii="Book Antiqua" w:hAnsi="Book Antiqua"/>
          <w:szCs w:val="24"/>
        </w:rPr>
        <w:t>.8.3</w:t>
      </w:r>
      <w:r w:rsidRPr="00D056B6">
        <w:rPr>
          <w:rFonts w:ascii="Book Antiqua" w:hAnsi="Book Antiqua"/>
          <w:szCs w:val="24"/>
        </w:rPr>
        <w:t xml:space="preserve"> above the tender shall be rejected by the Purchaser as</w:t>
      </w:r>
      <w:r w:rsidR="00D334BC" w:rsidRPr="00D056B6">
        <w:rPr>
          <w:rFonts w:ascii="Book Antiqua" w:hAnsi="Book Antiqua"/>
          <w:szCs w:val="24"/>
        </w:rPr>
        <w:t xml:space="preserve"> </w:t>
      </w:r>
      <w:proofErr w:type="gramStart"/>
      <w:r w:rsidR="00D334BC" w:rsidRPr="00D056B6">
        <w:rPr>
          <w:rFonts w:ascii="Book Antiqua" w:hAnsi="Book Antiqua"/>
          <w:szCs w:val="24"/>
        </w:rPr>
        <w:t>Non-</w:t>
      </w:r>
      <w:r w:rsidRPr="00D056B6">
        <w:rPr>
          <w:rFonts w:ascii="Book Antiqua" w:hAnsi="Book Antiqua"/>
          <w:szCs w:val="24"/>
        </w:rPr>
        <w:t>responsive</w:t>
      </w:r>
      <w:proofErr w:type="gramEnd"/>
      <w:r w:rsidRPr="00D056B6">
        <w:rPr>
          <w:rFonts w:ascii="Book Antiqua" w:hAnsi="Book Antiqua"/>
          <w:szCs w:val="24"/>
        </w:rPr>
        <w:t>.</w:t>
      </w:r>
    </w:p>
    <w:p w14:paraId="45C7C6EA" w14:textId="77777777" w:rsidR="00A46424" w:rsidRPr="005826BB" w:rsidRDefault="00A46424" w:rsidP="002A52DD">
      <w:pPr>
        <w:pStyle w:val="ListParagraph"/>
        <w:numPr>
          <w:ilvl w:val="2"/>
          <w:numId w:val="2"/>
        </w:numPr>
        <w:rPr>
          <w:rFonts w:ascii="Book Antiqua" w:hAnsi="Book Antiqua"/>
          <w:szCs w:val="24"/>
        </w:rPr>
      </w:pPr>
      <w:r w:rsidRPr="00D056B6">
        <w:rPr>
          <w:rFonts w:ascii="Book Antiqua" w:hAnsi="Book Antiqua"/>
          <w:szCs w:val="24"/>
        </w:rPr>
        <w:t>Unsuccessful Tenderer's earnest money deposit will be refunded</w:t>
      </w:r>
      <w:r w:rsidRPr="005826BB">
        <w:rPr>
          <w:rFonts w:ascii="Book Antiqua" w:hAnsi="Book Antiqua"/>
          <w:szCs w:val="24"/>
        </w:rPr>
        <w:t xml:space="preserve"> as promptly as possible but not later than 30 days after the expiration of the period of tender validity prescribed by the Purchaser, pursuant to </w:t>
      </w:r>
      <w:r w:rsidR="00FE7C80" w:rsidRPr="005826BB">
        <w:rPr>
          <w:rFonts w:ascii="Book Antiqua" w:hAnsi="Book Antiqua"/>
          <w:szCs w:val="24"/>
        </w:rPr>
        <w:t>ITT Clause 3.9</w:t>
      </w:r>
      <w:r w:rsidRPr="005826BB">
        <w:rPr>
          <w:rFonts w:ascii="Book Antiqua" w:hAnsi="Book Antiqua"/>
          <w:szCs w:val="24"/>
        </w:rPr>
        <w:t>.</w:t>
      </w:r>
    </w:p>
    <w:p w14:paraId="1C26CB83" w14:textId="77777777" w:rsidR="00A46424" w:rsidRPr="005826BB" w:rsidRDefault="00A46424" w:rsidP="002A52DD">
      <w:pPr>
        <w:pStyle w:val="ListParagraph"/>
        <w:numPr>
          <w:ilvl w:val="2"/>
          <w:numId w:val="2"/>
        </w:numPr>
        <w:rPr>
          <w:rFonts w:ascii="Book Antiqua" w:hAnsi="Book Antiqua"/>
          <w:szCs w:val="24"/>
        </w:rPr>
      </w:pPr>
      <w:r w:rsidRPr="005826BB">
        <w:rPr>
          <w:rFonts w:ascii="Book Antiqua" w:hAnsi="Book Antiqua"/>
          <w:szCs w:val="24"/>
        </w:rPr>
        <w:t xml:space="preserve">The successful Tenderer's earnest money deposit will be refunded upon the tenderer signing the Contract, pursuant to ITT Clause </w:t>
      </w:r>
      <w:r w:rsidR="002928BC" w:rsidRPr="005826BB">
        <w:rPr>
          <w:rFonts w:ascii="Book Antiqua" w:hAnsi="Book Antiqua"/>
          <w:szCs w:val="24"/>
        </w:rPr>
        <w:t>6.6</w:t>
      </w:r>
      <w:r w:rsidRPr="005826BB">
        <w:rPr>
          <w:rFonts w:ascii="Book Antiqua" w:hAnsi="Book Antiqua"/>
          <w:szCs w:val="24"/>
        </w:rPr>
        <w:t xml:space="preserve">, and furnishing the performance security, pursuant to ITT Clause </w:t>
      </w:r>
      <w:r w:rsidR="002928BC" w:rsidRPr="005826BB">
        <w:rPr>
          <w:rFonts w:ascii="Book Antiqua" w:hAnsi="Book Antiqua"/>
          <w:szCs w:val="24"/>
        </w:rPr>
        <w:t>6.7</w:t>
      </w:r>
      <w:r w:rsidRPr="005826BB">
        <w:rPr>
          <w:rFonts w:ascii="Book Antiqua" w:hAnsi="Book Antiqua"/>
          <w:szCs w:val="24"/>
        </w:rPr>
        <w:t>.</w:t>
      </w:r>
    </w:p>
    <w:p w14:paraId="175A2587" w14:textId="77777777" w:rsidR="00A46424" w:rsidRPr="005826BB" w:rsidRDefault="00A46424" w:rsidP="002A52DD">
      <w:pPr>
        <w:pStyle w:val="ListParagraph"/>
        <w:numPr>
          <w:ilvl w:val="2"/>
          <w:numId w:val="2"/>
        </w:numPr>
        <w:rPr>
          <w:rFonts w:ascii="Book Antiqua" w:hAnsi="Book Antiqua"/>
          <w:szCs w:val="24"/>
        </w:rPr>
      </w:pPr>
      <w:r w:rsidRPr="005826BB">
        <w:rPr>
          <w:rFonts w:ascii="Book Antiqua" w:hAnsi="Book Antiqua"/>
          <w:szCs w:val="24"/>
        </w:rPr>
        <w:t>The Earnest Money Deposit may be forfeited:</w:t>
      </w:r>
    </w:p>
    <w:p w14:paraId="785E63B6" w14:textId="77777777" w:rsidR="00A46424" w:rsidRPr="005826BB" w:rsidRDefault="00A46424" w:rsidP="002A52DD">
      <w:pPr>
        <w:pStyle w:val="ListParagraph"/>
        <w:numPr>
          <w:ilvl w:val="3"/>
          <w:numId w:val="2"/>
        </w:numPr>
        <w:rPr>
          <w:rFonts w:ascii="Book Antiqua" w:hAnsi="Book Antiqua"/>
          <w:szCs w:val="24"/>
        </w:rPr>
      </w:pPr>
      <w:r w:rsidRPr="005826BB">
        <w:rPr>
          <w:rFonts w:ascii="Book Antiqua" w:hAnsi="Book Antiqua"/>
          <w:szCs w:val="24"/>
        </w:rPr>
        <w:t>If a Tenderer withdraws its tender during the period of tender validity specified by the Tenderer on the Tender Form; or</w:t>
      </w:r>
    </w:p>
    <w:p w14:paraId="58243BBF" w14:textId="77777777" w:rsidR="00A46424" w:rsidRPr="005826BB" w:rsidRDefault="00A46424" w:rsidP="002A52DD">
      <w:pPr>
        <w:pStyle w:val="ListParagraph"/>
        <w:numPr>
          <w:ilvl w:val="3"/>
          <w:numId w:val="2"/>
        </w:numPr>
        <w:rPr>
          <w:rFonts w:ascii="Book Antiqua" w:hAnsi="Book Antiqua"/>
          <w:szCs w:val="24"/>
        </w:rPr>
      </w:pPr>
      <w:r w:rsidRPr="005826BB">
        <w:rPr>
          <w:rFonts w:ascii="Book Antiqua" w:hAnsi="Book Antiqua"/>
          <w:szCs w:val="24"/>
        </w:rPr>
        <w:t>In case of a successful Tenderer, if the Tenderer fails:</w:t>
      </w:r>
    </w:p>
    <w:p w14:paraId="0114E755" w14:textId="77777777" w:rsidR="00A46424" w:rsidRPr="005826BB" w:rsidRDefault="00A46424" w:rsidP="002A52DD">
      <w:pPr>
        <w:pStyle w:val="ListParagraph"/>
        <w:numPr>
          <w:ilvl w:val="4"/>
          <w:numId w:val="2"/>
        </w:numPr>
        <w:rPr>
          <w:rFonts w:ascii="Book Antiqua" w:hAnsi="Book Antiqua"/>
          <w:szCs w:val="24"/>
        </w:rPr>
      </w:pPr>
      <w:r w:rsidRPr="005826BB">
        <w:rPr>
          <w:rFonts w:ascii="Book Antiqua" w:hAnsi="Book Antiqua"/>
          <w:szCs w:val="24"/>
        </w:rPr>
        <w:t xml:space="preserve">To sign the Contract in accordance with </w:t>
      </w:r>
      <w:r w:rsidR="00642CB1" w:rsidRPr="005826BB">
        <w:rPr>
          <w:rFonts w:ascii="Book Antiqua" w:hAnsi="Book Antiqua"/>
          <w:szCs w:val="24"/>
        </w:rPr>
        <w:t>ITT Clause 6.6</w:t>
      </w:r>
      <w:r w:rsidRPr="005826BB">
        <w:rPr>
          <w:rFonts w:ascii="Book Antiqua" w:hAnsi="Book Antiqua"/>
          <w:szCs w:val="24"/>
        </w:rPr>
        <w:t>; or</w:t>
      </w:r>
    </w:p>
    <w:p w14:paraId="19FB4C4C" w14:textId="77777777" w:rsidR="0061603A" w:rsidRPr="005826BB" w:rsidRDefault="00A46424" w:rsidP="0021177A">
      <w:pPr>
        <w:pStyle w:val="ListParagraph"/>
        <w:numPr>
          <w:ilvl w:val="4"/>
          <w:numId w:val="2"/>
        </w:numPr>
        <w:rPr>
          <w:rFonts w:ascii="Book Antiqua" w:hAnsi="Book Antiqua"/>
          <w:szCs w:val="24"/>
        </w:rPr>
      </w:pPr>
      <w:r w:rsidRPr="005826BB">
        <w:rPr>
          <w:rFonts w:ascii="Book Antiqua" w:hAnsi="Book Antiqua"/>
          <w:szCs w:val="24"/>
        </w:rPr>
        <w:t xml:space="preserve">To furnish performance security in accordance with ITT Clause </w:t>
      </w:r>
      <w:r w:rsidR="00642CB1" w:rsidRPr="005826BB">
        <w:rPr>
          <w:rFonts w:ascii="Book Antiqua" w:hAnsi="Book Antiqua"/>
          <w:szCs w:val="24"/>
        </w:rPr>
        <w:t>6.7</w:t>
      </w:r>
      <w:r w:rsidRPr="005826BB">
        <w:rPr>
          <w:rFonts w:ascii="Book Antiqua" w:hAnsi="Book Antiqua"/>
          <w:szCs w:val="24"/>
        </w:rPr>
        <w:t>.</w:t>
      </w:r>
    </w:p>
    <w:p w14:paraId="58AABDBA" w14:textId="77777777" w:rsidR="00A46424" w:rsidRPr="005826BB" w:rsidRDefault="00A46424" w:rsidP="002A52DD">
      <w:pPr>
        <w:pStyle w:val="ListParagraph"/>
        <w:numPr>
          <w:ilvl w:val="1"/>
          <w:numId w:val="2"/>
        </w:numPr>
        <w:rPr>
          <w:rFonts w:ascii="Book Antiqua" w:hAnsi="Book Antiqua"/>
          <w:szCs w:val="24"/>
        </w:rPr>
      </w:pPr>
      <w:r w:rsidRPr="005826BB">
        <w:rPr>
          <w:rFonts w:ascii="Book Antiqua" w:hAnsi="Book Antiqua"/>
          <w:szCs w:val="24"/>
        </w:rPr>
        <w:t>Refund of EMD</w:t>
      </w:r>
    </w:p>
    <w:p w14:paraId="293D5DCE" w14:textId="77777777" w:rsidR="00A46424" w:rsidRPr="005826BB" w:rsidRDefault="00A46424" w:rsidP="002A52DD">
      <w:pPr>
        <w:pStyle w:val="ListParagraph"/>
        <w:numPr>
          <w:ilvl w:val="2"/>
          <w:numId w:val="2"/>
        </w:numPr>
        <w:rPr>
          <w:rFonts w:ascii="Book Antiqua" w:hAnsi="Book Antiqua"/>
          <w:szCs w:val="24"/>
        </w:rPr>
      </w:pPr>
      <w:r w:rsidRPr="005826BB">
        <w:rPr>
          <w:rFonts w:ascii="Book Antiqua" w:hAnsi="Book Antiqua"/>
          <w:szCs w:val="24"/>
        </w:rPr>
        <w:t xml:space="preserve">The EMD money will be kept in the central pooling account until the tender is awarded to the successful bidder. </w:t>
      </w:r>
    </w:p>
    <w:p w14:paraId="32445FBC" w14:textId="77777777" w:rsidR="00662689" w:rsidRDefault="00A46424" w:rsidP="00B27742">
      <w:pPr>
        <w:pStyle w:val="ListParagraph"/>
        <w:numPr>
          <w:ilvl w:val="2"/>
          <w:numId w:val="2"/>
        </w:numPr>
        <w:rPr>
          <w:rFonts w:ascii="Book Antiqua" w:hAnsi="Book Antiqua"/>
          <w:szCs w:val="24"/>
        </w:rPr>
      </w:pPr>
      <w:r w:rsidRPr="005826BB">
        <w:rPr>
          <w:rFonts w:ascii="Book Antiqua" w:hAnsi="Book Antiqua"/>
          <w:szCs w:val="24"/>
        </w:rPr>
        <w:t>Based on the instructions of Tender Accepting Authority (TAA) the EMD amount of the unsuccessful bidders will be refunded to the respective Bank a/c’s of the Contractor registered in the e-Procurement system.</w:t>
      </w:r>
    </w:p>
    <w:p w14:paraId="0419761C" w14:textId="77777777" w:rsidR="00B27742" w:rsidRPr="00B27742" w:rsidRDefault="00B27742" w:rsidP="00B27742">
      <w:pPr>
        <w:pStyle w:val="ListParagraph"/>
        <w:numPr>
          <w:ilvl w:val="2"/>
          <w:numId w:val="2"/>
        </w:numPr>
        <w:rPr>
          <w:rFonts w:ascii="Book Antiqua" w:hAnsi="Book Antiqua"/>
          <w:szCs w:val="24"/>
        </w:rPr>
      </w:pPr>
    </w:p>
    <w:p w14:paraId="5FD4B63C" w14:textId="77777777" w:rsidR="00A46424" w:rsidRPr="005826BB" w:rsidRDefault="00A46424" w:rsidP="002A52DD">
      <w:pPr>
        <w:pStyle w:val="ListParagraph"/>
        <w:numPr>
          <w:ilvl w:val="1"/>
          <w:numId w:val="2"/>
        </w:numPr>
        <w:rPr>
          <w:rFonts w:ascii="Book Antiqua" w:hAnsi="Book Antiqua"/>
          <w:szCs w:val="24"/>
        </w:rPr>
      </w:pPr>
      <w:r w:rsidRPr="005826BB">
        <w:rPr>
          <w:rFonts w:ascii="Book Antiqua" w:hAnsi="Book Antiqua"/>
          <w:szCs w:val="24"/>
        </w:rPr>
        <w:t>Period of Validity of Tenders</w:t>
      </w:r>
    </w:p>
    <w:p w14:paraId="7E60001F" w14:textId="77777777" w:rsidR="00A46424" w:rsidRPr="005826BB" w:rsidRDefault="00A46424" w:rsidP="002A52DD">
      <w:pPr>
        <w:pStyle w:val="ListParagraph"/>
        <w:numPr>
          <w:ilvl w:val="2"/>
          <w:numId w:val="2"/>
        </w:numPr>
        <w:rPr>
          <w:rFonts w:ascii="Book Antiqua" w:hAnsi="Book Antiqua"/>
          <w:szCs w:val="24"/>
        </w:rPr>
      </w:pPr>
      <w:r w:rsidRPr="005826BB">
        <w:rPr>
          <w:rFonts w:ascii="Book Antiqua" w:hAnsi="Book Antiqua"/>
          <w:szCs w:val="24"/>
        </w:rPr>
        <w:t>T</w:t>
      </w:r>
      <w:r w:rsidR="00B52306" w:rsidRPr="005826BB">
        <w:rPr>
          <w:rFonts w:ascii="Book Antiqua" w:hAnsi="Book Antiqua"/>
          <w:szCs w:val="24"/>
        </w:rPr>
        <w:t>enders shall remain valid for 1</w:t>
      </w:r>
      <w:r w:rsidR="000C5BB3" w:rsidRPr="005826BB">
        <w:rPr>
          <w:rFonts w:ascii="Book Antiqua" w:hAnsi="Book Antiqua"/>
          <w:szCs w:val="24"/>
        </w:rPr>
        <w:t>8</w:t>
      </w:r>
      <w:r w:rsidR="00B52306" w:rsidRPr="005826BB">
        <w:rPr>
          <w:rFonts w:ascii="Book Antiqua" w:hAnsi="Book Antiqua"/>
          <w:szCs w:val="24"/>
        </w:rPr>
        <w:t>0</w:t>
      </w:r>
      <w:r w:rsidRPr="005826BB">
        <w:rPr>
          <w:rFonts w:ascii="Book Antiqua" w:hAnsi="Book Antiqua"/>
          <w:szCs w:val="24"/>
        </w:rPr>
        <w:t xml:space="preserve"> days after the deadline for uploading of tenders prescribed by the Purchaser, pursuant to ITT Clause </w:t>
      </w:r>
      <w:r w:rsidR="0029264B" w:rsidRPr="005826BB">
        <w:rPr>
          <w:rFonts w:ascii="Book Antiqua" w:hAnsi="Book Antiqua"/>
          <w:szCs w:val="24"/>
        </w:rPr>
        <w:t>4.2</w:t>
      </w:r>
      <w:r w:rsidRPr="005826BB">
        <w:rPr>
          <w:rFonts w:ascii="Book Antiqua" w:hAnsi="Book Antiqua"/>
          <w:szCs w:val="24"/>
        </w:rPr>
        <w:t>.  A tender valid for a shorter period shall be rejected by the Purchaser as non-responsive.</w:t>
      </w:r>
    </w:p>
    <w:p w14:paraId="43F1ADC8" w14:textId="77777777" w:rsidR="00A46424" w:rsidRPr="005826BB" w:rsidRDefault="00A46424" w:rsidP="002A52DD">
      <w:pPr>
        <w:pStyle w:val="ListParagraph"/>
        <w:numPr>
          <w:ilvl w:val="2"/>
          <w:numId w:val="2"/>
        </w:numPr>
        <w:rPr>
          <w:rFonts w:ascii="Book Antiqua" w:hAnsi="Book Antiqua"/>
          <w:szCs w:val="24"/>
        </w:rPr>
      </w:pPr>
      <w:r w:rsidRPr="005826BB">
        <w:rPr>
          <w:rFonts w:ascii="Book Antiqua" w:hAnsi="Book Antiqua"/>
          <w:szCs w:val="24"/>
        </w:rPr>
        <w:lastRenderedPageBreak/>
        <w:t xml:space="preserve">In exceptional circumstances, the Purchaser may solicit the Tenderer's consent to an extension of the period of validity.  The request and the responses thereto shall be made in writing (or by cable or telex or fax).  The earnest money deposit provided under ITT Clause </w:t>
      </w:r>
      <w:r w:rsidR="00C30231" w:rsidRPr="005826BB">
        <w:rPr>
          <w:rFonts w:ascii="Book Antiqua" w:hAnsi="Book Antiqua"/>
          <w:szCs w:val="24"/>
        </w:rPr>
        <w:t>3.8</w:t>
      </w:r>
      <w:r w:rsidRPr="005826BB">
        <w:rPr>
          <w:rFonts w:ascii="Book Antiqua" w:hAnsi="Book Antiqua"/>
          <w:szCs w:val="24"/>
        </w:rPr>
        <w:t xml:space="preserve"> shall also be suitably extended.  Tenderers may refuse the request without forfeiting its earnest money deposit.  Tenderers granting the request will not be required nor permitted to modify their tender.</w:t>
      </w:r>
    </w:p>
    <w:p w14:paraId="29A4A9B3" w14:textId="77777777" w:rsidR="00A46424" w:rsidRPr="005826BB" w:rsidRDefault="00A46424" w:rsidP="002A52DD">
      <w:pPr>
        <w:pStyle w:val="ListParagraph"/>
        <w:numPr>
          <w:ilvl w:val="1"/>
          <w:numId w:val="2"/>
        </w:numPr>
        <w:rPr>
          <w:rFonts w:ascii="Book Antiqua" w:hAnsi="Book Antiqua"/>
          <w:szCs w:val="24"/>
        </w:rPr>
      </w:pPr>
      <w:r w:rsidRPr="005826BB">
        <w:rPr>
          <w:rFonts w:ascii="Book Antiqua" w:hAnsi="Book Antiqua"/>
          <w:szCs w:val="24"/>
        </w:rPr>
        <w:t>Format and Signing of Tender</w:t>
      </w:r>
    </w:p>
    <w:p w14:paraId="2D0EFBEA" w14:textId="77777777" w:rsidR="00A46424" w:rsidRPr="005826BB" w:rsidRDefault="00A46424" w:rsidP="002A52DD">
      <w:pPr>
        <w:pStyle w:val="ListParagraph"/>
        <w:numPr>
          <w:ilvl w:val="2"/>
          <w:numId w:val="2"/>
        </w:numPr>
        <w:rPr>
          <w:rFonts w:ascii="Book Antiqua" w:hAnsi="Book Antiqua"/>
          <w:szCs w:val="24"/>
        </w:rPr>
      </w:pPr>
      <w:r w:rsidRPr="005826BB">
        <w:rPr>
          <w:rFonts w:ascii="Book Antiqua" w:hAnsi="Book Antiqua"/>
          <w:szCs w:val="24"/>
        </w:rPr>
        <w:t>The Tenderer shall upload the tender along with all the requisite documents through e</w:t>
      </w:r>
      <w:r w:rsidR="00802CAE" w:rsidRPr="005826BB">
        <w:rPr>
          <w:rFonts w:ascii="Book Antiqua" w:hAnsi="Book Antiqua"/>
          <w:szCs w:val="24"/>
        </w:rPr>
        <w:t>-</w:t>
      </w:r>
      <w:r w:rsidRPr="005826BB">
        <w:rPr>
          <w:rFonts w:ascii="Book Antiqua" w:hAnsi="Book Antiqua"/>
          <w:szCs w:val="24"/>
        </w:rPr>
        <w:t>tendering system by using user ID and digital signature on Technical and Financial Bids.</w:t>
      </w:r>
    </w:p>
    <w:p w14:paraId="32E30937" w14:textId="77777777" w:rsidR="00A46424" w:rsidRPr="005826BB" w:rsidRDefault="00A46424" w:rsidP="002A52DD">
      <w:pPr>
        <w:pStyle w:val="ListParagraph"/>
        <w:numPr>
          <w:ilvl w:val="2"/>
          <w:numId w:val="2"/>
        </w:numPr>
        <w:rPr>
          <w:rFonts w:ascii="Book Antiqua" w:hAnsi="Book Antiqua"/>
          <w:szCs w:val="24"/>
        </w:rPr>
      </w:pPr>
      <w:r w:rsidRPr="005826BB">
        <w:rPr>
          <w:rFonts w:ascii="Book Antiqua" w:hAnsi="Book Antiqua"/>
          <w:szCs w:val="24"/>
        </w:rPr>
        <w:t>Any interlineations, erasures or overwriting shall be valid only if they are initialed by the persons or persons signing the tender.</w:t>
      </w:r>
    </w:p>
    <w:p w14:paraId="4AE54837" w14:textId="77777777" w:rsidR="00D12B57" w:rsidRPr="005826BB" w:rsidRDefault="00A46424" w:rsidP="00D12B57">
      <w:pPr>
        <w:pStyle w:val="ListParagraph"/>
        <w:numPr>
          <w:ilvl w:val="2"/>
          <w:numId w:val="2"/>
        </w:numPr>
        <w:rPr>
          <w:rFonts w:ascii="Book Antiqua" w:hAnsi="Book Antiqua"/>
          <w:szCs w:val="24"/>
        </w:rPr>
      </w:pPr>
      <w:r w:rsidRPr="005826BB">
        <w:rPr>
          <w:rFonts w:ascii="Book Antiqua" w:hAnsi="Book Antiqua"/>
          <w:szCs w:val="24"/>
        </w:rPr>
        <w:t>The Tenderer shall furnish information as described in the Form of Tender on commissions or gratuities, if any, paid or to be paid to agents relating to this Tender, and to contract execution if the Tenderer is awarded the contract.</w:t>
      </w:r>
    </w:p>
    <w:p w14:paraId="59103986" w14:textId="77777777" w:rsidR="00362DFA" w:rsidRPr="005826BB" w:rsidRDefault="00362DFA" w:rsidP="00362DFA">
      <w:pPr>
        <w:pStyle w:val="ListParagraph"/>
        <w:ind w:left="2016"/>
        <w:rPr>
          <w:rFonts w:ascii="Book Antiqua" w:hAnsi="Book Antiqua"/>
          <w:sz w:val="6"/>
          <w:szCs w:val="24"/>
        </w:rPr>
      </w:pPr>
    </w:p>
    <w:p w14:paraId="5E7BB7D3" w14:textId="77777777" w:rsidR="00FA7ED2" w:rsidRPr="005826BB" w:rsidRDefault="00FA7ED2" w:rsidP="00B84FE7">
      <w:pPr>
        <w:pStyle w:val="Heading2"/>
      </w:pPr>
      <w:bookmarkStart w:id="5" w:name="_Toc53839384"/>
      <w:r w:rsidRPr="005826BB">
        <w:t>Submission of Tenders</w:t>
      </w:r>
      <w:bookmarkEnd w:id="5"/>
    </w:p>
    <w:p w14:paraId="4B47F3F1" w14:textId="77777777" w:rsidR="00B232C7" w:rsidRPr="005826BB" w:rsidRDefault="00B232C7" w:rsidP="002A52DD">
      <w:pPr>
        <w:pStyle w:val="ListParagraph"/>
        <w:numPr>
          <w:ilvl w:val="1"/>
          <w:numId w:val="2"/>
        </w:numPr>
        <w:rPr>
          <w:rFonts w:ascii="Book Antiqua" w:hAnsi="Book Antiqua"/>
          <w:szCs w:val="24"/>
        </w:rPr>
      </w:pPr>
      <w:r w:rsidRPr="005826BB">
        <w:rPr>
          <w:rFonts w:ascii="Book Antiqua" w:hAnsi="Book Antiqua"/>
          <w:szCs w:val="24"/>
        </w:rPr>
        <w:t>Uploading</w:t>
      </w:r>
      <w:r w:rsidR="00B86182" w:rsidRPr="005826BB">
        <w:rPr>
          <w:rFonts w:ascii="Book Antiqua" w:hAnsi="Book Antiqua"/>
          <w:szCs w:val="24"/>
        </w:rPr>
        <w:t xml:space="preserve"> of </w:t>
      </w:r>
      <w:proofErr w:type="gramStart"/>
      <w:r w:rsidR="00B86182" w:rsidRPr="005826BB">
        <w:rPr>
          <w:rFonts w:ascii="Book Antiqua" w:hAnsi="Book Antiqua"/>
          <w:szCs w:val="24"/>
        </w:rPr>
        <w:t>tender :</w:t>
      </w:r>
      <w:proofErr w:type="gramEnd"/>
    </w:p>
    <w:p w14:paraId="226639AC" w14:textId="77777777" w:rsidR="00B232C7" w:rsidRPr="005826BB" w:rsidRDefault="00B232C7" w:rsidP="002A52DD">
      <w:pPr>
        <w:pStyle w:val="ListParagraph"/>
        <w:numPr>
          <w:ilvl w:val="2"/>
          <w:numId w:val="2"/>
        </w:numPr>
        <w:rPr>
          <w:rFonts w:ascii="Book Antiqua" w:hAnsi="Book Antiqua"/>
          <w:szCs w:val="24"/>
        </w:rPr>
      </w:pPr>
      <w:r w:rsidRPr="005826BB">
        <w:rPr>
          <w:rFonts w:ascii="Book Antiqua" w:hAnsi="Book Antiqua"/>
          <w:szCs w:val="24"/>
        </w:rPr>
        <w:t>The Tenderers shall upload the Tender through e – tendering system only. No other mode of submission is permitted.</w:t>
      </w:r>
    </w:p>
    <w:p w14:paraId="46BF3C26" w14:textId="77777777" w:rsidR="00B232C7" w:rsidRPr="005826BB" w:rsidRDefault="00B232C7" w:rsidP="002A52DD">
      <w:pPr>
        <w:pStyle w:val="ListParagraph"/>
        <w:numPr>
          <w:ilvl w:val="2"/>
          <w:numId w:val="2"/>
        </w:numPr>
        <w:rPr>
          <w:rFonts w:ascii="Book Antiqua" w:hAnsi="Book Antiqua"/>
          <w:szCs w:val="24"/>
        </w:rPr>
      </w:pPr>
      <w:r w:rsidRPr="005826BB">
        <w:rPr>
          <w:rFonts w:ascii="Book Antiqua" w:hAnsi="Book Antiqua"/>
          <w:szCs w:val="24"/>
        </w:rPr>
        <w:t>The Tender shall:</w:t>
      </w:r>
    </w:p>
    <w:p w14:paraId="31734E47" w14:textId="77777777" w:rsidR="00B232C7" w:rsidRPr="005826BB" w:rsidRDefault="00B232C7" w:rsidP="002A52DD">
      <w:pPr>
        <w:pStyle w:val="ListParagraph"/>
        <w:numPr>
          <w:ilvl w:val="3"/>
          <w:numId w:val="2"/>
        </w:numPr>
        <w:rPr>
          <w:rFonts w:ascii="Book Antiqua" w:hAnsi="Book Antiqua"/>
          <w:szCs w:val="24"/>
        </w:rPr>
      </w:pPr>
      <w:r w:rsidRPr="005826BB">
        <w:rPr>
          <w:rFonts w:ascii="Book Antiqua" w:hAnsi="Book Antiqua"/>
          <w:szCs w:val="24"/>
        </w:rPr>
        <w:t>Be addressed to the Purchaser at the following address:</w:t>
      </w:r>
    </w:p>
    <w:p w14:paraId="2F8ED6C8" w14:textId="7B1FF4DD" w:rsidR="00F12C0F" w:rsidRPr="005826BB" w:rsidRDefault="00F12C0F" w:rsidP="002A52DD">
      <w:pPr>
        <w:pStyle w:val="ListParagraph"/>
        <w:numPr>
          <w:ilvl w:val="3"/>
          <w:numId w:val="2"/>
        </w:numPr>
        <w:rPr>
          <w:rFonts w:ascii="Book Antiqua" w:hAnsi="Book Antiqua"/>
          <w:szCs w:val="24"/>
        </w:rPr>
      </w:pPr>
      <w:r w:rsidRPr="005826BB">
        <w:rPr>
          <w:rFonts w:ascii="Book Antiqua" w:hAnsi="Book Antiqua"/>
          <w:b/>
          <w:szCs w:val="24"/>
        </w:rPr>
        <w:t xml:space="preserve">District Surveillance Officer, </w:t>
      </w:r>
      <w:r w:rsidRPr="005826BB">
        <w:rPr>
          <w:rFonts w:ascii="Book Antiqua" w:hAnsi="Book Antiqua"/>
          <w:b/>
          <w:caps/>
          <w:szCs w:val="24"/>
        </w:rPr>
        <w:t>D</w:t>
      </w:r>
      <w:r w:rsidRPr="005826BB">
        <w:rPr>
          <w:rFonts w:ascii="Book Antiqua" w:hAnsi="Book Antiqua"/>
          <w:b/>
          <w:szCs w:val="24"/>
        </w:rPr>
        <w:t>istrict</w:t>
      </w:r>
      <w:r w:rsidRPr="005826BB">
        <w:rPr>
          <w:rFonts w:ascii="Book Antiqua" w:hAnsi="Book Antiqua"/>
          <w:b/>
          <w:caps/>
          <w:szCs w:val="24"/>
        </w:rPr>
        <w:t xml:space="preserve"> H</w:t>
      </w:r>
      <w:r w:rsidRPr="005826BB">
        <w:rPr>
          <w:rFonts w:ascii="Book Antiqua" w:hAnsi="Book Antiqua"/>
          <w:b/>
          <w:szCs w:val="24"/>
        </w:rPr>
        <w:t>ealth</w:t>
      </w:r>
      <w:r w:rsidRPr="005826BB">
        <w:rPr>
          <w:rFonts w:ascii="Book Antiqua" w:hAnsi="Book Antiqua"/>
          <w:b/>
          <w:caps/>
          <w:szCs w:val="24"/>
        </w:rPr>
        <w:t xml:space="preserve"> </w:t>
      </w:r>
      <w:r w:rsidRPr="005826BB">
        <w:rPr>
          <w:rFonts w:ascii="Book Antiqua" w:hAnsi="Book Antiqua"/>
          <w:b/>
          <w:szCs w:val="24"/>
        </w:rPr>
        <w:t>and</w:t>
      </w:r>
      <w:r w:rsidRPr="005826BB">
        <w:rPr>
          <w:rFonts w:ascii="Book Antiqua" w:hAnsi="Book Antiqua"/>
          <w:b/>
          <w:caps/>
          <w:szCs w:val="24"/>
        </w:rPr>
        <w:t xml:space="preserve"> F</w:t>
      </w:r>
      <w:r w:rsidRPr="005826BB">
        <w:rPr>
          <w:rFonts w:ascii="Book Antiqua" w:hAnsi="Book Antiqua"/>
          <w:b/>
          <w:szCs w:val="24"/>
        </w:rPr>
        <w:t>amily</w:t>
      </w:r>
      <w:r w:rsidRPr="005826BB">
        <w:rPr>
          <w:rFonts w:ascii="Book Antiqua" w:hAnsi="Book Antiqua"/>
          <w:b/>
          <w:caps/>
          <w:szCs w:val="24"/>
        </w:rPr>
        <w:t xml:space="preserve"> W</w:t>
      </w:r>
      <w:r w:rsidRPr="005826BB">
        <w:rPr>
          <w:rFonts w:ascii="Book Antiqua" w:hAnsi="Book Antiqua"/>
          <w:b/>
          <w:szCs w:val="24"/>
        </w:rPr>
        <w:t>elfare</w:t>
      </w:r>
      <w:r w:rsidRPr="005826BB">
        <w:rPr>
          <w:rFonts w:ascii="Book Antiqua" w:hAnsi="Book Antiqua"/>
          <w:b/>
          <w:caps/>
          <w:szCs w:val="24"/>
        </w:rPr>
        <w:t xml:space="preserve"> S</w:t>
      </w:r>
      <w:r w:rsidR="00426A58" w:rsidRPr="005826BB">
        <w:rPr>
          <w:rFonts w:ascii="Book Antiqua" w:hAnsi="Book Antiqua"/>
          <w:b/>
          <w:szCs w:val="24"/>
        </w:rPr>
        <w:t>ociety (</w:t>
      </w:r>
      <w:r w:rsidR="00A9695F" w:rsidRPr="005826BB">
        <w:rPr>
          <w:rFonts w:ascii="Book Antiqua" w:hAnsi="Book Antiqua"/>
          <w:b/>
          <w:szCs w:val="24"/>
        </w:rPr>
        <w:t>Regd.)</w:t>
      </w:r>
      <w:r w:rsidR="00A9695F">
        <w:rPr>
          <w:rFonts w:ascii="Book Antiqua" w:hAnsi="Book Antiqua"/>
          <w:b/>
          <w:szCs w:val="24"/>
        </w:rPr>
        <w:t xml:space="preserve"> Shivamogga</w:t>
      </w:r>
      <w:r w:rsidR="00426A58" w:rsidRPr="005826BB">
        <w:rPr>
          <w:rFonts w:ascii="Book Antiqua" w:hAnsi="Book Antiqua"/>
          <w:b/>
          <w:szCs w:val="24"/>
        </w:rPr>
        <w:t xml:space="preserve"> </w:t>
      </w:r>
      <w:r w:rsidRPr="005826BB">
        <w:rPr>
          <w:rFonts w:ascii="Book Antiqua" w:hAnsi="Book Antiqua"/>
          <w:b/>
          <w:szCs w:val="24"/>
        </w:rPr>
        <w:t>district, (Address)</w:t>
      </w:r>
      <w:r w:rsidR="00426A58" w:rsidRPr="005826BB">
        <w:rPr>
          <w:rFonts w:ascii="Book Antiqua" w:hAnsi="Book Antiqua"/>
          <w:sz w:val="22"/>
          <w:szCs w:val="24"/>
        </w:rPr>
        <w:t xml:space="preserve"> District surveillance office </w:t>
      </w:r>
      <w:proofErr w:type="spellStart"/>
      <w:r w:rsidR="00426A58" w:rsidRPr="005826BB">
        <w:rPr>
          <w:rFonts w:ascii="Book Antiqua" w:hAnsi="Book Antiqua"/>
          <w:sz w:val="22"/>
          <w:szCs w:val="24"/>
        </w:rPr>
        <w:t>Mecggan</w:t>
      </w:r>
      <w:proofErr w:type="spellEnd"/>
      <w:r w:rsidR="00426A58" w:rsidRPr="005826BB">
        <w:rPr>
          <w:rFonts w:ascii="Book Antiqua" w:hAnsi="Book Antiqua"/>
          <w:sz w:val="22"/>
          <w:szCs w:val="24"/>
        </w:rPr>
        <w:t xml:space="preserve"> hospital compound </w:t>
      </w:r>
      <w:proofErr w:type="spellStart"/>
      <w:r w:rsidR="00426A58" w:rsidRPr="005826BB">
        <w:rPr>
          <w:rFonts w:ascii="Book Antiqua" w:hAnsi="Book Antiqua"/>
          <w:sz w:val="22"/>
          <w:szCs w:val="24"/>
        </w:rPr>
        <w:t>opp</w:t>
      </w:r>
      <w:proofErr w:type="spellEnd"/>
      <w:r w:rsidR="00426A58" w:rsidRPr="005826BB">
        <w:rPr>
          <w:rFonts w:ascii="Book Antiqua" w:hAnsi="Book Antiqua"/>
          <w:sz w:val="22"/>
          <w:szCs w:val="24"/>
        </w:rPr>
        <w:t xml:space="preserve"> MBBS Ladies Hostel </w:t>
      </w:r>
      <w:r w:rsidR="00F60988">
        <w:rPr>
          <w:rFonts w:ascii="Book Antiqua" w:hAnsi="Book Antiqua"/>
          <w:sz w:val="22"/>
          <w:szCs w:val="24"/>
        </w:rPr>
        <w:t>Shivamogga</w:t>
      </w:r>
      <w:r w:rsidR="00426A58" w:rsidRPr="005826BB">
        <w:rPr>
          <w:rFonts w:ascii="Book Antiqua" w:hAnsi="Book Antiqua"/>
          <w:sz w:val="22"/>
          <w:szCs w:val="24"/>
        </w:rPr>
        <w:t>.</w:t>
      </w:r>
    </w:p>
    <w:p w14:paraId="15D27A18" w14:textId="77777777" w:rsidR="00B232C7" w:rsidRPr="005826BB" w:rsidRDefault="00B232C7" w:rsidP="002A52DD">
      <w:pPr>
        <w:pStyle w:val="ListParagraph"/>
        <w:numPr>
          <w:ilvl w:val="3"/>
          <w:numId w:val="2"/>
        </w:numPr>
        <w:rPr>
          <w:rFonts w:ascii="Book Antiqua" w:hAnsi="Book Antiqua"/>
          <w:szCs w:val="24"/>
        </w:rPr>
      </w:pPr>
      <w:r w:rsidRPr="005826BB">
        <w:rPr>
          <w:rFonts w:ascii="Book Antiqua" w:hAnsi="Book Antiqua"/>
          <w:szCs w:val="24"/>
        </w:rPr>
        <w:t>Bear the Project Name, the Invitation for Tenders (IFT) title and number.</w:t>
      </w:r>
    </w:p>
    <w:p w14:paraId="46A2B07A" w14:textId="77777777" w:rsidR="00B232C7" w:rsidRPr="005826BB" w:rsidRDefault="00B232C7" w:rsidP="002A52DD">
      <w:pPr>
        <w:pStyle w:val="ListParagraph"/>
        <w:numPr>
          <w:ilvl w:val="2"/>
          <w:numId w:val="2"/>
        </w:numPr>
        <w:rPr>
          <w:rFonts w:ascii="Book Antiqua" w:hAnsi="Book Antiqua"/>
          <w:szCs w:val="24"/>
        </w:rPr>
      </w:pPr>
      <w:r w:rsidRPr="005826BB">
        <w:rPr>
          <w:rFonts w:ascii="Book Antiqua" w:hAnsi="Book Antiqua"/>
          <w:szCs w:val="24"/>
        </w:rPr>
        <w:t xml:space="preserve">In addition to the identification required in Sub Clause </w:t>
      </w:r>
      <w:r w:rsidR="00E12495" w:rsidRPr="005826BB">
        <w:rPr>
          <w:rFonts w:ascii="Book Antiqua" w:hAnsi="Book Antiqua"/>
          <w:szCs w:val="24"/>
        </w:rPr>
        <w:t>4.1.2</w:t>
      </w:r>
      <w:r w:rsidRPr="005826BB">
        <w:rPr>
          <w:rFonts w:ascii="Book Antiqua" w:hAnsi="Book Antiqua"/>
          <w:szCs w:val="24"/>
        </w:rPr>
        <w:t xml:space="preserve">, the tenderer shall provide the name and address of the Tenderer to make any further correspondence. </w:t>
      </w:r>
    </w:p>
    <w:p w14:paraId="6A591647" w14:textId="77777777" w:rsidR="00B232C7" w:rsidRDefault="00B232C7" w:rsidP="002A52DD">
      <w:pPr>
        <w:pStyle w:val="ListParagraph"/>
        <w:numPr>
          <w:ilvl w:val="2"/>
          <w:numId w:val="2"/>
        </w:numPr>
        <w:rPr>
          <w:rFonts w:ascii="Book Antiqua" w:hAnsi="Book Antiqua"/>
          <w:szCs w:val="24"/>
        </w:rPr>
      </w:pPr>
      <w:r w:rsidRPr="005826BB">
        <w:rPr>
          <w:rFonts w:ascii="Book Antiqua" w:hAnsi="Book Antiqua"/>
          <w:szCs w:val="24"/>
        </w:rPr>
        <w:t>Telex, cable or facsimile tenders will be rejected.</w:t>
      </w:r>
    </w:p>
    <w:p w14:paraId="76B89973" w14:textId="77777777" w:rsidR="00662689" w:rsidRDefault="00662689" w:rsidP="00662689">
      <w:pPr>
        <w:pStyle w:val="ListParagraph"/>
        <w:ind w:left="2016"/>
        <w:rPr>
          <w:rFonts w:ascii="Book Antiqua" w:hAnsi="Book Antiqua"/>
          <w:szCs w:val="24"/>
        </w:rPr>
      </w:pPr>
    </w:p>
    <w:p w14:paraId="22E3D40E" w14:textId="77777777" w:rsidR="00B27742" w:rsidRPr="005826BB" w:rsidRDefault="00B27742" w:rsidP="00662689">
      <w:pPr>
        <w:pStyle w:val="ListParagraph"/>
        <w:ind w:left="2016"/>
        <w:rPr>
          <w:rFonts w:ascii="Book Antiqua" w:hAnsi="Book Antiqua"/>
          <w:szCs w:val="24"/>
        </w:rPr>
      </w:pPr>
    </w:p>
    <w:p w14:paraId="194AD98E" w14:textId="77777777" w:rsidR="00B232C7" w:rsidRPr="005826BB" w:rsidRDefault="00B232C7" w:rsidP="002A52DD">
      <w:pPr>
        <w:pStyle w:val="ListParagraph"/>
        <w:numPr>
          <w:ilvl w:val="1"/>
          <w:numId w:val="2"/>
        </w:numPr>
        <w:rPr>
          <w:rFonts w:ascii="Book Antiqua" w:hAnsi="Book Antiqua"/>
          <w:szCs w:val="24"/>
        </w:rPr>
      </w:pPr>
      <w:r w:rsidRPr="005826BB">
        <w:rPr>
          <w:rFonts w:ascii="Book Antiqua" w:hAnsi="Book Antiqua"/>
          <w:szCs w:val="24"/>
        </w:rPr>
        <w:t>Deadline for uploading of Tenders</w:t>
      </w:r>
    </w:p>
    <w:p w14:paraId="6788E677" w14:textId="77777777" w:rsidR="00B232C7" w:rsidRPr="005826BB" w:rsidRDefault="00B232C7" w:rsidP="002A52DD">
      <w:pPr>
        <w:pStyle w:val="ListParagraph"/>
        <w:numPr>
          <w:ilvl w:val="2"/>
          <w:numId w:val="2"/>
        </w:numPr>
        <w:rPr>
          <w:rFonts w:ascii="Book Antiqua" w:hAnsi="Book Antiqua"/>
          <w:szCs w:val="24"/>
        </w:rPr>
      </w:pPr>
      <w:r w:rsidRPr="005826BB">
        <w:rPr>
          <w:rFonts w:ascii="Book Antiqua" w:hAnsi="Book Antiqua"/>
          <w:szCs w:val="24"/>
        </w:rPr>
        <w:t xml:space="preserve">Tenders must be uploaded by the Tenderers no later than the time and date specified in the Invitation for Tenders on the </w:t>
      </w:r>
      <w:r w:rsidR="002646F2" w:rsidRPr="005826BB">
        <w:rPr>
          <w:rFonts w:ascii="Book Antiqua" w:hAnsi="Book Antiqua"/>
          <w:szCs w:val="24"/>
        </w:rPr>
        <w:t xml:space="preserve">                        </w:t>
      </w:r>
      <w:r w:rsidRPr="005826BB">
        <w:rPr>
          <w:rFonts w:ascii="Book Antiqua" w:hAnsi="Book Antiqua"/>
          <w:szCs w:val="24"/>
        </w:rPr>
        <w:t xml:space="preserve">e-procurement portal. </w:t>
      </w:r>
    </w:p>
    <w:p w14:paraId="09FE40D2" w14:textId="77777777" w:rsidR="00B232C7" w:rsidRPr="005826BB" w:rsidRDefault="00B232C7" w:rsidP="002A52DD">
      <w:pPr>
        <w:pStyle w:val="ListParagraph"/>
        <w:numPr>
          <w:ilvl w:val="2"/>
          <w:numId w:val="2"/>
        </w:numPr>
        <w:rPr>
          <w:rFonts w:ascii="Book Antiqua" w:hAnsi="Book Antiqua"/>
          <w:szCs w:val="24"/>
        </w:rPr>
      </w:pPr>
      <w:r w:rsidRPr="005826BB">
        <w:rPr>
          <w:rFonts w:ascii="Book Antiqua" w:hAnsi="Book Antiqua"/>
          <w:szCs w:val="24"/>
        </w:rPr>
        <w:lastRenderedPageBreak/>
        <w:t xml:space="preserve">The Purchaser may, at its discretion, extend this deadline for uploading of tenders by amending the tender documents in accordance with ITT Clause </w:t>
      </w:r>
      <w:r w:rsidR="00FA5FEC" w:rsidRPr="005826BB">
        <w:rPr>
          <w:rFonts w:ascii="Book Antiqua" w:hAnsi="Book Antiqua"/>
          <w:szCs w:val="24"/>
        </w:rPr>
        <w:t>2.3</w:t>
      </w:r>
      <w:r w:rsidRPr="005826BB">
        <w:rPr>
          <w:rFonts w:ascii="Book Antiqua" w:hAnsi="Book Antiqua"/>
          <w:szCs w:val="24"/>
        </w:rPr>
        <w:t>, in which case all rights and obligations of the Purchaser and Tenderers previously subject to the deadline will thereafter be subject to the deadline as extended.</w:t>
      </w:r>
    </w:p>
    <w:p w14:paraId="7A0966BE" w14:textId="77777777" w:rsidR="00B232C7" w:rsidRPr="005826BB" w:rsidRDefault="00B232C7" w:rsidP="002A52DD">
      <w:pPr>
        <w:pStyle w:val="ListParagraph"/>
        <w:numPr>
          <w:ilvl w:val="1"/>
          <w:numId w:val="2"/>
        </w:numPr>
        <w:rPr>
          <w:rFonts w:ascii="Book Antiqua" w:hAnsi="Book Antiqua"/>
          <w:szCs w:val="24"/>
        </w:rPr>
      </w:pPr>
      <w:r w:rsidRPr="005826BB">
        <w:rPr>
          <w:rFonts w:ascii="Book Antiqua" w:hAnsi="Book Antiqua"/>
          <w:szCs w:val="24"/>
        </w:rPr>
        <w:t>Late Tenders</w:t>
      </w:r>
    </w:p>
    <w:p w14:paraId="55B7788A" w14:textId="77777777" w:rsidR="00B232C7" w:rsidRPr="005826BB" w:rsidRDefault="00B232C7" w:rsidP="002A52DD">
      <w:pPr>
        <w:pStyle w:val="ListParagraph"/>
        <w:numPr>
          <w:ilvl w:val="2"/>
          <w:numId w:val="2"/>
        </w:numPr>
        <w:rPr>
          <w:rFonts w:ascii="Book Antiqua" w:hAnsi="Book Antiqua"/>
          <w:szCs w:val="24"/>
        </w:rPr>
      </w:pPr>
      <w:r w:rsidRPr="005826BB">
        <w:rPr>
          <w:rFonts w:ascii="Book Antiqua" w:hAnsi="Book Antiqua"/>
          <w:szCs w:val="24"/>
        </w:rPr>
        <w:t>Tenders cannot be uploaded by the tenderers after the deadline for uploading of tende</w:t>
      </w:r>
      <w:r w:rsidR="00257B39" w:rsidRPr="005826BB">
        <w:rPr>
          <w:rFonts w:ascii="Book Antiqua" w:hAnsi="Book Antiqua"/>
          <w:szCs w:val="24"/>
        </w:rPr>
        <w:t xml:space="preserve">rs (on the </w:t>
      </w:r>
      <w:r w:rsidRPr="005826BB">
        <w:rPr>
          <w:rFonts w:ascii="Book Antiqua" w:hAnsi="Book Antiqua"/>
          <w:szCs w:val="24"/>
        </w:rPr>
        <w:t>e</w:t>
      </w:r>
      <w:r w:rsidR="00257B39" w:rsidRPr="005826BB">
        <w:rPr>
          <w:rFonts w:ascii="Book Antiqua" w:hAnsi="Book Antiqua"/>
          <w:szCs w:val="24"/>
        </w:rPr>
        <w:t>-</w:t>
      </w:r>
      <w:r w:rsidRPr="005826BB">
        <w:rPr>
          <w:rFonts w:ascii="Book Antiqua" w:hAnsi="Book Antiqua"/>
          <w:szCs w:val="24"/>
        </w:rPr>
        <w:t xml:space="preserve">procurement portal) prescribed by the Purchaser, pursuant to ITT Clause </w:t>
      </w:r>
      <w:r w:rsidR="00FA5FEC" w:rsidRPr="005826BB">
        <w:rPr>
          <w:rFonts w:ascii="Book Antiqua" w:hAnsi="Book Antiqua"/>
          <w:szCs w:val="24"/>
        </w:rPr>
        <w:t>4.2</w:t>
      </w:r>
      <w:r w:rsidRPr="005826BB">
        <w:rPr>
          <w:rFonts w:ascii="Book Antiqua" w:hAnsi="Book Antiqua"/>
          <w:szCs w:val="24"/>
        </w:rPr>
        <w:t xml:space="preserve">. </w:t>
      </w:r>
    </w:p>
    <w:p w14:paraId="7A982729" w14:textId="77777777" w:rsidR="00B232C7" w:rsidRPr="005826BB" w:rsidRDefault="00B232C7" w:rsidP="002A52DD">
      <w:pPr>
        <w:pStyle w:val="ListParagraph"/>
        <w:numPr>
          <w:ilvl w:val="1"/>
          <w:numId w:val="2"/>
        </w:numPr>
        <w:rPr>
          <w:rFonts w:ascii="Book Antiqua" w:hAnsi="Book Antiqua"/>
          <w:szCs w:val="24"/>
        </w:rPr>
      </w:pPr>
      <w:r w:rsidRPr="005826BB">
        <w:rPr>
          <w:rFonts w:ascii="Book Antiqua" w:hAnsi="Book Antiqua"/>
          <w:szCs w:val="24"/>
        </w:rPr>
        <w:t>Modification and Withdrawal of Tenders</w:t>
      </w:r>
    </w:p>
    <w:p w14:paraId="3A2358B7" w14:textId="77777777" w:rsidR="0021177A" w:rsidRPr="005826BB" w:rsidRDefault="00B232C7" w:rsidP="00D12B57">
      <w:pPr>
        <w:pStyle w:val="ListParagraph"/>
        <w:numPr>
          <w:ilvl w:val="2"/>
          <w:numId w:val="2"/>
        </w:numPr>
        <w:rPr>
          <w:rFonts w:ascii="Book Antiqua" w:hAnsi="Book Antiqua"/>
          <w:szCs w:val="24"/>
        </w:rPr>
      </w:pPr>
      <w:r w:rsidRPr="005826BB">
        <w:rPr>
          <w:rFonts w:ascii="Book Antiqua" w:hAnsi="Book Antiqua"/>
          <w:szCs w:val="24"/>
        </w:rPr>
        <w:t>In</w:t>
      </w:r>
      <w:r w:rsidR="0038333A" w:rsidRPr="005826BB">
        <w:rPr>
          <w:rFonts w:ascii="Book Antiqua" w:hAnsi="Book Antiqua"/>
          <w:szCs w:val="24"/>
        </w:rPr>
        <w:t xml:space="preserve"> the “My </w:t>
      </w:r>
      <w:proofErr w:type="gramStart"/>
      <w:r w:rsidR="0038333A" w:rsidRPr="005826BB">
        <w:rPr>
          <w:rFonts w:ascii="Book Antiqua" w:hAnsi="Book Antiqua"/>
          <w:szCs w:val="24"/>
        </w:rPr>
        <w:t>bids“ Section</w:t>
      </w:r>
      <w:proofErr w:type="gramEnd"/>
      <w:r w:rsidR="0038333A" w:rsidRPr="005826BB">
        <w:rPr>
          <w:rFonts w:ascii="Book Antiqua" w:hAnsi="Book Antiqua"/>
          <w:szCs w:val="24"/>
        </w:rPr>
        <w:t xml:space="preserve"> of the e-</w:t>
      </w:r>
      <w:r w:rsidRPr="005826BB">
        <w:rPr>
          <w:rFonts w:ascii="Book Antiqua" w:hAnsi="Book Antiqua"/>
          <w:szCs w:val="24"/>
        </w:rPr>
        <w:t xml:space="preserve"> procurement portal, the tenderer can view the status of their bids and decrypt bid (i.e. in cases where the tenderer has chosen to encrypt the tender using his own public key) for modification or withdrawal before the due date &amp; time for uploading.</w:t>
      </w:r>
    </w:p>
    <w:p w14:paraId="790F3207" w14:textId="77777777" w:rsidR="0021177A" w:rsidRPr="005826BB" w:rsidRDefault="0021177A" w:rsidP="00AE492B">
      <w:pPr>
        <w:pStyle w:val="ListParagraph"/>
        <w:ind w:left="2016"/>
        <w:rPr>
          <w:rFonts w:ascii="Book Antiqua" w:hAnsi="Book Antiqua"/>
          <w:sz w:val="8"/>
          <w:szCs w:val="24"/>
        </w:rPr>
      </w:pPr>
    </w:p>
    <w:p w14:paraId="56FF36AB" w14:textId="77777777" w:rsidR="00D62485" w:rsidRPr="005826BB" w:rsidRDefault="0062159E" w:rsidP="00B84FE7">
      <w:pPr>
        <w:pStyle w:val="Heading2"/>
      </w:pPr>
      <w:bookmarkStart w:id="6" w:name="_Toc53839385"/>
      <w:r w:rsidRPr="005826BB">
        <w:t>Tender Opening a</w:t>
      </w:r>
      <w:r w:rsidR="00956D8E" w:rsidRPr="005826BB">
        <w:t>n</w:t>
      </w:r>
      <w:r w:rsidRPr="005826BB">
        <w:t>d Evaluation of Tenders</w:t>
      </w:r>
      <w:bookmarkEnd w:id="6"/>
    </w:p>
    <w:p w14:paraId="17E12F57" w14:textId="77777777" w:rsidR="00BF2B5A" w:rsidRPr="005826BB" w:rsidRDefault="00BF2B5A" w:rsidP="002A52DD">
      <w:pPr>
        <w:pStyle w:val="ListParagraph"/>
        <w:numPr>
          <w:ilvl w:val="1"/>
          <w:numId w:val="2"/>
        </w:numPr>
        <w:rPr>
          <w:rFonts w:ascii="Book Antiqua" w:hAnsi="Book Antiqua"/>
          <w:szCs w:val="24"/>
        </w:rPr>
      </w:pPr>
      <w:r w:rsidRPr="005826BB">
        <w:rPr>
          <w:rFonts w:ascii="Book Antiqua" w:hAnsi="Book Antiqua"/>
          <w:szCs w:val="24"/>
        </w:rPr>
        <w:t>Opening of Tenders by the Purchaser</w:t>
      </w:r>
    </w:p>
    <w:p w14:paraId="34E1E1B1" w14:textId="77777777" w:rsidR="00BF2B5A" w:rsidRPr="005826BB" w:rsidRDefault="00BF2B5A" w:rsidP="002A52DD">
      <w:pPr>
        <w:pStyle w:val="ListParagraph"/>
        <w:numPr>
          <w:ilvl w:val="2"/>
          <w:numId w:val="2"/>
        </w:numPr>
        <w:rPr>
          <w:rFonts w:ascii="Book Antiqua" w:hAnsi="Book Antiqua"/>
          <w:szCs w:val="24"/>
        </w:rPr>
      </w:pPr>
      <w:r w:rsidRPr="005826BB">
        <w:rPr>
          <w:rFonts w:ascii="Book Antiqua" w:hAnsi="Book Antiqua"/>
          <w:szCs w:val="24"/>
        </w:rPr>
        <w:t>Opening of First Cover of all Tenderers and evaluation to determine qualified Tenderers by the Purchaser:</w:t>
      </w:r>
    </w:p>
    <w:p w14:paraId="589C08E8" w14:textId="77777777" w:rsidR="00BF2B5A" w:rsidRDefault="00BF2B5A" w:rsidP="002A52DD">
      <w:pPr>
        <w:pStyle w:val="ListParagraph"/>
        <w:numPr>
          <w:ilvl w:val="3"/>
          <w:numId w:val="2"/>
        </w:numPr>
        <w:rPr>
          <w:rFonts w:ascii="Book Antiqua" w:hAnsi="Book Antiqua"/>
          <w:szCs w:val="24"/>
        </w:rPr>
      </w:pPr>
      <w:r w:rsidRPr="005826BB">
        <w:rPr>
          <w:rFonts w:ascii="Book Antiqua" w:hAnsi="Book Antiqua"/>
          <w:szCs w:val="24"/>
        </w:rPr>
        <w:t>The Purchaser will open/unlock the First Covers of all tenderers uploaded through e-tendering system</w:t>
      </w:r>
    </w:p>
    <w:p w14:paraId="750EA2AA" w14:textId="77777777" w:rsidR="00B27742" w:rsidRPr="005826BB" w:rsidRDefault="00B27742" w:rsidP="00B27742">
      <w:pPr>
        <w:pStyle w:val="ListParagraph"/>
        <w:ind w:left="3168"/>
        <w:rPr>
          <w:rFonts w:ascii="Book Antiqua" w:hAnsi="Book Antiqua"/>
          <w:szCs w:val="24"/>
        </w:rPr>
      </w:pPr>
    </w:p>
    <w:p w14:paraId="4D8353A9" w14:textId="77777777" w:rsidR="00B27742" w:rsidRDefault="00BF2B5A" w:rsidP="002A52DD">
      <w:pPr>
        <w:pStyle w:val="ListParagraph"/>
        <w:numPr>
          <w:ilvl w:val="3"/>
          <w:numId w:val="2"/>
        </w:numPr>
        <w:rPr>
          <w:rFonts w:ascii="Book Antiqua" w:hAnsi="Book Antiqua"/>
          <w:szCs w:val="24"/>
        </w:rPr>
      </w:pPr>
      <w:r w:rsidRPr="005826BB">
        <w:rPr>
          <w:rFonts w:ascii="Book Antiqua" w:hAnsi="Book Antiqua"/>
          <w:szCs w:val="24"/>
        </w:rPr>
        <w:t xml:space="preserve">The purchaser will verify and confirm the receipt of EMD for all tenderers who have uploaded the tenders. The Tenderers’ names, the presence or absence of earnest money deposit (amount, format and validity) the uploading of qualification information and such other details as the Purchaser, at its discretion, may consider appropriate will be announced at the opening. </w:t>
      </w:r>
    </w:p>
    <w:p w14:paraId="422D56A2" w14:textId="77777777" w:rsidR="00BF2B5A" w:rsidRPr="00B27742" w:rsidRDefault="00BF2B5A" w:rsidP="00B27742">
      <w:pPr>
        <w:rPr>
          <w:rFonts w:ascii="Book Antiqua" w:hAnsi="Book Antiqua"/>
          <w:szCs w:val="24"/>
        </w:rPr>
      </w:pPr>
      <w:r w:rsidRPr="00B27742">
        <w:rPr>
          <w:rFonts w:ascii="Book Antiqua" w:hAnsi="Book Antiqua"/>
          <w:szCs w:val="24"/>
        </w:rPr>
        <w:t xml:space="preserve"> </w:t>
      </w:r>
    </w:p>
    <w:p w14:paraId="60614F54" w14:textId="77777777" w:rsidR="00BF2B5A" w:rsidRDefault="00BF2B5A" w:rsidP="002A52DD">
      <w:pPr>
        <w:pStyle w:val="ListParagraph"/>
        <w:numPr>
          <w:ilvl w:val="3"/>
          <w:numId w:val="2"/>
        </w:numPr>
        <w:rPr>
          <w:rFonts w:ascii="Book Antiqua" w:hAnsi="Book Antiqua"/>
          <w:szCs w:val="24"/>
        </w:rPr>
      </w:pPr>
      <w:r w:rsidRPr="005826BB">
        <w:rPr>
          <w:rFonts w:ascii="Book Antiqua" w:hAnsi="Book Antiqua"/>
          <w:szCs w:val="24"/>
        </w:rPr>
        <w:t>The Purchaser will prepare minutes of the tender opening.</w:t>
      </w:r>
    </w:p>
    <w:p w14:paraId="102D387D" w14:textId="77777777" w:rsidR="00B27742" w:rsidRPr="00B27742" w:rsidRDefault="00B27742" w:rsidP="00B27742">
      <w:pPr>
        <w:pStyle w:val="ListParagraph"/>
        <w:rPr>
          <w:rFonts w:ascii="Book Antiqua" w:hAnsi="Book Antiqua"/>
          <w:szCs w:val="24"/>
        </w:rPr>
      </w:pPr>
    </w:p>
    <w:p w14:paraId="31DCC743" w14:textId="77777777" w:rsidR="00B27742" w:rsidRPr="005826BB" w:rsidRDefault="00B27742" w:rsidP="00B27742">
      <w:pPr>
        <w:pStyle w:val="ListParagraph"/>
        <w:ind w:left="3168"/>
        <w:rPr>
          <w:rFonts w:ascii="Book Antiqua" w:hAnsi="Book Antiqua"/>
          <w:szCs w:val="24"/>
        </w:rPr>
      </w:pPr>
    </w:p>
    <w:p w14:paraId="7DD5237D" w14:textId="77777777" w:rsidR="00662689" w:rsidRPr="00B27742" w:rsidRDefault="00BF2B5A" w:rsidP="00B27742">
      <w:pPr>
        <w:pStyle w:val="ListParagraph"/>
        <w:numPr>
          <w:ilvl w:val="3"/>
          <w:numId w:val="2"/>
        </w:numPr>
        <w:rPr>
          <w:rFonts w:ascii="Book Antiqua" w:hAnsi="Book Antiqua"/>
          <w:szCs w:val="24"/>
        </w:rPr>
      </w:pPr>
      <w:r w:rsidRPr="005826BB">
        <w:rPr>
          <w:rFonts w:ascii="Book Antiqua" w:hAnsi="Book Antiqua"/>
          <w:szCs w:val="24"/>
        </w:rPr>
        <w:t>The Purchaser will evaluate and determine whether each tender (a) meets the eligibility criteria defined in ITT Clause 1.1,</w:t>
      </w:r>
      <w:r w:rsidR="00FA5FEC" w:rsidRPr="005826BB">
        <w:rPr>
          <w:rFonts w:ascii="Book Antiqua" w:hAnsi="Book Antiqua"/>
          <w:szCs w:val="24"/>
        </w:rPr>
        <w:t xml:space="preserve"> 3.6 </w:t>
      </w:r>
      <w:r w:rsidRPr="005826BB">
        <w:rPr>
          <w:rFonts w:ascii="Book Antiqua" w:hAnsi="Book Antiqua"/>
          <w:szCs w:val="24"/>
        </w:rPr>
        <w:t xml:space="preserve">and </w:t>
      </w:r>
      <w:r w:rsidR="005A4313" w:rsidRPr="005826BB">
        <w:rPr>
          <w:rFonts w:ascii="Book Antiqua" w:hAnsi="Book Antiqua"/>
          <w:szCs w:val="24"/>
        </w:rPr>
        <w:t>3.7.2</w:t>
      </w:r>
      <w:r w:rsidRPr="005826BB">
        <w:rPr>
          <w:rFonts w:ascii="Book Antiqua" w:hAnsi="Book Antiqua"/>
          <w:szCs w:val="24"/>
        </w:rPr>
        <w:t xml:space="preserve"> is accompanied by the required earnest money deposit as per stipulations in ITT Clause 3</w:t>
      </w:r>
      <w:r w:rsidR="005A4313" w:rsidRPr="005826BB">
        <w:rPr>
          <w:rFonts w:ascii="Book Antiqua" w:hAnsi="Book Antiqua"/>
          <w:szCs w:val="24"/>
        </w:rPr>
        <w:t>.8</w:t>
      </w:r>
      <w:r w:rsidRPr="005826BB">
        <w:rPr>
          <w:rFonts w:ascii="Book Antiqua" w:hAnsi="Book Antiqua"/>
          <w:szCs w:val="24"/>
        </w:rPr>
        <w:t xml:space="preserve"> and meets the qualification criteria stipulated in Section VII. The Purchaser will draw out a list of Qualified Tenderers.</w:t>
      </w:r>
      <w:r w:rsidR="00662689">
        <w:rPr>
          <w:rFonts w:ascii="Book Antiqua" w:hAnsi="Book Antiqua"/>
          <w:szCs w:val="24"/>
        </w:rPr>
        <w:t xml:space="preserve">                                                                                           </w:t>
      </w:r>
    </w:p>
    <w:p w14:paraId="74BF5D8E" w14:textId="77777777" w:rsidR="00BF2B5A" w:rsidRPr="005826BB" w:rsidRDefault="00BF2B5A" w:rsidP="002A52DD">
      <w:pPr>
        <w:pStyle w:val="ListParagraph"/>
        <w:numPr>
          <w:ilvl w:val="2"/>
          <w:numId w:val="2"/>
        </w:numPr>
        <w:rPr>
          <w:rFonts w:ascii="Book Antiqua" w:hAnsi="Book Antiqua"/>
          <w:szCs w:val="24"/>
        </w:rPr>
      </w:pPr>
      <w:r w:rsidRPr="005826BB">
        <w:rPr>
          <w:rFonts w:ascii="Book Antiqua" w:hAnsi="Book Antiqua"/>
          <w:szCs w:val="24"/>
        </w:rPr>
        <w:lastRenderedPageBreak/>
        <w:t>Opening of Second Cover (Financial Bid) of Qualified Tenderers:</w:t>
      </w:r>
    </w:p>
    <w:p w14:paraId="6C750732" w14:textId="77777777" w:rsidR="00BF2B5A" w:rsidRPr="005826BB" w:rsidRDefault="00BF2B5A" w:rsidP="002A52DD">
      <w:pPr>
        <w:pStyle w:val="ListParagraph"/>
        <w:numPr>
          <w:ilvl w:val="3"/>
          <w:numId w:val="2"/>
        </w:numPr>
        <w:rPr>
          <w:rFonts w:ascii="Book Antiqua" w:hAnsi="Book Antiqua"/>
          <w:szCs w:val="24"/>
        </w:rPr>
      </w:pPr>
      <w:r w:rsidRPr="005826BB">
        <w:rPr>
          <w:rFonts w:ascii="Book Antiqua" w:hAnsi="Book Antiqua"/>
          <w:szCs w:val="24"/>
        </w:rPr>
        <w:t xml:space="preserve">The Purchaser will inform all the Technically Qualified Tenderers through e-tendering system, after decryption of their </w:t>
      </w:r>
      <w:proofErr w:type="gramStart"/>
      <w:r w:rsidRPr="005826BB">
        <w:rPr>
          <w:rFonts w:ascii="Book Antiqua" w:hAnsi="Book Antiqua"/>
          <w:szCs w:val="24"/>
        </w:rPr>
        <w:t>Financial</w:t>
      </w:r>
      <w:proofErr w:type="gramEnd"/>
      <w:r w:rsidRPr="005826BB">
        <w:rPr>
          <w:rFonts w:ascii="Book Antiqua" w:hAnsi="Book Antiqua"/>
          <w:szCs w:val="24"/>
        </w:rPr>
        <w:t xml:space="preserve"> bid by Tender Acceptance Authority which could be viewed automatically by the respective technically qualified tenderers. In this regard no separate intimation shall be made by the Purchaser.</w:t>
      </w:r>
    </w:p>
    <w:p w14:paraId="60A1F7AE" w14:textId="77777777" w:rsidR="00BF2B5A" w:rsidRPr="005826BB" w:rsidRDefault="00BF2B5A" w:rsidP="002A52DD">
      <w:pPr>
        <w:pStyle w:val="ListParagraph"/>
        <w:numPr>
          <w:ilvl w:val="1"/>
          <w:numId w:val="2"/>
        </w:numPr>
        <w:rPr>
          <w:rFonts w:ascii="Book Antiqua" w:hAnsi="Book Antiqua"/>
          <w:szCs w:val="24"/>
        </w:rPr>
      </w:pPr>
      <w:r w:rsidRPr="005826BB">
        <w:rPr>
          <w:rFonts w:ascii="Book Antiqua" w:hAnsi="Book Antiqua"/>
          <w:szCs w:val="24"/>
        </w:rPr>
        <w:t>Clarification of Tenders</w:t>
      </w:r>
    </w:p>
    <w:p w14:paraId="40A7CB6B" w14:textId="77777777" w:rsidR="00BF2B5A" w:rsidRPr="005826BB" w:rsidRDefault="00BF2B5A" w:rsidP="002A52DD">
      <w:pPr>
        <w:pStyle w:val="ListParagraph"/>
        <w:numPr>
          <w:ilvl w:val="2"/>
          <w:numId w:val="2"/>
        </w:numPr>
        <w:rPr>
          <w:rFonts w:ascii="Book Antiqua" w:hAnsi="Book Antiqua"/>
          <w:szCs w:val="24"/>
        </w:rPr>
      </w:pPr>
      <w:r w:rsidRPr="005826BB">
        <w:rPr>
          <w:rFonts w:ascii="Book Antiqua" w:hAnsi="Book Antiqua"/>
          <w:szCs w:val="24"/>
        </w:rPr>
        <w:t>During evaluation of tenders, the Purchaser may, at its discretion, ask the Tenderer for a clarification of its tender including the breakup of unit price. The request for clarification and the response shall be in writing and no change in prices or substance of the tender shall be sought, offered or permitted.</w:t>
      </w:r>
    </w:p>
    <w:p w14:paraId="00338F5B" w14:textId="77777777" w:rsidR="00BF2B5A" w:rsidRPr="005826BB" w:rsidRDefault="00BF2B5A" w:rsidP="002A52DD">
      <w:pPr>
        <w:pStyle w:val="ListParagraph"/>
        <w:numPr>
          <w:ilvl w:val="1"/>
          <w:numId w:val="2"/>
        </w:numPr>
        <w:rPr>
          <w:rFonts w:ascii="Book Antiqua" w:hAnsi="Book Antiqua"/>
          <w:szCs w:val="24"/>
        </w:rPr>
      </w:pPr>
      <w:r w:rsidRPr="005826BB">
        <w:rPr>
          <w:rFonts w:ascii="Book Antiqua" w:hAnsi="Book Antiqua"/>
          <w:szCs w:val="24"/>
        </w:rPr>
        <w:t>Preliminary Examination</w:t>
      </w:r>
    </w:p>
    <w:p w14:paraId="550F5479" w14:textId="77777777" w:rsidR="00BF2B5A" w:rsidRPr="005826BB" w:rsidRDefault="00BF2B5A" w:rsidP="00FF6431">
      <w:pPr>
        <w:pStyle w:val="ListParagraph"/>
        <w:numPr>
          <w:ilvl w:val="2"/>
          <w:numId w:val="2"/>
        </w:numPr>
        <w:rPr>
          <w:rFonts w:ascii="Book Antiqua" w:hAnsi="Book Antiqua"/>
          <w:szCs w:val="24"/>
        </w:rPr>
      </w:pPr>
      <w:r w:rsidRPr="005826BB">
        <w:rPr>
          <w:rFonts w:ascii="Book Antiqua" w:hAnsi="Book Antiqua"/>
          <w:szCs w:val="24"/>
        </w:rPr>
        <w:t>The Purchaser will examine the tenders to determine whether they are complete, whether any computational errors have been made, whether required sureties have been furnished, whether the documents have been properly signed, and whether the tenders are generally in order. Tenders from Agents, without proper authorization from the manufacturer as per Section XIII, shall be treated as non-responsive.</w:t>
      </w:r>
    </w:p>
    <w:p w14:paraId="48288B90" w14:textId="77777777" w:rsidR="00BF2B5A" w:rsidRPr="00B27742" w:rsidRDefault="00BF2B5A" w:rsidP="002A52DD">
      <w:pPr>
        <w:pStyle w:val="ListParagraph"/>
        <w:numPr>
          <w:ilvl w:val="2"/>
          <w:numId w:val="2"/>
        </w:numPr>
        <w:rPr>
          <w:rFonts w:ascii="Book Antiqua" w:hAnsi="Book Antiqua"/>
          <w:szCs w:val="24"/>
        </w:rPr>
      </w:pPr>
      <w:r w:rsidRPr="00B27742">
        <w:rPr>
          <w:rFonts w:ascii="Book Antiqua" w:hAnsi="Book Antiqua"/>
          <w:szCs w:val="24"/>
        </w:rPr>
        <w:t>Arithmetical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lower of the two will prevail.  If the supplier does not accept the correction of errors, its tender will be rejected and its EMD may be forfeited.</w:t>
      </w:r>
    </w:p>
    <w:p w14:paraId="567EE0DD" w14:textId="77777777" w:rsidR="002E28A3" w:rsidRPr="00662689" w:rsidRDefault="00BF2B5A" w:rsidP="00662689">
      <w:pPr>
        <w:pStyle w:val="ListParagraph"/>
        <w:numPr>
          <w:ilvl w:val="2"/>
          <w:numId w:val="2"/>
        </w:numPr>
        <w:rPr>
          <w:rFonts w:ascii="Book Antiqua" w:hAnsi="Book Antiqua"/>
          <w:szCs w:val="24"/>
        </w:rPr>
      </w:pPr>
      <w:r w:rsidRPr="005826BB">
        <w:rPr>
          <w:rFonts w:ascii="Book Antiqua" w:hAnsi="Book Antiqua"/>
          <w:szCs w:val="24"/>
        </w:rPr>
        <w:t>The Purchaser may waive any minor informality or non-conformity or irregularity in a tender which does not constitute a material deviation, provided such a waiver does not prejudice or affect the relative ranking of any Tenderer.</w:t>
      </w:r>
    </w:p>
    <w:p w14:paraId="5C85580C" w14:textId="77777777" w:rsidR="00BF2B5A" w:rsidRPr="005826BB" w:rsidRDefault="00BF2B5A" w:rsidP="002A52DD">
      <w:pPr>
        <w:pStyle w:val="ListParagraph"/>
        <w:numPr>
          <w:ilvl w:val="2"/>
          <w:numId w:val="2"/>
        </w:numPr>
        <w:rPr>
          <w:rFonts w:ascii="Book Antiqua" w:hAnsi="Book Antiqua"/>
          <w:szCs w:val="24"/>
        </w:rPr>
      </w:pPr>
      <w:r w:rsidRPr="005826BB">
        <w:rPr>
          <w:rFonts w:ascii="Book Antiqua" w:hAnsi="Book Antiqua"/>
          <w:szCs w:val="24"/>
        </w:rPr>
        <w:t xml:space="preserve">Prior to the detailed evaluation, pursuant to ITT Clause </w:t>
      </w:r>
      <w:r w:rsidR="00EA163A" w:rsidRPr="005826BB">
        <w:rPr>
          <w:rFonts w:ascii="Book Antiqua" w:hAnsi="Book Antiqua"/>
          <w:szCs w:val="24"/>
        </w:rPr>
        <w:t>5.4</w:t>
      </w:r>
      <w:r w:rsidRPr="005826BB">
        <w:rPr>
          <w:rFonts w:ascii="Book Antiqua" w:hAnsi="Book Antiqua"/>
          <w:szCs w:val="24"/>
        </w:rPr>
        <w:t>, the Purchaser will determine the substantial responsiveness of each tender to the tender documents. For purposes of these Clauses, a substantially responsive tender is one which conforms to all the terms and conditions of the tender documents without material deviations. Deviations from or objections or reservations to critical provisions such as those concerning Performance Security (GCC Clause 6), Warranty (GCC Clause 14), Force Majeure (GCC Clause 24</w:t>
      </w:r>
      <w:r w:rsidR="00BB2B42" w:rsidRPr="005826BB">
        <w:rPr>
          <w:rFonts w:ascii="Book Antiqua" w:hAnsi="Book Antiqua"/>
          <w:szCs w:val="24"/>
        </w:rPr>
        <w:t>), Limitation of liability</w:t>
      </w:r>
      <w:r w:rsidRPr="005826BB">
        <w:rPr>
          <w:rFonts w:ascii="Book Antiqua" w:hAnsi="Book Antiqua"/>
          <w:szCs w:val="24"/>
        </w:rPr>
        <w:t xml:space="preserve"> (GCC Clause 28), Applicable law (GCC Clause 30), and Taxes (GCC Clause 32) will be deemed to be a material deviation. The Purchaser's determination of a tender's responsiveness is to be based on the contents of the tender itself without recourse to extrinsic evidence.</w:t>
      </w:r>
    </w:p>
    <w:p w14:paraId="028FB56E" w14:textId="77777777" w:rsidR="00BF2B5A" w:rsidRPr="005826BB" w:rsidRDefault="00BF2B5A" w:rsidP="002A52DD">
      <w:pPr>
        <w:pStyle w:val="ListParagraph"/>
        <w:numPr>
          <w:ilvl w:val="2"/>
          <w:numId w:val="2"/>
        </w:numPr>
        <w:rPr>
          <w:rFonts w:ascii="Book Antiqua" w:hAnsi="Book Antiqua"/>
          <w:szCs w:val="24"/>
        </w:rPr>
      </w:pPr>
      <w:r w:rsidRPr="005826BB">
        <w:rPr>
          <w:rFonts w:ascii="Book Antiqua" w:hAnsi="Book Antiqua"/>
          <w:szCs w:val="24"/>
        </w:rPr>
        <w:lastRenderedPageBreak/>
        <w:t>If a tender is not substantially responsive, it will be rejected by the Purchaser and may not subsequently be made responsive by the Tenderer by correction of the non-conformity.</w:t>
      </w:r>
    </w:p>
    <w:p w14:paraId="5E2FF41B" w14:textId="77777777" w:rsidR="00BF2B5A" w:rsidRPr="005826BB" w:rsidRDefault="00BF2B5A" w:rsidP="002A52DD">
      <w:pPr>
        <w:pStyle w:val="ListParagraph"/>
        <w:numPr>
          <w:ilvl w:val="1"/>
          <w:numId w:val="2"/>
        </w:numPr>
        <w:rPr>
          <w:rFonts w:ascii="Book Antiqua" w:hAnsi="Book Antiqua"/>
          <w:szCs w:val="24"/>
        </w:rPr>
      </w:pPr>
      <w:r w:rsidRPr="005826BB">
        <w:rPr>
          <w:rFonts w:ascii="Book Antiqua" w:hAnsi="Book Antiqua"/>
          <w:szCs w:val="24"/>
        </w:rPr>
        <w:t>Evaluation and Comparison of Tenders</w:t>
      </w:r>
    </w:p>
    <w:p w14:paraId="70B4A406" w14:textId="77777777" w:rsidR="00BF2B5A" w:rsidRPr="005826BB" w:rsidRDefault="00BF2B5A" w:rsidP="002A52DD">
      <w:pPr>
        <w:pStyle w:val="ListParagraph"/>
        <w:numPr>
          <w:ilvl w:val="2"/>
          <w:numId w:val="2"/>
        </w:numPr>
        <w:rPr>
          <w:rFonts w:ascii="Book Antiqua" w:hAnsi="Book Antiqua"/>
          <w:szCs w:val="24"/>
        </w:rPr>
      </w:pPr>
      <w:r w:rsidRPr="005826BB">
        <w:rPr>
          <w:rFonts w:ascii="Book Antiqua" w:hAnsi="Book Antiqua"/>
          <w:szCs w:val="24"/>
        </w:rPr>
        <w:t>The Purchaser's evaluation of a tender will exclude and not take into account:</w:t>
      </w:r>
    </w:p>
    <w:p w14:paraId="5D056075" w14:textId="77777777" w:rsidR="00BF2B5A" w:rsidRPr="005826BB" w:rsidRDefault="00BF2B5A" w:rsidP="002A52DD">
      <w:pPr>
        <w:pStyle w:val="ListParagraph"/>
        <w:numPr>
          <w:ilvl w:val="3"/>
          <w:numId w:val="2"/>
        </w:numPr>
        <w:rPr>
          <w:rFonts w:ascii="Book Antiqua" w:hAnsi="Book Antiqua"/>
          <w:szCs w:val="24"/>
        </w:rPr>
      </w:pPr>
      <w:r w:rsidRPr="005826BB">
        <w:rPr>
          <w:rFonts w:ascii="Book Antiqua" w:hAnsi="Book Antiqua"/>
          <w:szCs w:val="24"/>
        </w:rPr>
        <w:t xml:space="preserve">Any allowance for price adjustment during the period of execution of the Contract, if provided in the tender. </w:t>
      </w:r>
    </w:p>
    <w:p w14:paraId="32524019" w14:textId="77777777" w:rsidR="00BF2B5A" w:rsidRPr="005826BB" w:rsidRDefault="00BF2B5A" w:rsidP="002A52DD">
      <w:pPr>
        <w:pStyle w:val="ListParagraph"/>
        <w:numPr>
          <w:ilvl w:val="2"/>
          <w:numId w:val="2"/>
        </w:numPr>
        <w:rPr>
          <w:rFonts w:ascii="Book Antiqua" w:hAnsi="Book Antiqua"/>
          <w:szCs w:val="24"/>
        </w:rPr>
      </w:pPr>
      <w:r w:rsidRPr="005826BB">
        <w:rPr>
          <w:rFonts w:ascii="Book Antiqua" w:hAnsi="Book Antiqua"/>
          <w:szCs w:val="24"/>
        </w:rPr>
        <w:t xml:space="preserve">The Purchaser's evaluation of a tender will take into account, in addition to the tender price (Ex-factory/ex-warehouse/off-the-shelf price of the </w:t>
      </w:r>
      <w:r w:rsidR="00594296">
        <w:rPr>
          <w:rFonts w:ascii="Book Antiqua" w:hAnsi="Book Antiqua"/>
          <w:szCs w:val="24"/>
        </w:rPr>
        <w:t>Drugs</w:t>
      </w:r>
      <w:r w:rsidRPr="005826BB">
        <w:rPr>
          <w:rFonts w:ascii="Book Antiqua" w:hAnsi="Book Antiqua"/>
          <w:szCs w:val="24"/>
        </w:rPr>
        <w:t xml:space="preserve"> offered from within India, such price to </w:t>
      </w:r>
      <w:r w:rsidRPr="00B27742">
        <w:rPr>
          <w:rFonts w:ascii="Book Antiqua" w:hAnsi="Book Antiqua"/>
          <w:szCs w:val="24"/>
        </w:rPr>
        <w:t xml:space="preserve">include all costs as well as taxes paid or payable on components and raw material incorporated or to be incorporated in the </w:t>
      </w:r>
      <w:r w:rsidR="00DA39AC" w:rsidRPr="00B27742">
        <w:rPr>
          <w:rFonts w:ascii="Book Antiqua" w:hAnsi="Book Antiqua"/>
          <w:szCs w:val="24"/>
        </w:rPr>
        <w:t xml:space="preserve">Drugs </w:t>
      </w:r>
      <w:r w:rsidRPr="00B27742">
        <w:rPr>
          <w:rFonts w:ascii="Book Antiqua" w:hAnsi="Book Antiqua"/>
          <w:szCs w:val="24"/>
        </w:rPr>
        <w:t xml:space="preserve">, on the finished </w:t>
      </w:r>
      <w:r w:rsidR="00DA39AC" w:rsidRPr="00B27742">
        <w:rPr>
          <w:rFonts w:ascii="Book Antiqua" w:hAnsi="Book Antiqua"/>
          <w:szCs w:val="24"/>
        </w:rPr>
        <w:t>Drugs</w:t>
      </w:r>
      <w:r w:rsidRPr="00B27742">
        <w:rPr>
          <w:rFonts w:ascii="Book Antiqua" w:hAnsi="Book Antiqua"/>
          <w:szCs w:val="24"/>
        </w:rPr>
        <w:t xml:space="preserve">, if payable) and price of incidental services, the following factors, in the manner and to the extent indicated in ITT Clause </w:t>
      </w:r>
      <w:r w:rsidR="003672FA" w:rsidRPr="00B27742">
        <w:rPr>
          <w:rFonts w:ascii="Book Antiqua" w:hAnsi="Book Antiqua"/>
          <w:szCs w:val="24"/>
        </w:rPr>
        <w:t>5.4.4</w:t>
      </w:r>
      <w:r w:rsidRPr="005826BB">
        <w:rPr>
          <w:rFonts w:ascii="Book Antiqua" w:hAnsi="Book Antiqua"/>
          <w:szCs w:val="24"/>
        </w:rPr>
        <w:t xml:space="preserve"> and in the Technical Specifications:</w:t>
      </w:r>
    </w:p>
    <w:p w14:paraId="1871BF86" w14:textId="77777777" w:rsidR="00BF2B5A" w:rsidRPr="005826BB" w:rsidRDefault="00BF2B5A" w:rsidP="002A52DD">
      <w:pPr>
        <w:pStyle w:val="ListParagraph"/>
        <w:numPr>
          <w:ilvl w:val="3"/>
          <w:numId w:val="2"/>
        </w:numPr>
        <w:rPr>
          <w:rFonts w:ascii="Book Antiqua" w:hAnsi="Book Antiqua"/>
          <w:szCs w:val="24"/>
        </w:rPr>
      </w:pPr>
      <w:r w:rsidRPr="005826BB">
        <w:rPr>
          <w:rFonts w:ascii="Book Antiqua" w:hAnsi="Book Antiqua"/>
          <w:szCs w:val="24"/>
        </w:rPr>
        <w:t xml:space="preserve">Cost of inland transportation, insurance and other costs within India incidental to the delivery of the </w:t>
      </w:r>
      <w:r w:rsidR="00594296">
        <w:rPr>
          <w:rFonts w:ascii="Book Antiqua" w:hAnsi="Book Antiqua"/>
          <w:szCs w:val="24"/>
        </w:rPr>
        <w:t>Drugs</w:t>
      </w:r>
      <w:r w:rsidRPr="005826BB">
        <w:rPr>
          <w:rFonts w:ascii="Book Antiqua" w:hAnsi="Book Antiqua"/>
          <w:szCs w:val="24"/>
        </w:rPr>
        <w:t xml:space="preserve"> to their final destination;</w:t>
      </w:r>
    </w:p>
    <w:p w14:paraId="5ECD333F" w14:textId="77777777" w:rsidR="00BF2B5A" w:rsidRPr="005826BB" w:rsidRDefault="00BF2B5A" w:rsidP="002A52DD">
      <w:pPr>
        <w:pStyle w:val="ListParagraph"/>
        <w:numPr>
          <w:ilvl w:val="3"/>
          <w:numId w:val="2"/>
        </w:numPr>
        <w:rPr>
          <w:rFonts w:ascii="Book Antiqua" w:hAnsi="Book Antiqua"/>
          <w:szCs w:val="24"/>
        </w:rPr>
      </w:pPr>
      <w:r w:rsidRPr="005826BB">
        <w:rPr>
          <w:rFonts w:ascii="Book Antiqua" w:hAnsi="Book Antiqua"/>
          <w:szCs w:val="24"/>
        </w:rPr>
        <w:t>Delivery schedule offered in the tender;</w:t>
      </w:r>
    </w:p>
    <w:p w14:paraId="0133E13D" w14:textId="77777777" w:rsidR="00BF2B5A" w:rsidRPr="005826BB" w:rsidRDefault="00BF2B5A" w:rsidP="002A52DD">
      <w:pPr>
        <w:pStyle w:val="ListParagraph"/>
        <w:numPr>
          <w:ilvl w:val="3"/>
          <w:numId w:val="2"/>
        </w:numPr>
        <w:rPr>
          <w:rFonts w:ascii="Book Antiqua" w:hAnsi="Book Antiqua"/>
          <w:szCs w:val="24"/>
        </w:rPr>
      </w:pPr>
      <w:r w:rsidRPr="005826BB">
        <w:rPr>
          <w:rFonts w:ascii="Book Antiqua" w:hAnsi="Book Antiqua"/>
          <w:szCs w:val="24"/>
        </w:rPr>
        <w:t>Deviations in payment schedule from that specified in the Special Conditions of Contract;</w:t>
      </w:r>
    </w:p>
    <w:p w14:paraId="3E54A379" w14:textId="77777777" w:rsidR="00BF2B5A" w:rsidRPr="005826BB" w:rsidRDefault="00BF2B5A" w:rsidP="002A52DD">
      <w:pPr>
        <w:pStyle w:val="ListParagraph"/>
        <w:numPr>
          <w:ilvl w:val="3"/>
          <w:numId w:val="2"/>
        </w:numPr>
        <w:rPr>
          <w:rFonts w:ascii="Book Antiqua" w:hAnsi="Book Antiqua"/>
          <w:szCs w:val="24"/>
        </w:rPr>
      </w:pPr>
      <w:r w:rsidRPr="005826BB">
        <w:rPr>
          <w:rFonts w:ascii="Book Antiqua" w:hAnsi="Book Antiqua"/>
          <w:szCs w:val="24"/>
        </w:rPr>
        <w:t xml:space="preserve">The availability in India of spare parts and after-sales services for the </w:t>
      </w:r>
      <w:r w:rsidR="004D086C">
        <w:rPr>
          <w:rFonts w:ascii="Book Antiqua" w:hAnsi="Book Antiqua"/>
          <w:szCs w:val="24"/>
        </w:rPr>
        <w:t>Drugs</w:t>
      </w:r>
      <w:r w:rsidR="00F60988">
        <w:rPr>
          <w:rFonts w:ascii="Book Antiqua" w:hAnsi="Book Antiqua"/>
          <w:szCs w:val="24"/>
        </w:rPr>
        <w:t xml:space="preserve"> </w:t>
      </w:r>
      <w:r w:rsidRPr="005826BB">
        <w:rPr>
          <w:rFonts w:ascii="Book Antiqua" w:hAnsi="Book Antiqua"/>
          <w:szCs w:val="24"/>
        </w:rPr>
        <w:t>offered in the tender;</w:t>
      </w:r>
    </w:p>
    <w:p w14:paraId="50102948" w14:textId="77777777" w:rsidR="00BF2B5A" w:rsidRPr="005826BB" w:rsidRDefault="00BF2B5A" w:rsidP="002A52DD">
      <w:pPr>
        <w:pStyle w:val="ListParagraph"/>
        <w:numPr>
          <w:ilvl w:val="3"/>
          <w:numId w:val="2"/>
        </w:numPr>
        <w:rPr>
          <w:rFonts w:ascii="Book Antiqua" w:hAnsi="Book Antiqua"/>
          <w:szCs w:val="24"/>
        </w:rPr>
      </w:pPr>
      <w:r w:rsidRPr="005826BB">
        <w:rPr>
          <w:rFonts w:ascii="Book Antiqua" w:hAnsi="Book Antiqua"/>
          <w:szCs w:val="24"/>
        </w:rPr>
        <w:t xml:space="preserve">The bidders are instructed to give demonstration at their own cost, if requested by the purchaser, failing which it will be considered as technically </w:t>
      </w:r>
      <w:proofErr w:type="gramStart"/>
      <w:r w:rsidRPr="005826BB">
        <w:rPr>
          <w:rFonts w:ascii="Book Antiqua" w:hAnsi="Book Antiqua"/>
          <w:szCs w:val="24"/>
        </w:rPr>
        <w:t>Non-Responsive</w:t>
      </w:r>
      <w:proofErr w:type="gramEnd"/>
      <w:r w:rsidRPr="005826BB">
        <w:rPr>
          <w:rFonts w:ascii="Book Antiqua" w:hAnsi="Book Antiqua"/>
          <w:szCs w:val="24"/>
        </w:rPr>
        <w:t>.</w:t>
      </w:r>
    </w:p>
    <w:p w14:paraId="170C89AC" w14:textId="77777777" w:rsidR="00BF2B5A" w:rsidRPr="005826BB" w:rsidRDefault="00BF2B5A" w:rsidP="002A52DD">
      <w:pPr>
        <w:pStyle w:val="ListParagraph"/>
        <w:numPr>
          <w:ilvl w:val="2"/>
          <w:numId w:val="2"/>
        </w:numPr>
        <w:rPr>
          <w:rFonts w:ascii="Book Antiqua" w:hAnsi="Book Antiqua"/>
          <w:szCs w:val="24"/>
        </w:rPr>
      </w:pPr>
      <w:r w:rsidRPr="005826BB">
        <w:rPr>
          <w:rFonts w:ascii="Book Antiqua" w:hAnsi="Book Antiqua"/>
          <w:szCs w:val="24"/>
        </w:rPr>
        <w:t xml:space="preserve">Pursuant to ITT </w:t>
      </w:r>
      <w:proofErr w:type="gramStart"/>
      <w:r w:rsidRPr="005826BB">
        <w:rPr>
          <w:rFonts w:ascii="Book Antiqua" w:hAnsi="Book Antiqua"/>
          <w:szCs w:val="24"/>
        </w:rPr>
        <w:t xml:space="preserve">Clause </w:t>
      </w:r>
      <w:r w:rsidR="00FF6431" w:rsidRPr="005826BB">
        <w:rPr>
          <w:rFonts w:ascii="Book Antiqua" w:hAnsi="Book Antiqua"/>
          <w:szCs w:val="24"/>
        </w:rPr>
        <w:t xml:space="preserve"> </w:t>
      </w:r>
      <w:r w:rsidRPr="005826BB">
        <w:rPr>
          <w:rFonts w:ascii="Book Antiqua" w:hAnsi="Book Antiqua"/>
          <w:szCs w:val="24"/>
        </w:rPr>
        <w:t>one</w:t>
      </w:r>
      <w:proofErr w:type="gramEnd"/>
      <w:r w:rsidRPr="005826BB">
        <w:rPr>
          <w:rFonts w:ascii="Book Antiqua" w:hAnsi="Book Antiqua"/>
          <w:szCs w:val="24"/>
        </w:rPr>
        <w:t xml:space="preserve"> or more of the following evaluation methods will be applied:</w:t>
      </w:r>
    </w:p>
    <w:p w14:paraId="570A4F25" w14:textId="77777777" w:rsidR="00BF2B5A" w:rsidRPr="005826BB" w:rsidRDefault="00BF2B5A" w:rsidP="002A52DD">
      <w:pPr>
        <w:pStyle w:val="ListParagraph"/>
        <w:numPr>
          <w:ilvl w:val="3"/>
          <w:numId w:val="2"/>
        </w:numPr>
        <w:rPr>
          <w:rFonts w:ascii="Book Antiqua" w:hAnsi="Book Antiqua"/>
          <w:szCs w:val="24"/>
        </w:rPr>
      </w:pPr>
      <w:r w:rsidRPr="005826BB">
        <w:rPr>
          <w:rFonts w:ascii="Book Antiqua" w:hAnsi="Book Antiqua"/>
          <w:szCs w:val="24"/>
        </w:rPr>
        <w:t>Inland Transportation, Insurance and Incidentals:</w:t>
      </w:r>
    </w:p>
    <w:p w14:paraId="418B191B" w14:textId="77777777" w:rsidR="00BF2B5A" w:rsidRPr="005826BB" w:rsidRDefault="00BF2B5A" w:rsidP="002A52DD">
      <w:pPr>
        <w:pStyle w:val="ListParagraph"/>
        <w:numPr>
          <w:ilvl w:val="4"/>
          <w:numId w:val="2"/>
        </w:numPr>
        <w:ind w:left="4320" w:hanging="1152"/>
        <w:rPr>
          <w:rFonts w:ascii="Book Antiqua" w:hAnsi="Book Antiqua"/>
          <w:szCs w:val="24"/>
        </w:rPr>
      </w:pPr>
      <w:r w:rsidRPr="005826BB">
        <w:rPr>
          <w:rFonts w:ascii="Book Antiqua" w:hAnsi="Book Antiqua"/>
          <w:szCs w:val="24"/>
        </w:rPr>
        <w:t xml:space="preserve">Inland transportation, insurance and other incidentals for delivery of </w:t>
      </w:r>
      <w:r w:rsidR="004D086C">
        <w:rPr>
          <w:rFonts w:ascii="Book Antiqua" w:hAnsi="Book Antiqua"/>
          <w:szCs w:val="24"/>
        </w:rPr>
        <w:t>Drugs</w:t>
      </w:r>
      <w:r w:rsidR="00F60988">
        <w:rPr>
          <w:rFonts w:ascii="Book Antiqua" w:hAnsi="Book Antiqua"/>
          <w:szCs w:val="24"/>
        </w:rPr>
        <w:t xml:space="preserve"> </w:t>
      </w:r>
      <w:r w:rsidRPr="005826BB">
        <w:rPr>
          <w:rFonts w:ascii="Book Antiqua" w:hAnsi="Book Antiqua"/>
          <w:szCs w:val="24"/>
        </w:rPr>
        <w:t xml:space="preserve">to the final destination as stated in ITT Clause </w:t>
      </w:r>
      <w:r w:rsidR="00BA5550" w:rsidRPr="005826BB">
        <w:rPr>
          <w:rFonts w:ascii="Book Antiqua" w:hAnsi="Book Antiqua"/>
          <w:szCs w:val="24"/>
        </w:rPr>
        <w:t>3.4.2.3</w:t>
      </w:r>
      <w:r w:rsidRPr="005826BB">
        <w:rPr>
          <w:rFonts w:ascii="Book Antiqua" w:hAnsi="Book Antiqua"/>
          <w:szCs w:val="24"/>
        </w:rPr>
        <w:t>.</w:t>
      </w:r>
    </w:p>
    <w:p w14:paraId="104EF269" w14:textId="77777777" w:rsidR="00BF2B5A" w:rsidRPr="005826BB" w:rsidRDefault="00BF2B5A" w:rsidP="002A52DD">
      <w:pPr>
        <w:pStyle w:val="ListParagraph"/>
        <w:numPr>
          <w:ilvl w:val="3"/>
          <w:numId w:val="2"/>
        </w:numPr>
        <w:rPr>
          <w:rFonts w:ascii="Book Antiqua" w:hAnsi="Book Antiqua"/>
          <w:szCs w:val="24"/>
        </w:rPr>
      </w:pPr>
      <w:r w:rsidRPr="005826BB">
        <w:rPr>
          <w:rFonts w:ascii="Book Antiqua" w:hAnsi="Book Antiqua"/>
          <w:szCs w:val="24"/>
        </w:rPr>
        <w:t>The above costs will be added to the tender price.</w:t>
      </w:r>
    </w:p>
    <w:p w14:paraId="3FB65234" w14:textId="77777777" w:rsidR="00BF2B5A" w:rsidRPr="005826BB" w:rsidRDefault="00BF2B5A" w:rsidP="002A52DD">
      <w:pPr>
        <w:pStyle w:val="ListParagraph"/>
        <w:numPr>
          <w:ilvl w:val="4"/>
          <w:numId w:val="2"/>
        </w:numPr>
        <w:ind w:left="4320" w:hanging="1152"/>
        <w:rPr>
          <w:rFonts w:ascii="Book Antiqua" w:hAnsi="Book Antiqua"/>
          <w:szCs w:val="24"/>
        </w:rPr>
      </w:pPr>
      <w:r w:rsidRPr="005826BB">
        <w:rPr>
          <w:rFonts w:ascii="Book Antiqua" w:hAnsi="Book Antiqua"/>
          <w:szCs w:val="24"/>
        </w:rPr>
        <w:t>Delivery Schedule:</w:t>
      </w:r>
      <w:r w:rsidR="00512541" w:rsidRPr="005826BB">
        <w:rPr>
          <w:rFonts w:ascii="Book Antiqua" w:hAnsi="Book Antiqua"/>
          <w:szCs w:val="24"/>
        </w:rPr>
        <w:t xml:space="preserve"> </w:t>
      </w:r>
      <w:r w:rsidRPr="005826BB">
        <w:rPr>
          <w:rFonts w:ascii="Book Antiqua" w:hAnsi="Book Antiqua"/>
          <w:szCs w:val="24"/>
        </w:rPr>
        <w:t xml:space="preserve">The Purchaser requires that the </w:t>
      </w:r>
      <w:r w:rsidR="004D086C">
        <w:rPr>
          <w:rFonts w:ascii="Book Antiqua" w:hAnsi="Book Antiqua"/>
          <w:szCs w:val="24"/>
        </w:rPr>
        <w:t>Drugs</w:t>
      </w:r>
      <w:r w:rsidR="00F60988">
        <w:rPr>
          <w:rFonts w:ascii="Book Antiqua" w:hAnsi="Book Antiqua"/>
          <w:szCs w:val="24"/>
        </w:rPr>
        <w:t xml:space="preserve"> </w:t>
      </w:r>
      <w:r w:rsidRPr="005826BB">
        <w:rPr>
          <w:rFonts w:ascii="Book Antiqua" w:hAnsi="Book Antiqua"/>
          <w:szCs w:val="24"/>
        </w:rPr>
        <w:t xml:space="preserve">under the Invitation for Tenders shall be delivered within period as specified in the Schedule of requirements.  The estimated time of arrival of the </w:t>
      </w:r>
      <w:r w:rsidR="004D086C">
        <w:rPr>
          <w:rFonts w:ascii="Book Antiqua" w:hAnsi="Book Antiqua"/>
          <w:szCs w:val="24"/>
        </w:rPr>
        <w:t>Drugs</w:t>
      </w:r>
      <w:r w:rsidR="00F60988">
        <w:rPr>
          <w:rFonts w:ascii="Book Antiqua" w:hAnsi="Book Antiqua"/>
          <w:szCs w:val="24"/>
        </w:rPr>
        <w:t xml:space="preserve"> </w:t>
      </w:r>
      <w:r w:rsidRPr="005826BB">
        <w:rPr>
          <w:rFonts w:ascii="Book Antiqua" w:hAnsi="Book Antiqua"/>
          <w:szCs w:val="24"/>
        </w:rPr>
        <w:t xml:space="preserve">at the project site should be calculated for each tender after allowing for reasonable transportation time. Treating the date as per </w:t>
      </w:r>
      <w:r w:rsidRPr="005826BB">
        <w:rPr>
          <w:rFonts w:ascii="Book Antiqua" w:hAnsi="Book Antiqua"/>
          <w:szCs w:val="24"/>
        </w:rPr>
        <w:lastRenderedPageBreak/>
        <w:t>Schedule of requirements as the base, a delivery "adjustment" will be calculated for other tenders at 2% of the ex-factory price including excise duty for each month of delay beyond the base and this will be added to the tender price for evaluation.  No credit will be given to earlier deliveries and tenders offering delivery beyond 2 months of stipulated delivery period will be treated as non-responsive.</w:t>
      </w:r>
    </w:p>
    <w:p w14:paraId="507C673C" w14:textId="77777777" w:rsidR="00BF2B5A" w:rsidRPr="005826BB" w:rsidRDefault="00BF2B5A" w:rsidP="002A52DD">
      <w:pPr>
        <w:pStyle w:val="ListParagraph"/>
        <w:numPr>
          <w:ilvl w:val="4"/>
          <w:numId w:val="2"/>
        </w:numPr>
        <w:ind w:left="4320" w:hanging="1152"/>
        <w:rPr>
          <w:rFonts w:ascii="Book Antiqua" w:hAnsi="Book Antiqua"/>
          <w:szCs w:val="24"/>
        </w:rPr>
      </w:pPr>
      <w:r w:rsidRPr="005826BB">
        <w:rPr>
          <w:rFonts w:ascii="Book Antiqua" w:hAnsi="Book Antiqua"/>
          <w:szCs w:val="24"/>
        </w:rPr>
        <w:t>Deviation in Payment Schedule:</w:t>
      </w:r>
      <w:r w:rsidR="00512541" w:rsidRPr="005826BB">
        <w:rPr>
          <w:rFonts w:ascii="Book Antiqua" w:hAnsi="Book Antiqua"/>
          <w:szCs w:val="24"/>
        </w:rPr>
        <w:t xml:space="preserve"> </w:t>
      </w:r>
      <w:r w:rsidRPr="005826BB">
        <w:rPr>
          <w:rFonts w:ascii="Book Antiqua" w:hAnsi="Book Antiqua"/>
          <w:szCs w:val="24"/>
        </w:rPr>
        <w:t>The Special Conditions of Contract stipulate the payment schedule offered by the Purchaser. If a tender</w:t>
      </w:r>
      <w:r w:rsidR="00512541" w:rsidRPr="005826BB">
        <w:rPr>
          <w:rFonts w:ascii="Book Antiqua" w:hAnsi="Book Antiqua"/>
          <w:szCs w:val="24"/>
        </w:rPr>
        <w:t xml:space="preserve"> </w:t>
      </w:r>
      <w:r w:rsidRPr="005826BB">
        <w:rPr>
          <w:rFonts w:ascii="Book Antiqua" w:hAnsi="Book Antiqua"/>
          <w:szCs w:val="24"/>
        </w:rPr>
        <w:t>deviates from the schedule and if such deviation is considered acceptable to the Purchaser, the tender will be evaluated by calculating interest earned for any earlier payments involved in the terms outlined in the tender as compared to those stipulated in this invitation, at a rate of 14 percent per annum.</w:t>
      </w:r>
    </w:p>
    <w:p w14:paraId="4F915A8A" w14:textId="77777777" w:rsidR="00952AD9" w:rsidRPr="00662689" w:rsidRDefault="00BF2B5A" w:rsidP="00662689">
      <w:pPr>
        <w:pStyle w:val="ListParagraph"/>
        <w:numPr>
          <w:ilvl w:val="4"/>
          <w:numId w:val="2"/>
        </w:numPr>
        <w:ind w:left="4320" w:hanging="1152"/>
        <w:rPr>
          <w:rFonts w:ascii="Book Antiqua" w:hAnsi="Book Antiqua"/>
          <w:szCs w:val="24"/>
        </w:rPr>
      </w:pPr>
      <w:r w:rsidRPr="005826BB">
        <w:rPr>
          <w:rFonts w:ascii="Book Antiqua" w:hAnsi="Book Antiqua"/>
          <w:szCs w:val="24"/>
        </w:rPr>
        <w:t>Spare Parts and After Sales Service Facilities in India:</w:t>
      </w:r>
      <w:r w:rsidR="00512541" w:rsidRPr="005826BB">
        <w:rPr>
          <w:rFonts w:ascii="Book Antiqua" w:hAnsi="Book Antiqua"/>
          <w:szCs w:val="24"/>
        </w:rPr>
        <w:t xml:space="preserve"> </w:t>
      </w:r>
      <w:r w:rsidRPr="005826BB">
        <w:rPr>
          <w:rFonts w:ascii="Book Antiqua" w:hAnsi="Book Antiqua"/>
          <w:szCs w:val="24"/>
        </w:rPr>
        <w:t>The cost to the Purchaser of establishing the minimum service facilities and parts inventories, as outlined elsewhere in the tender documents, if quoted separately, shall be added to the tender price.</w:t>
      </w:r>
    </w:p>
    <w:p w14:paraId="164B2FA2" w14:textId="77777777" w:rsidR="00B302AE" w:rsidRPr="005826BB" w:rsidRDefault="00B302AE" w:rsidP="00B302AE">
      <w:pPr>
        <w:pStyle w:val="ListParagraph"/>
        <w:ind w:left="4320"/>
        <w:rPr>
          <w:rFonts w:ascii="Book Antiqua" w:hAnsi="Book Antiqua"/>
          <w:sz w:val="2"/>
          <w:szCs w:val="24"/>
        </w:rPr>
      </w:pPr>
    </w:p>
    <w:p w14:paraId="5D6F28F9" w14:textId="77777777" w:rsidR="00BF2B5A" w:rsidRPr="005826BB" w:rsidRDefault="00BF2B5A" w:rsidP="002A52DD">
      <w:pPr>
        <w:pStyle w:val="ListParagraph"/>
        <w:numPr>
          <w:ilvl w:val="1"/>
          <w:numId w:val="2"/>
        </w:numPr>
        <w:rPr>
          <w:rFonts w:ascii="Book Antiqua" w:hAnsi="Book Antiqua"/>
          <w:szCs w:val="24"/>
        </w:rPr>
      </w:pPr>
      <w:r w:rsidRPr="005826BB">
        <w:rPr>
          <w:rFonts w:ascii="Book Antiqua" w:hAnsi="Book Antiqua"/>
          <w:szCs w:val="24"/>
        </w:rPr>
        <w:t>Contacting the Purchaser</w:t>
      </w:r>
    </w:p>
    <w:p w14:paraId="0C83D178" w14:textId="77777777" w:rsidR="00BF2B5A" w:rsidRDefault="00BF2B5A" w:rsidP="002A52DD">
      <w:pPr>
        <w:pStyle w:val="ListParagraph"/>
        <w:numPr>
          <w:ilvl w:val="2"/>
          <w:numId w:val="2"/>
        </w:numPr>
        <w:rPr>
          <w:rFonts w:ascii="Book Antiqua" w:hAnsi="Book Antiqua"/>
          <w:szCs w:val="24"/>
        </w:rPr>
      </w:pPr>
      <w:r w:rsidRPr="005826BB">
        <w:rPr>
          <w:rFonts w:ascii="Book Antiqua" w:hAnsi="Book Antiqua"/>
          <w:szCs w:val="24"/>
        </w:rPr>
        <w:t xml:space="preserve">Subject to ITT Clause </w:t>
      </w:r>
      <w:r w:rsidR="000F6566" w:rsidRPr="005826BB">
        <w:rPr>
          <w:rFonts w:ascii="Book Antiqua" w:hAnsi="Book Antiqua"/>
          <w:szCs w:val="24"/>
        </w:rPr>
        <w:t>5.2</w:t>
      </w:r>
      <w:r w:rsidRPr="005826BB">
        <w:rPr>
          <w:rFonts w:ascii="Book Antiqua" w:hAnsi="Book Antiqua"/>
          <w:szCs w:val="24"/>
        </w:rPr>
        <w:t>, no Tenderer shall contact the Purchaser on any matter relating to its tender, from the time of the tender opening to the time the Contract is awarded.  If the tenderer wishes to bring additional information to the notice of the purchaser, it should do so in writing.</w:t>
      </w:r>
    </w:p>
    <w:p w14:paraId="3807A97C" w14:textId="77777777" w:rsidR="00B27742" w:rsidRPr="00B27742" w:rsidRDefault="00B27742" w:rsidP="00B27742">
      <w:pPr>
        <w:pStyle w:val="ListParagraph"/>
        <w:ind w:left="2016"/>
        <w:rPr>
          <w:rFonts w:ascii="Book Antiqua" w:hAnsi="Book Antiqua"/>
          <w:sz w:val="12"/>
          <w:szCs w:val="24"/>
        </w:rPr>
      </w:pPr>
    </w:p>
    <w:p w14:paraId="18FDB910" w14:textId="77777777" w:rsidR="00B27742" w:rsidRPr="00B27742" w:rsidRDefault="00BF2B5A" w:rsidP="00B27742">
      <w:pPr>
        <w:pStyle w:val="ListParagraph"/>
        <w:numPr>
          <w:ilvl w:val="2"/>
          <w:numId w:val="2"/>
        </w:numPr>
        <w:rPr>
          <w:rFonts w:ascii="Book Antiqua" w:hAnsi="Book Antiqua"/>
          <w:szCs w:val="24"/>
        </w:rPr>
      </w:pPr>
      <w:r w:rsidRPr="005826BB">
        <w:rPr>
          <w:rFonts w:ascii="Book Antiqua" w:hAnsi="Book Antiqua"/>
          <w:szCs w:val="24"/>
        </w:rPr>
        <w:t>Any effort by a Tenderer to influence the Purchaser in its decisions on tender evaluation, tender comparison or contract award may result in rejection of the Tenderer's tender.</w:t>
      </w:r>
    </w:p>
    <w:p w14:paraId="58B16B6F" w14:textId="77777777" w:rsidR="00B27742" w:rsidRPr="00B27742" w:rsidRDefault="00B27742" w:rsidP="00B27742">
      <w:pPr>
        <w:rPr>
          <w:rFonts w:ascii="Book Antiqua" w:hAnsi="Book Antiqua"/>
          <w:sz w:val="2"/>
          <w:szCs w:val="24"/>
        </w:rPr>
      </w:pPr>
    </w:p>
    <w:p w14:paraId="29736C40" w14:textId="77777777" w:rsidR="00512541" w:rsidRPr="005826BB" w:rsidRDefault="00512541" w:rsidP="00B84FE7">
      <w:pPr>
        <w:pStyle w:val="Heading2"/>
      </w:pPr>
      <w:bookmarkStart w:id="7" w:name="_Toc53839386"/>
      <w:r w:rsidRPr="005826BB">
        <w:t>Award of Contract</w:t>
      </w:r>
      <w:bookmarkEnd w:id="7"/>
    </w:p>
    <w:p w14:paraId="4C0C8E71" w14:textId="77777777" w:rsidR="00485E14" w:rsidRPr="005826BB" w:rsidRDefault="00485E14" w:rsidP="002A52DD">
      <w:pPr>
        <w:pStyle w:val="ListParagraph"/>
        <w:numPr>
          <w:ilvl w:val="1"/>
          <w:numId w:val="2"/>
        </w:numPr>
        <w:rPr>
          <w:rFonts w:ascii="Book Antiqua" w:hAnsi="Book Antiqua"/>
          <w:szCs w:val="24"/>
        </w:rPr>
      </w:pPr>
      <w:r w:rsidRPr="005826BB">
        <w:rPr>
          <w:rFonts w:ascii="Book Antiqua" w:hAnsi="Book Antiqua"/>
          <w:szCs w:val="24"/>
        </w:rPr>
        <w:t>Post qualification</w:t>
      </w:r>
    </w:p>
    <w:p w14:paraId="18C171ED" w14:textId="77777777" w:rsidR="00485E14" w:rsidRPr="005826BB" w:rsidRDefault="00485E14" w:rsidP="002A52DD">
      <w:pPr>
        <w:pStyle w:val="ListParagraph"/>
        <w:numPr>
          <w:ilvl w:val="2"/>
          <w:numId w:val="2"/>
        </w:numPr>
        <w:rPr>
          <w:rFonts w:ascii="Book Antiqua" w:hAnsi="Book Antiqua"/>
          <w:szCs w:val="24"/>
        </w:rPr>
      </w:pPr>
      <w:r w:rsidRPr="005826BB">
        <w:rPr>
          <w:rFonts w:ascii="Book Antiqua" w:hAnsi="Book Antiqua"/>
          <w:szCs w:val="24"/>
        </w:rPr>
        <w:t xml:space="preserve">In the absence of prequalification, the Purchaser will determine to its satisfaction whether the Tenderer that is selected as having uploaded the lowest evaluated responsive tender meets the criteria specified in ITT Clause </w:t>
      </w:r>
      <w:r w:rsidR="00C94DB3" w:rsidRPr="005826BB">
        <w:rPr>
          <w:rFonts w:ascii="Book Antiqua" w:hAnsi="Book Antiqua"/>
          <w:szCs w:val="24"/>
        </w:rPr>
        <w:t>3.6.2.1</w:t>
      </w:r>
      <w:r w:rsidRPr="005826BB">
        <w:rPr>
          <w:rFonts w:ascii="Book Antiqua" w:hAnsi="Book Antiqua"/>
          <w:szCs w:val="24"/>
        </w:rPr>
        <w:t xml:space="preserve"> and is qualified to perform the contract satisfactorily.</w:t>
      </w:r>
    </w:p>
    <w:p w14:paraId="503C41A7" w14:textId="77777777" w:rsidR="00485E14" w:rsidRPr="005826BB" w:rsidRDefault="00485E14" w:rsidP="002A52DD">
      <w:pPr>
        <w:pStyle w:val="ListParagraph"/>
        <w:numPr>
          <w:ilvl w:val="2"/>
          <w:numId w:val="2"/>
        </w:numPr>
        <w:rPr>
          <w:rFonts w:ascii="Book Antiqua" w:hAnsi="Book Antiqua"/>
          <w:szCs w:val="24"/>
        </w:rPr>
      </w:pPr>
      <w:r w:rsidRPr="005826BB">
        <w:rPr>
          <w:rFonts w:ascii="Book Antiqua" w:hAnsi="Book Antiqua"/>
          <w:szCs w:val="24"/>
        </w:rPr>
        <w:lastRenderedPageBreak/>
        <w:t xml:space="preserve">The determination will take into account the Tenderer's financial, technical and production capabilities. It will be based upon an examination of the documentary evidence of the Tenderer's qualifications uploaded by the Tenderer, pursuant to ITT Clause </w:t>
      </w:r>
      <w:r w:rsidR="00E841B4" w:rsidRPr="005826BB">
        <w:rPr>
          <w:rFonts w:ascii="Book Antiqua" w:hAnsi="Book Antiqua"/>
          <w:szCs w:val="24"/>
        </w:rPr>
        <w:t>3.6</w:t>
      </w:r>
      <w:r w:rsidRPr="005826BB">
        <w:rPr>
          <w:rFonts w:ascii="Book Antiqua" w:hAnsi="Book Antiqua"/>
          <w:szCs w:val="24"/>
        </w:rPr>
        <w:t>, as well as such other information as the Purchaser deems necessary and appropriate.</w:t>
      </w:r>
    </w:p>
    <w:p w14:paraId="32AF721E" w14:textId="77777777" w:rsidR="00485E14" w:rsidRPr="005826BB" w:rsidRDefault="00485E14" w:rsidP="002A52DD">
      <w:pPr>
        <w:pStyle w:val="ListParagraph"/>
        <w:numPr>
          <w:ilvl w:val="2"/>
          <w:numId w:val="2"/>
        </w:numPr>
        <w:rPr>
          <w:rFonts w:ascii="Book Antiqua" w:hAnsi="Book Antiqua"/>
          <w:szCs w:val="24"/>
        </w:rPr>
      </w:pPr>
      <w:r w:rsidRPr="005826BB">
        <w:rPr>
          <w:rFonts w:ascii="Book Antiqua" w:hAnsi="Book Antiqua"/>
          <w:szCs w:val="24"/>
        </w:rPr>
        <w:t>An affirmative determination will be a prerequisite for award of the Contract to the Tenderer. A negative determination will result in rejection of the Tenderer's tender, in which event the Purchaser will proceed to the next lowest evaluated tender to make a similar determination of that Tenderer's capabilities to perform the contract satisfactorily.</w:t>
      </w:r>
    </w:p>
    <w:p w14:paraId="0FB9C98F" w14:textId="77777777" w:rsidR="00485E14" w:rsidRPr="005826BB" w:rsidRDefault="00485E14" w:rsidP="002A52DD">
      <w:pPr>
        <w:pStyle w:val="ListParagraph"/>
        <w:numPr>
          <w:ilvl w:val="1"/>
          <w:numId w:val="2"/>
        </w:numPr>
        <w:rPr>
          <w:rFonts w:ascii="Book Antiqua" w:hAnsi="Book Antiqua"/>
          <w:szCs w:val="24"/>
        </w:rPr>
      </w:pPr>
      <w:r w:rsidRPr="005826BB">
        <w:rPr>
          <w:rFonts w:ascii="Book Antiqua" w:hAnsi="Book Antiqua"/>
          <w:szCs w:val="24"/>
        </w:rPr>
        <w:t>Award Criteria</w:t>
      </w:r>
    </w:p>
    <w:p w14:paraId="65763290" w14:textId="77777777" w:rsidR="00D12B57" w:rsidRPr="005826BB" w:rsidRDefault="00485E14" w:rsidP="00D12B57">
      <w:pPr>
        <w:pStyle w:val="ListParagraph"/>
        <w:numPr>
          <w:ilvl w:val="2"/>
          <w:numId w:val="2"/>
        </w:numPr>
        <w:rPr>
          <w:rFonts w:ascii="Book Antiqua" w:hAnsi="Book Antiqua"/>
          <w:szCs w:val="24"/>
        </w:rPr>
      </w:pPr>
      <w:r w:rsidRPr="005826BB">
        <w:rPr>
          <w:rFonts w:ascii="Book Antiqua" w:hAnsi="Book Antiqua"/>
          <w:szCs w:val="24"/>
        </w:rPr>
        <w:t xml:space="preserve">Subject to ITT Clause </w:t>
      </w:r>
      <w:r w:rsidR="00012E73" w:rsidRPr="005826BB">
        <w:rPr>
          <w:rFonts w:ascii="Book Antiqua" w:hAnsi="Book Antiqua"/>
          <w:szCs w:val="24"/>
        </w:rPr>
        <w:t>6.4</w:t>
      </w:r>
      <w:r w:rsidRPr="005826BB">
        <w:rPr>
          <w:rFonts w:ascii="Book Antiqua" w:hAnsi="Book Antiqua"/>
          <w:szCs w:val="24"/>
        </w:rPr>
        <w:t xml:space="preserve">, the Purchaser will award the Contract to the successful Tenderer whose tender has been determined to be substantially responsive and has been determined as the </w:t>
      </w:r>
      <w:r w:rsidR="00101315" w:rsidRPr="005826BB">
        <w:rPr>
          <w:rFonts w:ascii="Book Antiqua" w:hAnsi="Book Antiqua"/>
          <w:szCs w:val="24"/>
        </w:rPr>
        <w:t>quality and cost based (QCBC)</w:t>
      </w:r>
      <w:r w:rsidRPr="005826BB">
        <w:rPr>
          <w:rFonts w:ascii="Book Antiqua" w:hAnsi="Book Antiqua"/>
          <w:szCs w:val="24"/>
        </w:rPr>
        <w:t>evaluated tender, provided further that the Tenderer is determined to be qualified to perform the Contract satisfactorily.</w:t>
      </w:r>
    </w:p>
    <w:p w14:paraId="027EA053" w14:textId="77777777" w:rsidR="0021177A" w:rsidRPr="005826BB" w:rsidRDefault="0021177A" w:rsidP="0021177A">
      <w:pPr>
        <w:pStyle w:val="ListParagraph"/>
        <w:ind w:left="1146"/>
        <w:rPr>
          <w:rFonts w:ascii="Book Antiqua" w:hAnsi="Book Antiqua"/>
          <w:szCs w:val="24"/>
        </w:rPr>
      </w:pPr>
    </w:p>
    <w:p w14:paraId="4ED933BE" w14:textId="77777777" w:rsidR="00485E14" w:rsidRPr="005826BB" w:rsidRDefault="00485E14" w:rsidP="002A52DD">
      <w:pPr>
        <w:pStyle w:val="ListParagraph"/>
        <w:numPr>
          <w:ilvl w:val="1"/>
          <w:numId w:val="2"/>
        </w:numPr>
        <w:rPr>
          <w:rFonts w:ascii="Book Antiqua" w:hAnsi="Book Antiqua"/>
          <w:b/>
          <w:szCs w:val="24"/>
        </w:rPr>
      </w:pPr>
      <w:r w:rsidRPr="005826BB">
        <w:rPr>
          <w:rFonts w:ascii="Book Antiqua" w:hAnsi="Book Antiqua"/>
          <w:b/>
          <w:szCs w:val="24"/>
        </w:rPr>
        <w:t>Purchaser's right to vary Quantities as per KTPP</w:t>
      </w:r>
    </w:p>
    <w:p w14:paraId="7DA2E493" w14:textId="77777777" w:rsidR="00485E14" w:rsidRPr="00B27742" w:rsidRDefault="00485E14" w:rsidP="002A52DD">
      <w:pPr>
        <w:pStyle w:val="ListParagraph"/>
        <w:numPr>
          <w:ilvl w:val="1"/>
          <w:numId w:val="2"/>
        </w:numPr>
        <w:rPr>
          <w:rFonts w:ascii="Book Antiqua" w:hAnsi="Book Antiqua"/>
          <w:szCs w:val="24"/>
        </w:rPr>
      </w:pPr>
      <w:r w:rsidRPr="005826BB">
        <w:rPr>
          <w:rFonts w:ascii="Book Antiqua" w:hAnsi="Book Antiqua"/>
          <w:szCs w:val="24"/>
        </w:rPr>
        <w:t xml:space="preserve">The Purchaser reserves the right to increase or decrease by up to 25 percent of the quantity of </w:t>
      </w:r>
      <w:r w:rsidR="004D086C">
        <w:rPr>
          <w:rFonts w:ascii="Book Antiqua" w:hAnsi="Book Antiqua"/>
          <w:szCs w:val="24"/>
        </w:rPr>
        <w:t>Drugs</w:t>
      </w:r>
      <w:r w:rsidR="00F60988">
        <w:rPr>
          <w:rFonts w:ascii="Book Antiqua" w:hAnsi="Book Antiqua"/>
          <w:szCs w:val="24"/>
        </w:rPr>
        <w:t xml:space="preserve"> </w:t>
      </w:r>
      <w:r w:rsidRPr="005826BB">
        <w:rPr>
          <w:rFonts w:ascii="Book Antiqua" w:hAnsi="Book Antiqua"/>
          <w:szCs w:val="24"/>
        </w:rPr>
        <w:t>and services originally specified in the Schedule of requirements without any change in unit price or other terms</w:t>
      </w:r>
      <w:r w:rsidR="00AC5A5C" w:rsidRPr="005826BB">
        <w:rPr>
          <w:rFonts w:ascii="Book Antiqua" w:hAnsi="Book Antiqua"/>
          <w:szCs w:val="24"/>
        </w:rPr>
        <w:t xml:space="preserve"> and conditions as per KTPP Act. and increase or </w:t>
      </w:r>
      <w:r w:rsidR="00F60988" w:rsidRPr="005826BB">
        <w:rPr>
          <w:rFonts w:ascii="Book Antiqua" w:hAnsi="Book Antiqua"/>
          <w:szCs w:val="24"/>
        </w:rPr>
        <w:t>decrease</w:t>
      </w:r>
      <w:r w:rsidR="00AC5A5C" w:rsidRPr="005826BB">
        <w:rPr>
          <w:rFonts w:ascii="Book Antiqua" w:hAnsi="Book Antiqua"/>
          <w:szCs w:val="24"/>
        </w:rPr>
        <w:t xml:space="preserve"> total tender amount have the </w:t>
      </w:r>
      <w:r w:rsidR="00F60988" w:rsidRPr="00B27742">
        <w:rPr>
          <w:rFonts w:ascii="Book Antiqua" w:hAnsi="Book Antiqua"/>
          <w:szCs w:val="24"/>
        </w:rPr>
        <w:t>rights</w:t>
      </w:r>
      <w:r w:rsidR="00AC5A5C" w:rsidRPr="00B27742">
        <w:rPr>
          <w:rFonts w:ascii="Book Antiqua" w:hAnsi="Book Antiqua"/>
          <w:szCs w:val="24"/>
        </w:rPr>
        <w:t xml:space="preserve"> DHS SMG. </w:t>
      </w:r>
    </w:p>
    <w:p w14:paraId="6D27E977" w14:textId="77777777" w:rsidR="00952AD9" w:rsidRPr="005826BB" w:rsidRDefault="00952AD9" w:rsidP="00952AD9">
      <w:pPr>
        <w:pStyle w:val="ListParagraph"/>
        <w:ind w:left="1146"/>
        <w:rPr>
          <w:rFonts w:ascii="Book Antiqua" w:hAnsi="Book Antiqua"/>
          <w:szCs w:val="24"/>
        </w:rPr>
      </w:pPr>
    </w:p>
    <w:p w14:paraId="2F34630E" w14:textId="77777777" w:rsidR="00485E14" w:rsidRPr="005826BB" w:rsidRDefault="00485E14" w:rsidP="002A52DD">
      <w:pPr>
        <w:pStyle w:val="ListParagraph"/>
        <w:numPr>
          <w:ilvl w:val="1"/>
          <w:numId w:val="2"/>
        </w:numPr>
        <w:rPr>
          <w:rFonts w:ascii="Book Antiqua" w:hAnsi="Book Antiqua"/>
          <w:szCs w:val="24"/>
        </w:rPr>
      </w:pPr>
      <w:r w:rsidRPr="005826BB">
        <w:rPr>
          <w:rFonts w:ascii="Book Antiqua" w:hAnsi="Book Antiqua"/>
          <w:szCs w:val="24"/>
        </w:rPr>
        <w:t>Purchaser's Right to Accept Any Tender and to Reject Any or All Tenders</w:t>
      </w:r>
    </w:p>
    <w:p w14:paraId="07C8EE6D" w14:textId="77777777" w:rsidR="00662689" w:rsidRPr="00B27742" w:rsidRDefault="00485E14" w:rsidP="00662689">
      <w:pPr>
        <w:pStyle w:val="ListParagraph"/>
        <w:numPr>
          <w:ilvl w:val="2"/>
          <w:numId w:val="2"/>
        </w:numPr>
        <w:rPr>
          <w:rFonts w:ascii="Book Antiqua" w:hAnsi="Book Antiqua"/>
          <w:szCs w:val="24"/>
        </w:rPr>
      </w:pPr>
      <w:r w:rsidRPr="005826BB">
        <w:rPr>
          <w:rFonts w:ascii="Book Antiqua" w:hAnsi="Book Antiqua"/>
          <w:szCs w:val="24"/>
        </w:rPr>
        <w:t>The Purchaser reserves the right to accept or reject any tender, and to annul the tendering process and reject all tenders at any time prior to contract award, without thereby incurring any liability to the affected Tenderer or Tenderers.</w:t>
      </w:r>
    </w:p>
    <w:p w14:paraId="426F7303" w14:textId="77777777" w:rsidR="00485E14" w:rsidRPr="005826BB" w:rsidRDefault="00485E14" w:rsidP="002A52DD">
      <w:pPr>
        <w:pStyle w:val="ListParagraph"/>
        <w:numPr>
          <w:ilvl w:val="1"/>
          <w:numId w:val="2"/>
        </w:numPr>
        <w:rPr>
          <w:rFonts w:ascii="Book Antiqua" w:hAnsi="Book Antiqua"/>
          <w:szCs w:val="24"/>
        </w:rPr>
      </w:pPr>
      <w:r w:rsidRPr="005826BB">
        <w:rPr>
          <w:rFonts w:ascii="Book Antiqua" w:hAnsi="Book Antiqua"/>
          <w:szCs w:val="24"/>
        </w:rPr>
        <w:t>Notification of Award</w:t>
      </w:r>
    </w:p>
    <w:p w14:paraId="489C0265" w14:textId="77777777" w:rsidR="00485E14" w:rsidRPr="005826BB" w:rsidRDefault="00485E14" w:rsidP="002A52DD">
      <w:pPr>
        <w:pStyle w:val="ListParagraph"/>
        <w:numPr>
          <w:ilvl w:val="2"/>
          <w:numId w:val="2"/>
        </w:numPr>
        <w:rPr>
          <w:rFonts w:ascii="Book Antiqua" w:hAnsi="Book Antiqua"/>
          <w:szCs w:val="24"/>
        </w:rPr>
      </w:pPr>
      <w:r w:rsidRPr="005826BB">
        <w:rPr>
          <w:rFonts w:ascii="Book Antiqua" w:hAnsi="Book Antiqua"/>
          <w:szCs w:val="24"/>
        </w:rPr>
        <w:t>Prior to the expiration of the period of tender validity, the Purchaser will notify the successful tenderer in writing by registered letter or by cable/telex or fax, to be confirmed in writing by registered letter, that its tender has been accepted.</w:t>
      </w:r>
    </w:p>
    <w:p w14:paraId="2414C166" w14:textId="77777777" w:rsidR="00485E14" w:rsidRDefault="00485E14" w:rsidP="002A52DD">
      <w:pPr>
        <w:pStyle w:val="ListParagraph"/>
        <w:numPr>
          <w:ilvl w:val="2"/>
          <w:numId w:val="2"/>
        </w:numPr>
        <w:rPr>
          <w:rFonts w:ascii="Book Antiqua" w:hAnsi="Book Antiqua"/>
          <w:szCs w:val="24"/>
        </w:rPr>
      </w:pPr>
      <w:r w:rsidRPr="005826BB">
        <w:rPr>
          <w:rFonts w:ascii="Book Antiqua" w:hAnsi="Book Antiqua"/>
          <w:szCs w:val="24"/>
        </w:rPr>
        <w:t>The notification of award will constitute the formation of the Contract.</w:t>
      </w:r>
    </w:p>
    <w:p w14:paraId="4B4C1E53" w14:textId="77777777" w:rsidR="00B27742" w:rsidRDefault="00B27742" w:rsidP="00B27742">
      <w:pPr>
        <w:pStyle w:val="Heading2"/>
        <w:numPr>
          <w:ilvl w:val="0"/>
          <w:numId w:val="0"/>
        </w:numPr>
        <w:ind w:left="360"/>
      </w:pPr>
    </w:p>
    <w:p w14:paraId="42343FCD" w14:textId="77777777" w:rsidR="00B27742" w:rsidRDefault="00B27742" w:rsidP="00B27742"/>
    <w:p w14:paraId="698079A8" w14:textId="77777777" w:rsidR="00B27742" w:rsidRPr="00B27742" w:rsidRDefault="00B27742" w:rsidP="00B27742"/>
    <w:p w14:paraId="00C8083D" w14:textId="77777777" w:rsidR="00485E14" w:rsidRPr="005826BB" w:rsidRDefault="00485E14" w:rsidP="002A52DD">
      <w:pPr>
        <w:pStyle w:val="ListParagraph"/>
        <w:numPr>
          <w:ilvl w:val="2"/>
          <w:numId w:val="2"/>
        </w:numPr>
        <w:rPr>
          <w:rFonts w:ascii="Book Antiqua" w:hAnsi="Book Antiqua"/>
          <w:szCs w:val="24"/>
        </w:rPr>
      </w:pPr>
      <w:r w:rsidRPr="005826BB">
        <w:rPr>
          <w:rFonts w:ascii="Book Antiqua" w:hAnsi="Book Antiqua"/>
          <w:szCs w:val="24"/>
        </w:rPr>
        <w:lastRenderedPageBreak/>
        <w:t xml:space="preserve">Upon the successful Tenderer's furnishing of performance security pursuant to </w:t>
      </w:r>
      <w:r w:rsidR="002C16DC" w:rsidRPr="005826BB">
        <w:rPr>
          <w:rFonts w:ascii="Book Antiqua" w:hAnsi="Book Antiqua"/>
          <w:szCs w:val="24"/>
        </w:rPr>
        <w:t>ITT Clause 6.7</w:t>
      </w:r>
      <w:r w:rsidRPr="005826BB">
        <w:rPr>
          <w:rFonts w:ascii="Book Antiqua" w:hAnsi="Book Antiqua"/>
          <w:szCs w:val="24"/>
        </w:rPr>
        <w:t xml:space="preserve">, the Purchaser will promptly notify the name of the winning Tenderer to each unsuccessful Tenderer and will discharge its earnest money deposit, pursuant to ITT Clause </w:t>
      </w:r>
      <w:r w:rsidR="00BE5BCE" w:rsidRPr="005826BB">
        <w:rPr>
          <w:rFonts w:ascii="Book Antiqua" w:hAnsi="Book Antiqua"/>
          <w:szCs w:val="24"/>
        </w:rPr>
        <w:t>3.8</w:t>
      </w:r>
      <w:r w:rsidRPr="005826BB">
        <w:rPr>
          <w:rFonts w:ascii="Book Antiqua" w:hAnsi="Book Antiqua"/>
          <w:szCs w:val="24"/>
        </w:rPr>
        <w:t>.</w:t>
      </w:r>
    </w:p>
    <w:p w14:paraId="14F0B659" w14:textId="77777777" w:rsidR="00485E14" w:rsidRPr="005826BB" w:rsidRDefault="00485E14" w:rsidP="002A52DD">
      <w:pPr>
        <w:pStyle w:val="ListParagraph"/>
        <w:numPr>
          <w:ilvl w:val="2"/>
          <w:numId w:val="2"/>
        </w:numPr>
        <w:rPr>
          <w:rFonts w:ascii="Book Antiqua" w:hAnsi="Book Antiqua"/>
          <w:szCs w:val="24"/>
        </w:rPr>
      </w:pPr>
      <w:r w:rsidRPr="005826BB">
        <w:rPr>
          <w:rFonts w:ascii="Book Antiqua" w:hAnsi="Book Antiqua"/>
          <w:szCs w:val="24"/>
        </w:rPr>
        <w:t xml:space="preserve">If, after notification of award, a Tenderer wish to ascertain the grounds on which </w:t>
      </w:r>
      <w:proofErr w:type="gramStart"/>
      <w:r w:rsidRPr="005826BB">
        <w:rPr>
          <w:rFonts w:ascii="Book Antiqua" w:hAnsi="Book Antiqua"/>
          <w:szCs w:val="24"/>
        </w:rPr>
        <w:t>it’s</w:t>
      </w:r>
      <w:proofErr w:type="gramEnd"/>
      <w:r w:rsidRPr="005826BB">
        <w:rPr>
          <w:rFonts w:ascii="Book Antiqua" w:hAnsi="Book Antiqua"/>
          <w:szCs w:val="24"/>
        </w:rPr>
        <w:t xml:space="preserve"> tender was not selected, it should address its request to the Purchaser. The Purchaser will promptly respond in writing to the unsuccessful Tenderer.</w:t>
      </w:r>
    </w:p>
    <w:p w14:paraId="719031EC" w14:textId="77777777" w:rsidR="00485E14" w:rsidRPr="005826BB" w:rsidRDefault="00485E14" w:rsidP="002A52DD">
      <w:pPr>
        <w:pStyle w:val="ListParagraph"/>
        <w:numPr>
          <w:ilvl w:val="1"/>
          <w:numId w:val="2"/>
        </w:numPr>
        <w:rPr>
          <w:rFonts w:ascii="Book Antiqua" w:hAnsi="Book Antiqua"/>
          <w:szCs w:val="24"/>
        </w:rPr>
      </w:pPr>
      <w:r w:rsidRPr="005826BB">
        <w:rPr>
          <w:rFonts w:ascii="Book Antiqua" w:hAnsi="Book Antiqua"/>
          <w:szCs w:val="24"/>
        </w:rPr>
        <w:t>Signing of Contract</w:t>
      </w:r>
    </w:p>
    <w:p w14:paraId="43D81BEA" w14:textId="77777777" w:rsidR="00485E14" w:rsidRPr="005826BB" w:rsidRDefault="00485E14" w:rsidP="002A52DD">
      <w:pPr>
        <w:pStyle w:val="ListParagraph"/>
        <w:numPr>
          <w:ilvl w:val="2"/>
          <w:numId w:val="2"/>
        </w:numPr>
        <w:rPr>
          <w:rFonts w:ascii="Book Antiqua" w:hAnsi="Book Antiqua"/>
          <w:szCs w:val="24"/>
        </w:rPr>
      </w:pPr>
      <w:r w:rsidRPr="005826BB">
        <w:rPr>
          <w:rFonts w:ascii="Book Antiqua" w:hAnsi="Book Antiqua"/>
          <w:szCs w:val="24"/>
        </w:rPr>
        <w:t>At the same time as the Purchaser notifies the successful tenderer that its tender has been accepted, the Purchaser will send the Tenderer the Contract Form provided in the tender documents, incorporating all agreements between the parties.</w:t>
      </w:r>
    </w:p>
    <w:p w14:paraId="54B3B4E7" w14:textId="77777777" w:rsidR="00485E14" w:rsidRPr="005826BB" w:rsidRDefault="0098392F" w:rsidP="002A52DD">
      <w:pPr>
        <w:pStyle w:val="ListParagraph"/>
        <w:numPr>
          <w:ilvl w:val="2"/>
          <w:numId w:val="2"/>
        </w:numPr>
        <w:rPr>
          <w:rFonts w:ascii="Book Antiqua" w:hAnsi="Book Antiqua"/>
          <w:szCs w:val="24"/>
        </w:rPr>
      </w:pPr>
      <w:r w:rsidRPr="005826BB">
        <w:rPr>
          <w:rFonts w:ascii="Book Antiqua" w:hAnsi="Book Antiqua"/>
          <w:szCs w:val="24"/>
        </w:rPr>
        <w:t xml:space="preserve">Within </w:t>
      </w:r>
      <w:r w:rsidR="00481B25" w:rsidRPr="005826BB">
        <w:rPr>
          <w:rFonts w:ascii="Book Antiqua" w:hAnsi="Book Antiqua"/>
          <w:szCs w:val="24"/>
        </w:rPr>
        <w:t>7</w:t>
      </w:r>
      <w:r w:rsidR="00485E14" w:rsidRPr="005826BB">
        <w:rPr>
          <w:rFonts w:ascii="Book Antiqua" w:hAnsi="Book Antiqua"/>
          <w:szCs w:val="24"/>
        </w:rPr>
        <w:t xml:space="preserve"> days of receipt of the </w:t>
      </w:r>
      <w:r w:rsidR="003D612E" w:rsidRPr="005826BB">
        <w:rPr>
          <w:rFonts w:ascii="Book Antiqua" w:hAnsi="Book Antiqua"/>
          <w:szCs w:val="24"/>
        </w:rPr>
        <w:t>Notification of Award</w:t>
      </w:r>
      <w:r w:rsidR="00485E14" w:rsidRPr="005826BB">
        <w:rPr>
          <w:rFonts w:ascii="Book Antiqua" w:hAnsi="Book Antiqua"/>
          <w:szCs w:val="24"/>
        </w:rPr>
        <w:t>, the successful Tenderer shall sign the Contract and return it to the Purchaser.</w:t>
      </w:r>
    </w:p>
    <w:p w14:paraId="0D2FD40B" w14:textId="77777777" w:rsidR="00485E14" w:rsidRPr="005826BB" w:rsidRDefault="00485E14" w:rsidP="002A52DD">
      <w:pPr>
        <w:pStyle w:val="ListParagraph"/>
        <w:numPr>
          <w:ilvl w:val="1"/>
          <w:numId w:val="2"/>
        </w:numPr>
        <w:rPr>
          <w:rFonts w:ascii="Book Antiqua" w:hAnsi="Book Antiqua"/>
          <w:szCs w:val="24"/>
        </w:rPr>
      </w:pPr>
      <w:r w:rsidRPr="005826BB">
        <w:rPr>
          <w:rFonts w:ascii="Book Antiqua" w:hAnsi="Book Antiqua"/>
          <w:szCs w:val="24"/>
        </w:rPr>
        <w:t>Performance Security</w:t>
      </w:r>
    </w:p>
    <w:p w14:paraId="7EE66077" w14:textId="77777777" w:rsidR="00485E14" w:rsidRPr="005826BB" w:rsidRDefault="00485E14" w:rsidP="002A52DD">
      <w:pPr>
        <w:pStyle w:val="ListParagraph"/>
        <w:numPr>
          <w:ilvl w:val="2"/>
          <w:numId w:val="2"/>
        </w:numPr>
        <w:rPr>
          <w:rFonts w:ascii="Book Antiqua" w:hAnsi="Book Antiqua"/>
          <w:szCs w:val="24"/>
        </w:rPr>
      </w:pPr>
      <w:r w:rsidRPr="005826BB">
        <w:rPr>
          <w:rFonts w:ascii="Book Antiqua" w:hAnsi="Book Antiqua"/>
          <w:szCs w:val="24"/>
        </w:rPr>
        <w:t xml:space="preserve">Within </w:t>
      </w:r>
      <w:r w:rsidR="00481B25" w:rsidRPr="005826BB">
        <w:rPr>
          <w:rFonts w:ascii="Book Antiqua" w:hAnsi="Book Antiqua"/>
          <w:szCs w:val="24"/>
        </w:rPr>
        <w:t xml:space="preserve">7 </w:t>
      </w:r>
      <w:r w:rsidRPr="005826BB">
        <w:rPr>
          <w:rFonts w:ascii="Book Antiqua" w:hAnsi="Book Antiqua"/>
          <w:szCs w:val="24"/>
        </w:rPr>
        <w:t>days of the receipt of notification of award from the Purchaser, the successful Tenderer shall furnish the performance security in accordance with the Conditions of Contract, in the Performance Security Form provided in the tender documents or in another form acceptable to the Purchaser.</w:t>
      </w:r>
    </w:p>
    <w:p w14:paraId="670FB774" w14:textId="77777777" w:rsidR="00952AD9" w:rsidRPr="005826BB" w:rsidRDefault="00485E14" w:rsidP="00481B25">
      <w:pPr>
        <w:pStyle w:val="ListParagraph"/>
        <w:numPr>
          <w:ilvl w:val="2"/>
          <w:numId w:val="2"/>
        </w:numPr>
        <w:rPr>
          <w:rFonts w:ascii="Book Antiqua" w:hAnsi="Book Antiqua"/>
          <w:szCs w:val="24"/>
        </w:rPr>
      </w:pPr>
      <w:r w:rsidRPr="005826BB">
        <w:rPr>
          <w:rFonts w:ascii="Book Antiqua" w:hAnsi="Book Antiqua"/>
          <w:szCs w:val="24"/>
        </w:rPr>
        <w:t xml:space="preserve">Failure of the successful Tenderer to comply with the requirement of ITT Clause </w:t>
      </w:r>
      <w:r w:rsidR="008E1C87" w:rsidRPr="005826BB">
        <w:rPr>
          <w:rFonts w:ascii="Book Antiqua" w:hAnsi="Book Antiqua"/>
          <w:szCs w:val="24"/>
        </w:rPr>
        <w:t>6.6</w:t>
      </w:r>
      <w:r w:rsidRPr="005826BB">
        <w:rPr>
          <w:rFonts w:ascii="Book Antiqua" w:hAnsi="Book Antiqua"/>
          <w:szCs w:val="24"/>
        </w:rPr>
        <w:t xml:space="preserve"> or ITT Clause </w:t>
      </w:r>
      <w:r w:rsidR="008E1C87" w:rsidRPr="005826BB">
        <w:rPr>
          <w:rFonts w:ascii="Book Antiqua" w:hAnsi="Book Antiqua"/>
          <w:szCs w:val="24"/>
        </w:rPr>
        <w:t>6.7.1</w:t>
      </w:r>
      <w:r w:rsidRPr="005826BB">
        <w:rPr>
          <w:rFonts w:ascii="Book Antiqua" w:hAnsi="Book Antiqua"/>
          <w:szCs w:val="24"/>
        </w:rPr>
        <w:t xml:space="preserve"> shall constitute sufficient grounds for the annulment of the award and forfeiture of the earnest money deposit, in which event the Purchaser may make the award to the next lowest evaluated Tenderer or call for new tenders. </w:t>
      </w:r>
    </w:p>
    <w:p w14:paraId="60FDD1A7" w14:textId="77777777" w:rsidR="00485E14" w:rsidRPr="005826BB" w:rsidRDefault="00485E14" w:rsidP="002A52DD">
      <w:pPr>
        <w:pStyle w:val="ListParagraph"/>
        <w:numPr>
          <w:ilvl w:val="1"/>
          <w:numId w:val="2"/>
        </w:numPr>
        <w:rPr>
          <w:rFonts w:ascii="Book Antiqua" w:hAnsi="Book Antiqua"/>
          <w:szCs w:val="24"/>
        </w:rPr>
      </w:pPr>
      <w:r w:rsidRPr="005826BB">
        <w:rPr>
          <w:rFonts w:ascii="Book Antiqua" w:hAnsi="Book Antiqua"/>
          <w:szCs w:val="24"/>
        </w:rPr>
        <w:t>Corrupt or Fraudulent Practices</w:t>
      </w:r>
    </w:p>
    <w:p w14:paraId="0460DED2" w14:textId="77777777" w:rsidR="00485E14" w:rsidRDefault="00485E14" w:rsidP="002A52DD">
      <w:pPr>
        <w:pStyle w:val="ListParagraph"/>
        <w:numPr>
          <w:ilvl w:val="2"/>
          <w:numId w:val="2"/>
        </w:numPr>
        <w:rPr>
          <w:rFonts w:ascii="Book Antiqua" w:hAnsi="Book Antiqua"/>
          <w:szCs w:val="24"/>
        </w:rPr>
      </w:pPr>
      <w:r w:rsidRPr="005826BB">
        <w:rPr>
          <w:rFonts w:ascii="Book Antiqua" w:hAnsi="Book Antiqua"/>
          <w:szCs w:val="24"/>
        </w:rPr>
        <w:t>The Government requires that Tenderers/ Suppliers/ Contractors observe the highest standard of ethics during the procurement and execution of Government financed contracts.  In pursuance of this policy, the Government:</w:t>
      </w:r>
    </w:p>
    <w:p w14:paraId="1350C807" w14:textId="77777777" w:rsidR="00B27742" w:rsidRPr="005826BB" w:rsidRDefault="00B27742" w:rsidP="00B27742">
      <w:pPr>
        <w:pStyle w:val="ListParagraph"/>
        <w:ind w:left="2016"/>
        <w:rPr>
          <w:rFonts w:ascii="Book Antiqua" w:hAnsi="Book Antiqua"/>
          <w:szCs w:val="24"/>
        </w:rPr>
      </w:pPr>
    </w:p>
    <w:p w14:paraId="1D166EB1" w14:textId="77777777" w:rsidR="00485E14" w:rsidRPr="005826BB" w:rsidRDefault="00485E14" w:rsidP="002A52DD">
      <w:pPr>
        <w:pStyle w:val="ListParagraph"/>
        <w:numPr>
          <w:ilvl w:val="3"/>
          <w:numId w:val="2"/>
        </w:numPr>
        <w:rPr>
          <w:rFonts w:ascii="Book Antiqua" w:hAnsi="Book Antiqua"/>
          <w:szCs w:val="24"/>
        </w:rPr>
      </w:pPr>
      <w:r w:rsidRPr="005826BB">
        <w:rPr>
          <w:rFonts w:ascii="Book Antiqua" w:hAnsi="Book Antiqua"/>
          <w:szCs w:val="24"/>
        </w:rPr>
        <w:t>Defines, for the purposes of this provision, the terms set forth as follows:</w:t>
      </w:r>
    </w:p>
    <w:p w14:paraId="00A12DFC" w14:textId="77777777" w:rsidR="00485E14" w:rsidRPr="005826BB" w:rsidRDefault="00485E14" w:rsidP="002A52DD">
      <w:pPr>
        <w:pStyle w:val="ListParagraph"/>
        <w:numPr>
          <w:ilvl w:val="4"/>
          <w:numId w:val="2"/>
        </w:numPr>
        <w:ind w:left="4320" w:hanging="1152"/>
        <w:rPr>
          <w:rFonts w:ascii="Book Antiqua" w:hAnsi="Book Antiqua"/>
          <w:szCs w:val="24"/>
        </w:rPr>
      </w:pPr>
      <w:r w:rsidRPr="005826BB">
        <w:rPr>
          <w:rFonts w:ascii="Book Antiqua" w:hAnsi="Book Antiqua"/>
          <w:szCs w:val="24"/>
        </w:rPr>
        <w:t>“</w:t>
      </w:r>
      <w:proofErr w:type="gramStart"/>
      <w:r w:rsidRPr="005826BB">
        <w:rPr>
          <w:rFonts w:ascii="Book Antiqua" w:hAnsi="Book Antiqua"/>
          <w:szCs w:val="24"/>
        </w:rPr>
        <w:t>corrupt</w:t>
      </w:r>
      <w:proofErr w:type="gramEnd"/>
      <w:r w:rsidRPr="005826BB">
        <w:rPr>
          <w:rFonts w:ascii="Book Antiqua" w:hAnsi="Book Antiqua"/>
          <w:szCs w:val="24"/>
        </w:rPr>
        <w:t xml:space="preserve"> practice” means the offering, giving, receiving or soliciting of anything of value to influence the action of a public official in the procurement process or in contract execution; and</w:t>
      </w:r>
    </w:p>
    <w:p w14:paraId="426DBA12" w14:textId="1FD76675" w:rsidR="00485E14" w:rsidRPr="005826BB" w:rsidRDefault="00485E14" w:rsidP="002A52DD">
      <w:pPr>
        <w:pStyle w:val="ListParagraph"/>
        <w:numPr>
          <w:ilvl w:val="4"/>
          <w:numId w:val="2"/>
        </w:numPr>
        <w:ind w:left="4320" w:hanging="1152"/>
        <w:rPr>
          <w:rFonts w:ascii="Book Antiqua" w:hAnsi="Book Antiqua"/>
          <w:szCs w:val="24"/>
        </w:rPr>
      </w:pPr>
      <w:r w:rsidRPr="005826BB">
        <w:rPr>
          <w:rFonts w:ascii="Book Antiqua" w:hAnsi="Book Antiqua"/>
          <w:szCs w:val="24"/>
        </w:rPr>
        <w:lastRenderedPageBreak/>
        <w:t>“</w:t>
      </w:r>
      <w:r w:rsidR="00A9695F" w:rsidRPr="005826BB">
        <w:rPr>
          <w:rFonts w:ascii="Book Antiqua" w:hAnsi="Book Antiqua"/>
          <w:szCs w:val="24"/>
        </w:rPr>
        <w:t>Fraudulent</w:t>
      </w:r>
      <w:r w:rsidRPr="005826BB">
        <w:rPr>
          <w:rFonts w:ascii="Book Antiqua" w:hAnsi="Book Antiqua"/>
          <w:szCs w:val="24"/>
        </w:rPr>
        <w:t xml:space="preserve"> practice” means a misrepresentation of facts in order to influence a procurement process or the execution of a contract to the detriment of the Government, and includes collusive practice among Tenderers (prior to or after tender uploading) designed to establish tender prices at artificial non-competitive levels and to deprive the Government of the benefits of free and open competition;</w:t>
      </w:r>
    </w:p>
    <w:p w14:paraId="06880DC0" w14:textId="77777777" w:rsidR="00485E14" w:rsidRPr="005826BB" w:rsidRDefault="00485E14" w:rsidP="002A52DD">
      <w:pPr>
        <w:pStyle w:val="ListParagraph"/>
        <w:numPr>
          <w:ilvl w:val="3"/>
          <w:numId w:val="2"/>
        </w:numPr>
        <w:rPr>
          <w:rFonts w:ascii="Book Antiqua" w:hAnsi="Book Antiqua"/>
          <w:szCs w:val="24"/>
        </w:rPr>
      </w:pPr>
      <w:r w:rsidRPr="005826BB">
        <w:rPr>
          <w:rFonts w:ascii="Book Antiqua" w:hAnsi="Book Antiqua"/>
          <w:szCs w:val="24"/>
        </w:rPr>
        <w:t>will reject a proposal for award if it determines that the Tenderer recommended for award has engaged in corrupt or fraudulent practices in competing for the contract in question;</w:t>
      </w:r>
    </w:p>
    <w:p w14:paraId="2C842916" w14:textId="77777777" w:rsidR="00485E14" w:rsidRPr="005826BB" w:rsidRDefault="00485E14" w:rsidP="002A52DD">
      <w:pPr>
        <w:pStyle w:val="ListParagraph"/>
        <w:numPr>
          <w:ilvl w:val="3"/>
          <w:numId w:val="2"/>
        </w:numPr>
        <w:rPr>
          <w:rFonts w:ascii="Book Antiqua" w:hAnsi="Book Antiqua"/>
          <w:szCs w:val="24"/>
        </w:rPr>
      </w:pPr>
      <w:r w:rsidRPr="005826BB">
        <w:rPr>
          <w:rFonts w:ascii="Book Antiqua" w:hAnsi="Book Antiqua"/>
          <w:szCs w:val="24"/>
        </w:rPr>
        <w:t xml:space="preserve">will declare a firm ineligible, either indefinitely or for a stated period of time, to be awarded a </w:t>
      </w:r>
      <w:proofErr w:type="gramStart"/>
      <w:r w:rsidRPr="005826BB">
        <w:rPr>
          <w:rFonts w:ascii="Book Antiqua" w:hAnsi="Book Antiqua"/>
          <w:szCs w:val="24"/>
        </w:rPr>
        <w:t>Government</w:t>
      </w:r>
      <w:proofErr w:type="gramEnd"/>
      <w:r w:rsidRPr="005826BB">
        <w:rPr>
          <w:rFonts w:ascii="Book Antiqua" w:hAnsi="Book Antiqua"/>
          <w:szCs w:val="24"/>
        </w:rPr>
        <w:t xml:space="preserve"> financed contract if it at any time determines that the firm has engaged in corrupt or fraudulent practices in competing for, or in executing, a Government-financed contract.</w:t>
      </w:r>
    </w:p>
    <w:p w14:paraId="6528FC85" w14:textId="77777777" w:rsidR="001E12C8" w:rsidRPr="005826BB" w:rsidRDefault="00485E14" w:rsidP="00952AD9">
      <w:pPr>
        <w:pStyle w:val="ListParagraph"/>
        <w:numPr>
          <w:ilvl w:val="2"/>
          <w:numId w:val="2"/>
        </w:numPr>
        <w:rPr>
          <w:rFonts w:ascii="Book Antiqua" w:hAnsi="Book Antiqua"/>
          <w:szCs w:val="24"/>
        </w:rPr>
      </w:pPr>
      <w:r w:rsidRPr="005826BB">
        <w:rPr>
          <w:rFonts w:ascii="Book Antiqua" w:hAnsi="Book Antiqua"/>
          <w:szCs w:val="24"/>
        </w:rPr>
        <w:t>Furthermore, Tenderers shall be aware of the provision stated in sub-clause 4.4 and sub-clause 23.1 of the General Conditions of Contract.</w:t>
      </w:r>
      <w:bookmarkStart w:id="8" w:name="_Toc53839387"/>
    </w:p>
    <w:p w14:paraId="706C57C0" w14:textId="77777777" w:rsidR="007E658A" w:rsidRPr="005826BB" w:rsidRDefault="001B3E4C" w:rsidP="00780F69">
      <w:pPr>
        <w:pStyle w:val="Heading1"/>
      </w:pPr>
      <w:r w:rsidRPr="005826BB">
        <w:t>SECTION III – GENERAL CONDITIONS OF CONTRACT (GCC)</w:t>
      </w:r>
      <w:bookmarkEnd w:id="8"/>
    </w:p>
    <w:p w14:paraId="076F4E00" w14:textId="77777777" w:rsidR="009C1978" w:rsidRPr="005826BB" w:rsidRDefault="009C1978" w:rsidP="009C1978">
      <w:pPr>
        <w:rPr>
          <w:rFonts w:ascii="Book Antiqua" w:hAnsi="Book Antiqua"/>
          <w:sz w:val="12"/>
          <w:szCs w:val="24"/>
        </w:rPr>
      </w:pPr>
    </w:p>
    <w:p w14:paraId="5410032E" w14:textId="77777777" w:rsidR="009C1978" w:rsidRPr="005826BB" w:rsidRDefault="003F4B66" w:rsidP="00B84FE7">
      <w:pPr>
        <w:pStyle w:val="Heading2"/>
      </w:pPr>
      <w:bookmarkStart w:id="9" w:name="_Toc53839388"/>
      <w:r w:rsidRPr="005826BB">
        <w:t>Definitions</w:t>
      </w:r>
      <w:bookmarkEnd w:id="9"/>
    </w:p>
    <w:p w14:paraId="0556E9DC" w14:textId="77777777" w:rsidR="00953DE6" w:rsidRPr="005826BB" w:rsidRDefault="00953DE6" w:rsidP="002A52DD">
      <w:pPr>
        <w:pStyle w:val="ListParagraph"/>
        <w:numPr>
          <w:ilvl w:val="1"/>
          <w:numId w:val="17"/>
        </w:numPr>
        <w:ind w:left="810" w:hanging="450"/>
        <w:rPr>
          <w:rFonts w:ascii="Book Antiqua" w:hAnsi="Book Antiqua"/>
          <w:szCs w:val="24"/>
        </w:rPr>
      </w:pPr>
      <w:r w:rsidRPr="005826BB">
        <w:rPr>
          <w:rFonts w:ascii="Book Antiqua" w:hAnsi="Book Antiqua"/>
          <w:szCs w:val="24"/>
        </w:rPr>
        <w:t>In this Contract, the following terms shall be interpreted as indicated:</w:t>
      </w:r>
    </w:p>
    <w:p w14:paraId="725650D8" w14:textId="77777777" w:rsidR="00953DE6" w:rsidRPr="005826BB" w:rsidRDefault="00953DE6" w:rsidP="002A52DD">
      <w:pPr>
        <w:pStyle w:val="ListParagraph"/>
        <w:numPr>
          <w:ilvl w:val="2"/>
          <w:numId w:val="17"/>
        </w:numPr>
        <w:rPr>
          <w:rFonts w:ascii="Book Antiqua" w:hAnsi="Book Antiqua"/>
          <w:szCs w:val="24"/>
        </w:rPr>
      </w:pPr>
      <w:r w:rsidRPr="005826BB">
        <w:rPr>
          <w:rFonts w:ascii="Book Antiqua" w:hAnsi="Book Antiqua"/>
          <w:szCs w:val="24"/>
        </w:rPr>
        <w:t>"The Contract" means the agreement entered into between the Purchaser and the Supplier, as recorded in the Contract Form signed by the parties, including all the attachments and appendices thereto and all documents incorporated by reference therein;</w:t>
      </w:r>
    </w:p>
    <w:p w14:paraId="746869F3" w14:textId="77777777" w:rsidR="00953DE6" w:rsidRPr="005826BB" w:rsidRDefault="00953DE6" w:rsidP="002A52DD">
      <w:pPr>
        <w:pStyle w:val="ListParagraph"/>
        <w:numPr>
          <w:ilvl w:val="2"/>
          <w:numId w:val="17"/>
        </w:numPr>
        <w:rPr>
          <w:rFonts w:ascii="Book Antiqua" w:hAnsi="Book Antiqua"/>
          <w:szCs w:val="24"/>
        </w:rPr>
      </w:pPr>
      <w:r w:rsidRPr="005826BB">
        <w:rPr>
          <w:rFonts w:ascii="Book Antiqua" w:hAnsi="Book Antiqua"/>
          <w:szCs w:val="24"/>
        </w:rPr>
        <w:t>"The Contract Price" means the price payable to the Supplier under the Contract for the full and proper performance of its contractual obligations;</w:t>
      </w:r>
    </w:p>
    <w:p w14:paraId="64B5764D" w14:textId="77777777" w:rsidR="00953DE6" w:rsidRPr="005826BB" w:rsidRDefault="00953DE6" w:rsidP="002A52DD">
      <w:pPr>
        <w:pStyle w:val="ListParagraph"/>
        <w:numPr>
          <w:ilvl w:val="2"/>
          <w:numId w:val="17"/>
        </w:numPr>
        <w:rPr>
          <w:rFonts w:ascii="Book Antiqua" w:hAnsi="Book Antiqua"/>
          <w:szCs w:val="24"/>
        </w:rPr>
      </w:pPr>
      <w:r w:rsidRPr="005826BB">
        <w:rPr>
          <w:rFonts w:ascii="Book Antiqua" w:hAnsi="Book Antiqua"/>
          <w:szCs w:val="24"/>
        </w:rPr>
        <w:t>"Th</w:t>
      </w:r>
      <w:r w:rsidR="009F6F26" w:rsidRPr="005826BB">
        <w:rPr>
          <w:rFonts w:ascii="Book Antiqua" w:hAnsi="Book Antiqua"/>
          <w:szCs w:val="24"/>
        </w:rPr>
        <w:t xml:space="preserve">e </w:t>
      </w:r>
      <w:r w:rsidR="00594296">
        <w:rPr>
          <w:rFonts w:ascii="Book Antiqua" w:hAnsi="Book Antiqua"/>
          <w:szCs w:val="24"/>
        </w:rPr>
        <w:t>Drugs</w:t>
      </w:r>
      <w:r w:rsidR="009F6F26" w:rsidRPr="005826BB">
        <w:rPr>
          <w:rFonts w:ascii="Book Antiqua" w:hAnsi="Book Antiqua"/>
          <w:szCs w:val="24"/>
        </w:rPr>
        <w:t xml:space="preserve">" means all the </w:t>
      </w:r>
      <w:r w:rsidR="0066349B">
        <w:rPr>
          <w:rFonts w:ascii="Book Antiqua" w:hAnsi="Book Antiqua"/>
          <w:bCs/>
          <w:szCs w:val="24"/>
        </w:rPr>
        <w:t>Drugs</w:t>
      </w:r>
      <w:r w:rsidRPr="005826BB">
        <w:rPr>
          <w:rFonts w:ascii="Book Antiqua" w:hAnsi="Book Antiqua"/>
          <w:szCs w:val="24"/>
        </w:rPr>
        <w:t xml:space="preserve"> machinery, and/or other materials which the Supplier is required to supply to the Purchaser under the Contract;</w:t>
      </w:r>
    </w:p>
    <w:p w14:paraId="20885EE3" w14:textId="77777777" w:rsidR="00953DE6" w:rsidRPr="005826BB" w:rsidRDefault="00953DE6" w:rsidP="002A52DD">
      <w:pPr>
        <w:pStyle w:val="ListParagraph"/>
        <w:numPr>
          <w:ilvl w:val="2"/>
          <w:numId w:val="17"/>
        </w:numPr>
        <w:rPr>
          <w:rFonts w:ascii="Book Antiqua" w:hAnsi="Book Antiqua"/>
          <w:szCs w:val="24"/>
        </w:rPr>
      </w:pPr>
      <w:r w:rsidRPr="005826BB">
        <w:rPr>
          <w:rFonts w:ascii="Book Antiqua" w:hAnsi="Book Antiqua"/>
          <w:szCs w:val="24"/>
        </w:rPr>
        <w:t xml:space="preserve">"Services" means services ancillary to the supply of the </w:t>
      </w:r>
      <w:r w:rsidR="00594296">
        <w:rPr>
          <w:rFonts w:ascii="Book Antiqua" w:hAnsi="Book Antiqua"/>
          <w:szCs w:val="24"/>
        </w:rPr>
        <w:t>Drugs</w:t>
      </w:r>
      <w:r w:rsidRPr="005826BB">
        <w:rPr>
          <w:rFonts w:ascii="Book Antiqua" w:hAnsi="Book Antiqua"/>
          <w:szCs w:val="24"/>
        </w:rPr>
        <w:t>, such as transportation and insurance, and any other incidental services, such as installation, commissioning, provision of technical assistance, training and other obligations of the Supplier covered under the Contract;</w:t>
      </w:r>
    </w:p>
    <w:p w14:paraId="2AACE80F" w14:textId="77777777" w:rsidR="00953DE6" w:rsidRPr="005826BB" w:rsidRDefault="00953DE6" w:rsidP="002A52DD">
      <w:pPr>
        <w:pStyle w:val="ListParagraph"/>
        <w:numPr>
          <w:ilvl w:val="2"/>
          <w:numId w:val="17"/>
        </w:numPr>
        <w:rPr>
          <w:rFonts w:ascii="Book Antiqua" w:hAnsi="Book Antiqua"/>
          <w:szCs w:val="24"/>
        </w:rPr>
      </w:pPr>
      <w:r w:rsidRPr="005826BB">
        <w:rPr>
          <w:rFonts w:ascii="Book Antiqua" w:hAnsi="Book Antiqua"/>
          <w:szCs w:val="24"/>
        </w:rPr>
        <w:t>“GCC” mean the General Conditions of Contract contained in this section.</w:t>
      </w:r>
    </w:p>
    <w:p w14:paraId="464F46C3" w14:textId="77777777" w:rsidR="00953DE6" w:rsidRPr="005826BB" w:rsidRDefault="00953DE6" w:rsidP="002A52DD">
      <w:pPr>
        <w:pStyle w:val="ListParagraph"/>
        <w:numPr>
          <w:ilvl w:val="2"/>
          <w:numId w:val="17"/>
        </w:numPr>
        <w:rPr>
          <w:rFonts w:ascii="Book Antiqua" w:hAnsi="Book Antiqua"/>
          <w:szCs w:val="24"/>
        </w:rPr>
      </w:pPr>
      <w:r w:rsidRPr="005826BB">
        <w:rPr>
          <w:rFonts w:ascii="Book Antiqua" w:hAnsi="Book Antiqua"/>
          <w:szCs w:val="24"/>
        </w:rPr>
        <w:lastRenderedPageBreak/>
        <w:t>“SCC” means the Special Conditions of Contract.</w:t>
      </w:r>
    </w:p>
    <w:p w14:paraId="6A5A9355" w14:textId="77777777" w:rsidR="00953DE6" w:rsidRPr="005826BB" w:rsidRDefault="00953DE6" w:rsidP="002A52DD">
      <w:pPr>
        <w:pStyle w:val="ListParagraph"/>
        <w:numPr>
          <w:ilvl w:val="2"/>
          <w:numId w:val="17"/>
        </w:numPr>
        <w:rPr>
          <w:rFonts w:ascii="Book Antiqua" w:hAnsi="Book Antiqua"/>
          <w:szCs w:val="24"/>
        </w:rPr>
      </w:pPr>
      <w:r w:rsidRPr="005826BB">
        <w:rPr>
          <w:rFonts w:ascii="Book Antiqua" w:hAnsi="Book Antiqua"/>
          <w:szCs w:val="24"/>
        </w:rPr>
        <w:t xml:space="preserve">“The Purchaser” means the organization purchasing the </w:t>
      </w:r>
      <w:r w:rsidR="00594296">
        <w:rPr>
          <w:rFonts w:ascii="Book Antiqua" w:hAnsi="Book Antiqua"/>
          <w:szCs w:val="24"/>
        </w:rPr>
        <w:t>Drugs</w:t>
      </w:r>
      <w:r w:rsidRPr="005826BB">
        <w:rPr>
          <w:rFonts w:ascii="Book Antiqua" w:hAnsi="Book Antiqua"/>
          <w:szCs w:val="24"/>
        </w:rPr>
        <w:t>, as named in SCC.</w:t>
      </w:r>
    </w:p>
    <w:p w14:paraId="2FD324AF" w14:textId="77777777" w:rsidR="00953DE6" w:rsidRPr="005826BB" w:rsidRDefault="00953DE6" w:rsidP="002A52DD">
      <w:pPr>
        <w:pStyle w:val="ListParagraph"/>
        <w:numPr>
          <w:ilvl w:val="1"/>
          <w:numId w:val="17"/>
        </w:numPr>
        <w:rPr>
          <w:rFonts w:ascii="Book Antiqua" w:hAnsi="Book Antiqua"/>
          <w:szCs w:val="24"/>
        </w:rPr>
      </w:pPr>
      <w:r w:rsidRPr="005826BB">
        <w:rPr>
          <w:rFonts w:ascii="Book Antiqua" w:hAnsi="Book Antiqua"/>
          <w:szCs w:val="24"/>
        </w:rPr>
        <w:t>“The Purchaser’s country” is the country named in SCC.</w:t>
      </w:r>
    </w:p>
    <w:p w14:paraId="52330A44" w14:textId="77777777" w:rsidR="00953DE6" w:rsidRPr="005826BB" w:rsidRDefault="00953DE6" w:rsidP="002A52DD">
      <w:pPr>
        <w:pStyle w:val="ListParagraph"/>
        <w:numPr>
          <w:ilvl w:val="1"/>
          <w:numId w:val="17"/>
        </w:numPr>
        <w:rPr>
          <w:rFonts w:ascii="Book Antiqua" w:hAnsi="Book Antiqua"/>
          <w:szCs w:val="24"/>
        </w:rPr>
      </w:pPr>
      <w:r w:rsidRPr="005826BB">
        <w:rPr>
          <w:rFonts w:ascii="Book Antiqua" w:hAnsi="Book Antiqua"/>
          <w:szCs w:val="24"/>
        </w:rPr>
        <w:t xml:space="preserve">“The Supplier” means the individual or firm supplying the </w:t>
      </w:r>
      <w:r w:rsidR="00594296">
        <w:rPr>
          <w:rFonts w:ascii="Book Antiqua" w:hAnsi="Book Antiqua"/>
          <w:szCs w:val="24"/>
        </w:rPr>
        <w:t>Drugs</w:t>
      </w:r>
      <w:r w:rsidRPr="005826BB">
        <w:rPr>
          <w:rFonts w:ascii="Book Antiqua" w:hAnsi="Book Antiqua"/>
          <w:szCs w:val="24"/>
        </w:rPr>
        <w:t xml:space="preserve"> and Services under this Contract.</w:t>
      </w:r>
    </w:p>
    <w:p w14:paraId="0B1DB17E" w14:textId="77777777" w:rsidR="00953DE6" w:rsidRPr="005826BB" w:rsidRDefault="00953DE6" w:rsidP="002A52DD">
      <w:pPr>
        <w:pStyle w:val="ListParagraph"/>
        <w:numPr>
          <w:ilvl w:val="1"/>
          <w:numId w:val="17"/>
        </w:numPr>
        <w:rPr>
          <w:rFonts w:ascii="Book Antiqua" w:hAnsi="Book Antiqua"/>
          <w:szCs w:val="24"/>
        </w:rPr>
      </w:pPr>
      <w:r w:rsidRPr="005826BB">
        <w:rPr>
          <w:rFonts w:ascii="Book Antiqua" w:hAnsi="Book Antiqua"/>
          <w:szCs w:val="24"/>
        </w:rPr>
        <w:t>“The Government” means the Government of Karnataka State.</w:t>
      </w:r>
    </w:p>
    <w:p w14:paraId="0D2ED9A3" w14:textId="77777777" w:rsidR="00953DE6" w:rsidRPr="005826BB" w:rsidRDefault="00953DE6" w:rsidP="002A52DD">
      <w:pPr>
        <w:pStyle w:val="ListParagraph"/>
        <w:numPr>
          <w:ilvl w:val="1"/>
          <w:numId w:val="17"/>
        </w:numPr>
        <w:rPr>
          <w:rFonts w:ascii="Book Antiqua" w:hAnsi="Book Antiqua"/>
          <w:szCs w:val="24"/>
        </w:rPr>
      </w:pPr>
      <w:r w:rsidRPr="005826BB">
        <w:rPr>
          <w:rFonts w:ascii="Book Antiqua" w:hAnsi="Book Antiqua"/>
          <w:szCs w:val="24"/>
        </w:rPr>
        <w:t>“The Project Site”, where applicable, means the place or places named in SCC.</w:t>
      </w:r>
    </w:p>
    <w:p w14:paraId="595FF1CB" w14:textId="77777777" w:rsidR="00953DE6" w:rsidRPr="005826BB" w:rsidRDefault="00953DE6" w:rsidP="002A52DD">
      <w:pPr>
        <w:pStyle w:val="ListParagraph"/>
        <w:numPr>
          <w:ilvl w:val="1"/>
          <w:numId w:val="17"/>
        </w:numPr>
        <w:rPr>
          <w:rFonts w:ascii="Book Antiqua" w:hAnsi="Book Antiqua"/>
          <w:szCs w:val="24"/>
        </w:rPr>
      </w:pPr>
      <w:r w:rsidRPr="005826BB">
        <w:rPr>
          <w:rFonts w:ascii="Book Antiqua" w:hAnsi="Book Antiqua"/>
          <w:szCs w:val="24"/>
        </w:rPr>
        <w:t>“Day” means calendar day.</w:t>
      </w:r>
    </w:p>
    <w:p w14:paraId="50CBDFB2" w14:textId="77777777" w:rsidR="00953DE6" w:rsidRPr="005826BB" w:rsidRDefault="00953DE6" w:rsidP="00953DE6">
      <w:pPr>
        <w:pStyle w:val="ListParagraph"/>
        <w:ind w:left="936"/>
        <w:rPr>
          <w:rFonts w:ascii="Book Antiqua" w:hAnsi="Book Antiqua"/>
          <w:sz w:val="8"/>
          <w:szCs w:val="24"/>
        </w:rPr>
      </w:pPr>
    </w:p>
    <w:p w14:paraId="38519F88" w14:textId="77777777" w:rsidR="00953DE6" w:rsidRPr="005826BB" w:rsidRDefault="00953DE6" w:rsidP="00B84FE7">
      <w:pPr>
        <w:pStyle w:val="Heading2"/>
      </w:pPr>
      <w:bookmarkStart w:id="10" w:name="_Toc53839389"/>
      <w:r w:rsidRPr="005826BB">
        <w:t>Application</w:t>
      </w:r>
      <w:bookmarkEnd w:id="10"/>
    </w:p>
    <w:p w14:paraId="2E620584" w14:textId="77777777" w:rsidR="00804D23" w:rsidRPr="005826BB" w:rsidRDefault="00953DE6" w:rsidP="00804D23">
      <w:pPr>
        <w:pStyle w:val="ListParagraph"/>
        <w:numPr>
          <w:ilvl w:val="1"/>
          <w:numId w:val="18"/>
        </w:numPr>
        <w:rPr>
          <w:rFonts w:ascii="Book Antiqua" w:hAnsi="Book Antiqua"/>
          <w:szCs w:val="24"/>
        </w:rPr>
      </w:pPr>
      <w:r w:rsidRPr="005826BB">
        <w:rPr>
          <w:rFonts w:ascii="Book Antiqua" w:hAnsi="Book Antiqua"/>
          <w:szCs w:val="24"/>
        </w:rPr>
        <w:t>These General Conditions shall apply to the extent that they are not superseded by provisions in other parts of the Contract.</w:t>
      </w:r>
    </w:p>
    <w:p w14:paraId="017A5C05" w14:textId="77777777" w:rsidR="00953DE6" w:rsidRPr="005826BB" w:rsidRDefault="00953DE6" w:rsidP="00953DE6">
      <w:pPr>
        <w:pStyle w:val="ListParagraph"/>
        <w:ind w:left="936"/>
        <w:rPr>
          <w:rFonts w:ascii="Book Antiqua" w:hAnsi="Book Antiqua"/>
          <w:sz w:val="2"/>
          <w:szCs w:val="24"/>
        </w:rPr>
      </w:pPr>
    </w:p>
    <w:p w14:paraId="4E28CEBC" w14:textId="77777777" w:rsidR="00953DE6" w:rsidRPr="005826BB" w:rsidRDefault="00953DE6" w:rsidP="00B84FE7">
      <w:pPr>
        <w:pStyle w:val="Heading2"/>
      </w:pPr>
      <w:bookmarkStart w:id="11" w:name="_Toc53839390"/>
      <w:r w:rsidRPr="005826BB">
        <w:t>Standards</w:t>
      </w:r>
      <w:bookmarkEnd w:id="11"/>
    </w:p>
    <w:p w14:paraId="0E8FCE81" w14:textId="77777777" w:rsidR="00953DE6" w:rsidRPr="005826BB" w:rsidRDefault="00953DE6" w:rsidP="002A52DD">
      <w:pPr>
        <w:pStyle w:val="ListParagraph"/>
        <w:numPr>
          <w:ilvl w:val="1"/>
          <w:numId w:val="19"/>
        </w:numPr>
        <w:rPr>
          <w:rFonts w:ascii="Book Antiqua" w:hAnsi="Book Antiqua"/>
          <w:szCs w:val="24"/>
        </w:rPr>
      </w:pPr>
      <w:r w:rsidRPr="005826BB">
        <w:rPr>
          <w:rFonts w:ascii="Book Antiqua" w:hAnsi="Book Antiqua"/>
          <w:szCs w:val="24"/>
        </w:rPr>
        <w:t xml:space="preserve">The </w:t>
      </w:r>
      <w:r w:rsidR="00594296">
        <w:rPr>
          <w:rFonts w:ascii="Book Antiqua" w:hAnsi="Book Antiqua"/>
          <w:szCs w:val="24"/>
        </w:rPr>
        <w:t>Drugs</w:t>
      </w:r>
      <w:r w:rsidRPr="005826BB">
        <w:rPr>
          <w:rFonts w:ascii="Book Antiqua" w:hAnsi="Book Antiqua"/>
          <w:szCs w:val="24"/>
        </w:rPr>
        <w:t xml:space="preserve"> supplied under this Contract shall conform to the standards mentioned in the Technical Specifications, and, when no applicable standard is mentioned, to the authoritative standard appropriate to the </w:t>
      </w:r>
      <w:r w:rsidR="00594296">
        <w:rPr>
          <w:rFonts w:ascii="Book Antiqua" w:hAnsi="Book Antiqua"/>
          <w:szCs w:val="24"/>
        </w:rPr>
        <w:t>Drugs</w:t>
      </w:r>
      <w:r w:rsidRPr="005826BB">
        <w:rPr>
          <w:rFonts w:ascii="Book Antiqua" w:hAnsi="Book Antiqua"/>
          <w:szCs w:val="24"/>
        </w:rPr>
        <w:t>' country of origin and such standards shall be the latest issued by the concerned institution.</w:t>
      </w:r>
    </w:p>
    <w:p w14:paraId="3DF1DF63" w14:textId="77777777" w:rsidR="00953DE6" w:rsidRPr="005826BB" w:rsidRDefault="00953DE6" w:rsidP="00B84FE7">
      <w:pPr>
        <w:pStyle w:val="Heading2"/>
      </w:pPr>
      <w:bookmarkStart w:id="12" w:name="_Toc53839391"/>
      <w:r w:rsidRPr="005826BB">
        <w:t>Use of Contract Documents and Information; Inspection and Audit by the Government</w:t>
      </w:r>
      <w:bookmarkEnd w:id="12"/>
    </w:p>
    <w:p w14:paraId="0313BF79" w14:textId="77777777" w:rsidR="00953DE6" w:rsidRPr="005826BB" w:rsidRDefault="00953DE6" w:rsidP="002A52DD">
      <w:pPr>
        <w:pStyle w:val="ListParagraph"/>
        <w:numPr>
          <w:ilvl w:val="1"/>
          <w:numId w:val="20"/>
        </w:numPr>
        <w:rPr>
          <w:rFonts w:ascii="Book Antiqua" w:hAnsi="Book Antiqua"/>
          <w:szCs w:val="24"/>
        </w:rPr>
      </w:pPr>
      <w:r w:rsidRPr="005826BB">
        <w:rPr>
          <w:rFonts w:ascii="Book Antiqua" w:hAnsi="Book Antiqua"/>
          <w:szCs w:val="24"/>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performance of the Contract.  Disclosure to any such employed person shall be made in confidence and shall extend only as far as may be necessary for purposes of such performance.</w:t>
      </w:r>
    </w:p>
    <w:p w14:paraId="27A524A7" w14:textId="77777777" w:rsidR="00953DE6" w:rsidRPr="005826BB" w:rsidRDefault="00953DE6" w:rsidP="002A52DD">
      <w:pPr>
        <w:pStyle w:val="ListParagraph"/>
        <w:numPr>
          <w:ilvl w:val="1"/>
          <w:numId w:val="20"/>
        </w:numPr>
        <w:rPr>
          <w:rFonts w:ascii="Book Antiqua" w:hAnsi="Book Antiqua"/>
          <w:szCs w:val="24"/>
        </w:rPr>
      </w:pPr>
      <w:r w:rsidRPr="005826BB">
        <w:rPr>
          <w:rFonts w:ascii="Book Antiqua" w:hAnsi="Book Antiqua"/>
          <w:szCs w:val="24"/>
        </w:rPr>
        <w:t>The Supplier shall not, without the Purchaser's prior written consent, make use of any document or information enumerated in GCC Clause 4.1 except for purposes of performing the Contract.</w:t>
      </w:r>
    </w:p>
    <w:p w14:paraId="057BEE25" w14:textId="77777777" w:rsidR="00953DE6" w:rsidRPr="005826BB" w:rsidRDefault="00953DE6" w:rsidP="002A52DD">
      <w:pPr>
        <w:pStyle w:val="ListParagraph"/>
        <w:numPr>
          <w:ilvl w:val="1"/>
          <w:numId w:val="20"/>
        </w:numPr>
        <w:rPr>
          <w:rFonts w:ascii="Book Antiqua" w:hAnsi="Book Antiqua"/>
          <w:szCs w:val="24"/>
        </w:rPr>
      </w:pPr>
      <w:r w:rsidRPr="005826BB">
        <w:rPr>
          <w:rFonts w:ascii="Book Antiqua" w:hAnsi="Book Antiqua"/>
          <w:szCs w:val="24"/>
        </w:rPr>
        <w:t xml:space="preserve">Any document, other than the Contract itself, enumerated in GCC Clause 4.1 shall remain the property of the Purchaser and shall be returned (in all copies) to the Purchaser on completion of the Supplier's performance under the Contract if </w:t>
      </w:r>
      <w:proofErr w:type="gramStart"/>
      <w:r w:rsidRPr="005826BB">
        <w:rPr>
          <w:rFonts w:ascii="Book Antiqua" w:hAnsi="Book Antiqua"/>
          <w:szCs w:val="24"/>
        </w:rPr>
        <w:t>so</w:t>
      </w:r>
      <w:proofErr w:type="gramEnd"/>
      <w:r w:rsidRPr="005826BB">
        <w:rPr>
          <w:rFonts w:ascii="Book Antiqua" w:hAnsi="Book Antiqua"/>
          <w:szCs w:val="24"/>
        </w:rPr>
        <w:t xml:space="preserve"> required by the Purchaser.</w:t>
      </w:r>
    </w:p>
    <w:p w14:paraId="7E6BB2E4" w14:textId="77777777" w:rsidR="00953DE6" w:rsidRPr="005826BB" w:rsidRDefault="00953DE6" w:rsidP="002A52DD">
      <w:pPr>
        <w:pStyle w:val="ListParagraph"/>
        <w:numPr>
          <w:ilvl w:val="1"/>
          <w:numId w:val="20"/>
        </w:numPr>
        <w:rPr>
          <w:rFonts w:ascii="Book Antiqua" w:hAnsi="Book Antiqua"/>
          <w:szCs w:val="24"/>
        </w:rPr>
      </w:pPr>
      <w:r w:rsidRPr="005826BB">
        <w:rPr>
          <w:rFonts w:ascii="Book Antiqua" w:hAnsi="Book Antiqua"/>
          <w:szCs w:val="24"/>
        </w:rPr>
        <w:t xml:space="preserve">The supplier shall permit the Government to inspect the Supplier’s accounts and records relating to the performance of the Supplier and to have them audited by auditors appointed by the Government, if </w:t>
      </w:r>
      <w:proofErr w:type="gramStart"/>
      <w:r w:rsidRPr="005826BB">
        <w:rPr>
          <w:rFonts w:ascii="Book Antiqua" w:hAnsi="Book Antiqua"/>
          <w:szCs w:val="24"/>
        </w:rPr>
        <w:t>so</w:t>
      </w:r>
      <w:proofErr w:type="gramEnd"/>
      <w:r w:rsidRPr="005826BB">
        <w:rPr>
          <w:rFonts w:ascii="Book Antiqua" w:hAnsi="Book Antiqua"/>
          <w:szCs w:val="24"/>
        </w:rPr>
        <w:t xml:space="preserve"> required by the Government.</w:t>
      </w:r>
    </w:p>
    <w:p w14:paraId="04BAD08A" w14:textId="77777777" w:rsidR="00953DE6" w:rsidRPr="005826BB" w:rsidRDefault="00953DE6" w:rsidP="00953DE6">
      <w:pPr>
        <w:pStyle w:val="ListParagraph"/>
        <w:ind w:left="936"/>
        <w:rPr>
          <w:rFonts w:ascii="Book Antiqua" w:hAnsi="Book Antiqua"/>
          <w:sz w:val="4"/>
          <w:szCs w:val="24"/>
        </w:rPr>
      </w:pPr>
    </w:p>
    <w:p w14:paraId="0DDEED6A" w14:textId="77777777" w:rsidR="00953DE6" w:rsidRPr="005826BB" w:rsidRDefault="00953DE6" w:rsidP="00B84FE7">
      <w:pPr>
        <w:pStyle w:val="Heading2"/>
      </w:pPr>
      <w:bookmarkStart w:id="13" w:name="_Toc53839392"/>
      <w:r w:rsidRPr="005826BB">
        <w:lastRenderedPageBreak/>
        <w:t>Patent Rights</w:t>
      </w:r>
      <w:bookmarkEnd w:id="13"/>
    </w:p>
    <w:p w14:paraId="3C46C696" w14:textId="77777777" w:rsidR="0061603A" w:rsidRPr="005826BB" w:rsidRDefault="00953DE6" w:rsidP="002A52DD">
      <w:pPr>
        <w:pStyle w:val="ListParagraph"/>
        <w:numPr>
          <w:ilvl w:val="1"/>
          <w:numId w:val="46"/>
        </w:numPr>
        <w:rPr>
          <w:rFonts w:ascii="Book Antiqua" w:hAnsi="Book Antiqua"/>
          <w:szCs w:val="24"/>
        </w:rPr>
      </w:pPr>
      <w:r w:rsidRPr="005826BB">
        <w:rPr>
          <w:rFonts w:ascii="Book Antiqua" w:hAnsi="Book Antiqua"/>
          <w:szCs w:val="24"/>
        </w:rPr>
        <w:t xml:space="preserve">The Supplier shall indemnify the Purchaser against all third-party claims of infringement of patent, trademark or industrial design rights arising from use of the </w:t>
      </w:r>
      <w:r w:rsidR="00594296">
        <w:rPr>
          <w:rFonts w:ascii="Book Antiqua" w:hAnsi="Book Antiqua"/>
          <w:szCs w:val="24"/>
        </w:rPr>
        <w:t>Drugs</w:t>
      </w:r>
      <w:r w:rsidRPr="005826BB">
        <w:rPr>
          <w:rFonts w:ascii="Book Antiqua" w:hAnsi="Book Antiqua"/>
          <w:szCs w:val="24"/>
        </w:rPr>
        <w:t xml:space="preserve"> or any part thereof in India.</w:t>
      </w:r>
    </w:p>
    <w:p w14:paraId="023D427C" w14:textId="77777777" w:rsidR="00953DE6" w:rsidRPr="005826BB" w:rsidRDefault="00953DE6" w:rsidP="00953DE6">
      <w:pPr>
        <w:pStyle w:val="ListParagraph"/>
        <w:ind w:left="936"/>
        <w:rPr>
          <w:rFonts w:ascii="Book Antiqua" w:hAnsi="Book Antiqua"/>
          <w:sz w:val="2"/>
          <w:szCs w:val="24"/>
        </w:rPr>
      </w:pPr>
    </w:p>
    <w:p w14:paraId="032C484C" w14:textId="77777777" w:rsidR="00953DE6" w:rsidRPr="005826BB" w:rsidRDefault="00953DE6" w:rsidP="00B84FE7">
      <w:pPr>
        <w:pStyle w:val="Heading2"/>
      </w:pPr>
      <w:bookmarkStart w:id="14" w:name="_Toc53839393"/>
      <w:r w:rsidRPr="005826BB">
        <w:t>Performance Security</w:t>
      </w:r>
      <w:bookmarkEnd w:id="14"/>
    </w:p>
    <w:p w14:paraId="54DE3665" w14:textId="77777777" w:rsidR="0061603A" w:rsidRPr="005826BB" w:rsidRDefault="005E0FE1" w:rsidP="00952AD9">
      <w:pPr>
        <w:pStyle w:val="ListParagraph"/>
        <w:numPr>
          <w:ilvl w:val="1"/>
          <w:numId w:val="21"/>
        </w:numPr>
        <w:rPr>
          <w:rFonts w:ascii="Book Antiqua" w:hAnsi="Book Antiqua"/>
          <w:szCs w:val="24"/>
        </w:rPr>
      </w:pPr>
      <w:r w:rsidRPr="005826BB">
        <w:rPr>
          <w:rFonts w:ascii="Book Antiqua" w:hAnsi="Book Antiqua"/>
          <w:szCs w:val="24"/>
        </w:rPr>
        <w:t xml:space="preserve">Within </w:t>
      </w:r>
      <w:r w:rsidR="00481B25" w:rsidRPr="005826BB">
        <w:rPr>
          <w:rFonts w:ascii="Book Antiqua" w:hAnsi="Book Antiqua"/>
          <w:szCs w:val="24"/>
        </w:rPr>
        <w:t>7</w:t>
      </w:r>
      <w:r w:rsidR="00857BD8" w:rsidRPr="005826BB">
        <w:rPr>
          <w:rFonts w:ascii="Book Antiqua" w:hAnsi="Book Antiqua"/>
          <w:szCs w:val="24"/>
        </w:rPr>
        <w:t xml:space="preserve"> </w:t>
      </w:r>
      <w:r w:rsidR="00953DE6" w:rsidRPr="005826BB">
        <w:rPr>
          <w:rFonts w:ascii="Book Antiqua" w:hAnsi="Book Antiqua"/>
          <w:szCs w:val="24"/>
        </w:rPr>
        <w:t>days of receipt of the notification of contract award, the Supplier shall furnish Performance Security to t</w:t>
      </w:r>
      <w:r w:rsidR="00655533" w:rsidRPr="005826BB">
        <w:rPr>
          <w:rFonts w:ascii="Book Antiqua" w:hAnsi="Book Antiqua"/>
          <w:szCs w:val="24"/>
        </w:rPr>
        <w:t xml:space="preserve">he Purchaser for an amount </w:t>
      </w:r>
      <w:r w:rsidR="006B1122" w:rsidRPr="005826BB">
        <w:rPr>
          <w:rFonts w:ascii="Book Antiqua" w:hAnsi="Book Antiqua"/>
          <w:szCs w:val="24"/>
        </w:rPr>
        <w:t xml:space="preserve">of </w:t>
      </w:r>
      <w:r w:rsidR="001F3EF9" w:rsidRPr="005826BB">
        <w:rPr>
          <w:rFonts w:ascii="Book Antiqua" w:hAnsi="Book Antiqua"/>
          <w:szCs w:val="24"/>
        </w:rPr>
        <w:t>5</w:t>
      </w:r>
      <w:r w:rsidR="006B1122" w:rsidRPr="005826BB">
        <w:rPr>
          <w:rFonts w:ascii="Book Antiqua" w:hAnsi="Book Antiqua"/>
          <w:szCs w:val="24"/>
        </w:rPr>
        <w:t xml:space="preserve"> % </w:t>
      </w:r>
      <w:r w:rsidR="00953DE6" w:rsidRPr="005826BB">
        <w:rPr>
          <w:rFonts w:ascii="Book Antiqua" w:hAnsi="Book Antiqua"/>
          <w:szCs w:val="24"/>
        </w:rPr>
        <w:t>of</w:t>
      </w:r>
      <w:r w:rsidR="00953DE6" w:rsidRPr="005826BB">
        <w:rPr>
          <w:rFonts w:ascii="Book Antiqua" w:hAnsi="Book Antiqua"/>
          <w:b/>
          <w:color w:val="5B9BD5" w:themeColor="accent1"/>
          <w:spacing w:val="20"/>
          <w:szCs w:val="24"/>
        </w:rPr>
        <w:t xml:space="preserve"> </w:t>
      </w:r>
      <w:r w:rsidR="00953DE6" w:rsidRPr="005826BB">
        <w:rPr>
          <w:rFonts w:ascii="Book Antiqua" w:hAnsi="Book Antiqua"/>
          <w:szCs w:val="24"/>
        </w:rPr>
        <w:t xml:space="preserve">the Contract Value, valid up to 60 days after the date of completion of performance obligations including Warranty obligations. In the event of any correction of defects or replacement of defective material during the Warranty period, the Warranty for the corrected/replaced material shall be extended to a further period of 12 months and the Performance Guarantee for proportionate value shall be extended 60 days over and above the initial Warranty period. </w:t>
      </w:r>
    </w:p>
    <w:p w14:paraId="6BD9A6A9" w14:textId="77777777" w:rsidR="00953DE6" w:rsidRPr="005826BB" w:rsidRDefault="00953DE6" w:rsidP="002A52DD">
      <w:pPr>
        <w:pStyle w:val="ListParagraph"/>
        <w:numPr>
          <w:ilvl w:val="1"/>
          <w:numId w:val="21"/>
        </w:numPr>
        <w:rPr>
          <w:rFonts w:ascii="Book Antiqua" w:hAnsi="Book Antiqua"/>
          <w:szCs w:val="24"/>
        </w:rPr>
      </w:pPr>
      <w:r w:rsidRPr="005826BB">
        <w:rPr>
          <w:rFonts w:ascii="Book Antiqua" w:hAnsi="Book Antiqua"/>
          <w:szCs w:val="24"/>
        </w:rPr>
        <w:t>The proceeds of the performance security shall be payable to the Purchaser as compensation for any loss resulting from the Supplier's failure to complete its obligations under the Contract.</w:t>
      </w:r>
    </w:p>
    <w:p w14:paraId="17DBA220" w14:textId="77777777" w:rsidR="00953DE6" w:rsidRPr="005826BB" w:rsidRDefault="00953DE6" w:rsidP="002A52DD">
      <w:pPr>
        <w:pStyle w:val="ListParagraph"/>
        <w:numPr>
          <w:ilvl w:val="1"/>
          <w:numId w:val="21"/>
        </w:numPr>
        <w:rPr>
          <w:rFonts w:ascii="Book Antiqua" w:hAnsi="Book Antiqua"/>
          <w:szCs w:val="24"/>
        </w:rPr>
      </w:pPr>
      <w:r w:rsidRPr="005826BB">
        <w:rPr>
          <w:rFonts w:ascii="Book Antiqua" w:hAnsi="Book Antiqua"/>
          <w:szCs w:val="24"/>
        </w:rPr>
        <w:t>The Performance Security shall be denominated in Indian Rupees and shall be in the following form:</w:t>
      </w:r>
    </w:p>
    <w:p w14:paraId="5FE75B7F" w14:textId="77777777" w:rsidR="00953DE6" w:rsidRPr="005826BB" w:rsidRDefault="00953DE6" w:rsidP="002A52DD">
      <w:pPr>
        <w:pStyle w:val="ListParagraph"/>
        <w:numPr>
          <w:ilvl w:val="2"/>
          <w:numId w:val="21"/>
        </w:numPr>
        <w:rPr>
          <w:rFonts w:ascii="Book Antiqua" w:hAnsi="Book Antiqua"/>
          <w:szCs w:val="24"/>
        </w:rPr>
      </w:pPr>
      <w:r w:rsidRPr="005826BB">
        <w:rPr>
          <w:rFonts w:ascii="Book Antiqua" w:hAnsi="Book Antiqua"/>
          <w:szCs w:val="24"/>
        </w:rPr>
        <w:t>A cashier's che</w:t>
      </w:r>
      <w:r w:rsidR="00F3650B" w:rsidRPr="005826BB">
        <w:rPr>
          <w:rFonts w:ascii="Book Antiqua" w:hAnsi="Book Antiqua"/>
          <w:szCs w:val="24"/>
        </w:rPr>
        <w:t>que</w:t>
      </w:r>
      <w:r w:rsidRPr="005826BB">
        <w:rPr>
          <w:rFonts w:ascii="Book Antiqua" w:hAnsi="Book Antiqua"/>
          <w:szCs w:val="24"/>
        </w:rPr>
        <w:t xml:space="preserve"> or Banker’s certified che</w:t>
      </w:r>
      <w:r w:rsidR="00F3650B" w:rsidRPr="005826BB">
        <w:rPr>
          <w:rFonts w:ascii="Book Antiqua" w:hAnsi="Book Antiqua"/>
          <w:szCs w:val="24"/>
        </w:rPr>
        <w:t>que</w:t>
      </w:r>
      <w:r w:rsidRPr="005826BB">
        <w:rPr>
          <w:rFonts w:ascii="Book Antiqua" w:hAnsi="Book Antiqua"/>
          <w:szCs w:val="24"/>
        </w:rPr>
        <w:t xml:space="preserve">, or crossed demand draft or pay order drawn in </w:t>
      </w:r>
      <w:proofErr w:type="spellStart"/>
      <w:r w:rsidRPr="005826BB">
        <w:rPr>
          <w:rFonts w:ascii="Book Antiqua" w:hAnsi="Book Antiqua"/>
          <w:szCs w:val="24"/>
        </w:rPr>
        <w:t>favour</w:t>
      </w:r>
      <w:proofErr w:type="spellEnd"/>
      <w:r w:rsidRPr="005826BB">
        <w:rPr>
          <w:rFonts w:ascii="Book Antiqua" w:hAnsi="Book Antiqua"/>
          <w:szCs w:val="24"/>
        </w:rPr>
        <w:t xml:space="preserve"> of the Purchaser.; </w:t>
      </w:r>
    </w:p>
    <w:p w14:paraId="49AE07FA" w14:textId="77777777" w:rsidR="00B86182" w:rsidRPr="005826BB" w:rsidRDefault="00953DE6" w:rsidP="002A52DD">
      <w:pPr>
        <w:pStyle w:val="ListParagraph"/>
        <w:numPr>
          <w:ilvl w:val="1"/>
          <w:numId w:val="21"/>
        </w:numPr>
        <w:rPr>
          <w:rFonts w:ascii="Book Antiqua" w:hAnsi="Book Antiqua"/>
          <w:szCs w:val="24"/>
        </w:rPr>
      </w:pPr>
      <w:r w:rsidRPr="005826BB">
        <w:rPr>
          <w:rFonts w:ascii="Book Antiqua" w:hAnsi="Book Antiqua"/>
          <w:szCs w:val="24"/>
        </w:rPr>
        <w:t>The Performance Security will be discharged by the Purchaser and returned to the Supplier not later than 60 days following the date of completion of the Supplier's performance obligations, including any Warranty obligations, under the Contract</w:t>
      </w:r>
      <w:r w:rsidR="00B86182" w:rsidRPr="005826BB">
        <w:rPr>
          <w:rFonts w:ascii="Book Antiqua" w:hAnsi="Book Antiqua"/>
          <w:szCs w:val="24"/>
        </w:rPr>
        <w:t>.</w:t>
      </w:r>
    </w:p>
    <w:p w14:paraId="3474F0CA" w14:textId="77777777" w:rsidR="0061603A" w:rsidRPr="005826BB" w:rsidRDefault="00953DE6" w:rsidP="002A52DD">
      <w:pPr>
        <w:pStyle w:val="ListParagraph"/>
        <w:numPr>
          <w:ilvl w:val="1"/>
          <w:numId w:val="21"/>
        </w:numPr>
        <w:rPr>
          <w:rFonts w:ascii="Book Antiqua" w:hAnsi="Book Antiqua"/>
          <w:szCs w:val="24"/>
        </w:rPr>
      </w:pPr>
      <w:r w:rsidRPr="005826BB">
        <w:rPr>
          <w:rFonts w:ascii="Book Antiqua" w:hAnsi="Book Antiqua"/>
          <w:szCs w:val="24"/>
        </w:rPr>
        <w:t>In the event of any contract amendment, the Supplier shall, within 20 days of receipt of such amendment, furnish the amendment to the Performance Security, rendering the same valid for the duration of the Contract as amended for 60 days after the completion of performance obligations including Warranty obligations.</w:t>
      </w:r>
    </w:p>
    <w:p w14:paraId="05464F9A" w14:textId="77777777" w:rsidR="00953DE6" w:rsidRPr="005826BB" w:rsidRDefault="00953DE6" w:rsidP="005563B3">
      <w:pPr>
        <w:pStyle w:val="ListParagraph"/>
        <w:ind w:left="936"/>
        <w:rPr>
          <w:rFonts w:ascii="Book Antiqua" w:hAnsi="Book Antiqua"/>
          <w:sz w:val="2"/>
          <w:szCs w:val="24"/>
        </w:rPr>
      </w:pPr>
    </w:p>
    <w:p w14:paraId="75686EBB" w14:textId="77777777" w:rsidR="00953DE6" w:rsidRPr="005826BB" w:rsidRDefault="00953DE6" w:rsidP="00B84FE7">
      <w:pPr>
        <w:pStyle w:val="Heading2"/>
      </w:pPr>
      <w:bookmarkStart w:id="15" w:name="_Toc53839394"/>
      <w:r w:rsidRPr="005826BB">
        <w:t>Inspections and Tests</w:t>
      </w:r>
      <w:bookmarkEnd w:id="15"/>
    </w:p>
    <w:p w14:paraId="426CE715" w14:textId="77777777" w:rsidR="00953DE6" w:rsidRPr="005826BB" w:rsidRDefault="00953DE6" w:rsidP="002A52DD">
      <w:pPr>
        <w:pStyle w:val="ListParagraph"/>
        <w:numPr>
          <w:ilvl w:val="1"/>
          <w:numId w:val="22"/>
        </w:numPr>
        <w:rPr>
          <w:rFonts w:ascii="Book Antiqua" w:hAnsi="Book Antiqua"/>
          <w:szCs w:val="24"/>
        </w:rPr>
      </w:pPr>
      <w:r w:rsidRPr="005826BB">
        <w:rPr>
          <w:rFonts w:ascii="Book Antiqua" w:hAnsi="Book Antiqua"/>
          <w:szCs w:val="24"/>
        </w:rPr>
        <w:t xml:space="preserve">The Purchaser or its representative shall have the right to inspect and/or to test the </w:t>
      </w:r>
      <w:r w:rsidR="00594296">
        <w:rPr>
          <w:rFonts w:ascii="Book Antiqua" w:hAnsi="Book Antiqua"/>
          <w:szCs w:val="24"/>
        </w:rPr>
        <w:t>Drugs</w:t>
      </w:r>
      <w:r w:rsidRPr="005826BB">
        <w:rPr>
          <w:rFonts w:ascii="Book Antiqua" w:hAnsi="Book Antiqua"/>
          <w:szCs w:val="24"/>
        </w:rPr>
        <w:t xml:space="preserve"> to confirm their conformity to the Contract specifications at no extra cost to the Purchaser. SCC and the Technical Specifications shall specify what inspections and tests the Purchaser requires and where they are to be conducted.  The Purchaser shall notify the Supplier in writing in a timely manner of the identity of any representatives retained for these purposes.</w:t>
      </w:r>
    </w:p>
    <w:p w14:paraId="66E9E0E0" w14:textId="77777777" w:rsidR="00953DE6" w:rsidRPr="005826BB" w:rsidRDefault="00953DE6" w:rsidP="002A52DD">
      <w:pPr>
        <w:pStyle w:val="ListParagraph"/>
        <w:numPr>
          <w:ilvl w:val="1"/>
          <w:numId w:val="22"/>
        </w:numPr>
        <w:rPr>
          <w:rFonts w:ascii="Book Antiqua" w:hAnsi="Book Antiqua"/>
          <w:szCs w:val="24"/>
        </w:rPr>
      </w:pPr>
      <w:r w:rsidRPr="005826BB">
        <w:rPr>
          <w:rFonts w:ascii="Book Antiqua" w:hAnsi="Book Antiqua"/>
          <w:szCs w:val="24"/>
        </w:rPr>
        <w:t xml:space="preserve">The inspections and tests may be conducted on the premises of the Supplier or its subcontractor(s), at point of delivery and/or at the </w:t>
      </w:r>
      <w:r w:rsidR="00594296">
        <w:rPr>
          <w:rFonts w:ascii="Book Antiqua" w:hAnsi="Book Antiqua"/>
          <w:szCs w:val="24"/>
        </w:rPr>
        <w:t>Drugs</w:t>
      </w:r>
      <w:r w:rsidRPr="005826BB">
        <w:rPr>
          <w:rFonts w:ascii="Book Antiqua" w:hAnsi="Book Antiqua"/>
          <w:szCs w:val="24"/>
        </w:rPr>
        <w:t xml:space="preserve"> final destination. If conducted on the premises of the Supplier or its subcontractor(s), all reasonable facilities and assistance, including access to drawings and production data - shall be furnished to the inspectors at no </w:t>
      </w:r>
      <w:r w:rsidRPr="005826BB">
        <w:rPr>
          <w:rFonts w:ascii="Book Antiqua" w:hAnsi="Book Antiqua"/>
          <w:szCs w:val="24"/>
        </w:rPr>
        <w:lastRenderedPageBreak/>
        <w:t>charge to the Purchaser. All the travel and accommodation for the inspection team shall be borne by the Bidder.</w:t>
      </w:r>
    </w:p>
    <w:p w14:paraId="3564DFD2" w14:textId="77777777" w:rsidR="00953DE6" w:rsidRPr="005826BB" w:rsidRDefault="00953DE6" w:rsidP="002A52DD">
      <w:pPr>
        <w:pStyle w:val="ListParagraph"/>
        <w:numPr>
          <w:ilvl w:val="1"/>
          <w:numId w:val="22"/>
        </w:numPr>
        <w:rPr>
          <w:rFonts w:ascii="Book Antiqua" w:hAnsi="Book Antiqua"/>
          <w:szCs w:val="24"/>
        </w:rPr>
      </w:pPr>
      <w:r w:rsidRPr="00A07A12">
        <w:rPr>
          <w:rFonts w:ascii="Book Antiqua" w:hAnsi="Book Antiqua"/>
          <w:szCs w:val="24"/>
        </w:rPr>
        <w:t xml:space="preserve">Should any inspected or tested </w:t>
      </w:r>
      <w:r w:rsidR="00594296" w:rsidRPr="00A07A12">
        <w:rPr>
          <w:rFonts w:ascii="Book Antiqua" w:hAnsi="Book Antiqua"/>
          <w:szCs w:val="24"/>
        </w:rPr>
        <w:t>Drugs</w:t>
      </w:r>
      <w:r w:rsidRPr="00A07A12">
        <w:rPr>
          <w:rFonts w:ascii="Book Antiqua" w:hAnsi="Book Antiqua"/>
          <w:szCs w:val="24"/>
        </w:rPr>
        <w:t xml:space="preserve"> fail to conform to the specifications, the Purchaser may reject the </w:t>
      </w:r>
      <w:r w:rsidR="00DA39AC" w:rsidRPr="00A07A12">
        <w:rPr>
          <w:rFonts w:ascii="Book Antiqua" w:hAnsi="Book Antiqua"/>
          <w:szCs w:val="24"/>
        </w:rPr>
        <w:t>Drugs</w:t>
      </w:r>
      <w:r w:rsidRPr="00A07A12">
        <w:rPr>
          <w:rFonts w:ascii="Book Antiqua" w:hAnsi="Book Antiqua"/>
          <w:szCs w:val="24"/>
        </w:rPr>
        <w:t xml:space="preserve"> and the Supplier shall either replace the rejected </w:t>
      </w:r>
      <w:r w:rsidR="00DA39AC" w:rsidRPr="00A07A12">
        <w:rPr>
          <w:rFonts w:ascii="Book Antiqua" w:hAnsi="Book Antiqua"/>
          <w:szCs w:val="24"/>
        </w:rPr>
        <w:t>Drugs</w:t>
      </w:r>
      <w:r w:rsidRPr="00A07A12">
        <w:rPr>
          <w:rFonts w:ascii="Book Antiqua" w:hAnsi="Book Antiqua"/>
          <w:szCs w:val="24"/>
        </w:rPr>
        <w:t xml:space="preserve"> or make alterations necessary to meet specification requirements free of cost to the Purchaser</w:t>
      </w:r>
      <w:r w:rsidRPr="005826BB">
        <w:rPr>
          <w:rFonts w:ascii="Book Antiqua" w:hAnsi="Book Antiqua"/>
          <w:szCs w:val="24"/>
        </w:rPr>
        <w:t>.</w:t>
      </w:r>
    </w:p>
    <w:p w14:paraId="79EB4B16" w14:textId="77777777" w:rsidR="00953DE6" w:rsidRPr="005826BB" w:rsidRDefault="00953DE6" w:rsidP="002A52DD">
      <w:pPr>
        <w:pStyle w:val="ListParagraph"/>
        <w:numPr>
          <w:ilvl w:val="1"/>
          <w:numId w:val="22"/>
        </w:numPr>
        <w:rPr>
          <w:rFonts w:ascii="Book Antiqua" w:hAnsi="Book Antiqua"/>
          <w:szCs w:val="24"/>
        </w:rPr>
      </w:pPr>
      <w:r w:rsidRPr="005826BB">
        <w:rPr>
          <w:rFonts w:ascii="Book Antiqua" w:hAnsi="Book Antiqua"/>
          <w:szCs w:val="24"/>
        </w:rPr>
        <w:t xml:space="preserve">The Purchaser's right to inspect, test and, where necessary, reject the </w:t>
      </w:r>
      <w:r w:rsidR="00594296">
        <w:rPr>
          <w:rFonts w:ascii="Book Antiqua" w:hAnsi="Book Antiqua"/>
          <w:szCs w:val="24"/>
        </w:rPr>
        <w:t>Drugs</w:t>
      </w:r>
      <w:r w:rsidRPr="005826BB">
        <w:rPr>
          <w:rFonts w:ascii="Book Antiqua" w:hAnsi="Book Antiqua"/>
          <w:szCs w:val="24"/>
        </w:rPr>
        <w:t xml:space="preserve"> after the </w:t>
      </w:r>
      <w:r w:rsidR="00594296">
        <w:rPr>
          <w:rFonts w:ascii="Book Antiqua" w:hAnsi="Book Antiqua"/>
          <w:szCs w:val="24"/>
        </w:rPr>
        <w:t>Drugs</w:t>
      </w:r>
      <w:r w:rsidRPr="005826BB">
        <w:rPr>
          <w:rFonts w:ascii="Book Antiqua" w:hAnsi="Book Antiqua"/>
          <w:szCs w:val="24"/>
        </w:rPr>
        <w:t xml:space="preserve">' arrival at Project Site shall in no way be limited or waived by reason of the </w:t>
      </w:r>
      <w:r w:rsidR="00594296">
        <w:rPr>
          <w:rFonts w:ascii="Book Antiqua" w:hAnsi="Book Antiqua"/>
          <w:szCs w:val="24"/>
        </w:rPr>
        <w:t>Drugs</w:t>
      </w:r>
      <w:r w:rsidRPr="005826BB">
        <w:rPr>
          <w:rFonts w:ascii="Book Antiqua" w:hAnsi="Book Antiqua"/>
          <w:szCs w:val="24"/>
        </w:rPr>
        <w:t xml:space="preserve"> having previously been inspected, tested and passed by the Purchaser or its representative prior to the </w:t>
      </w:r>
      <w:r w:rsidR="00594296">
        <w:rPr>
          <w:rFonts w:ascii="Book Antiqua" w:hAnsi="Book Antiqua"/>
          <w:szCs w:val="24"/>
        </w:rPr>
        <w:t>Drugs</w:t>
      </w:r>
      <w:r w:rsidRPr="005826BB">
        <w:rPr>
          <w:rFonts w:ascii="Book Antiqua" w:hAnsi="Book Antiqua"/>
          <w:szCs w:val="24"/>
        </w:rPr>
        <w:t xml:space="preserve"> shipment.</w:t>
      </w:r>
    </w:p>
    <w:p w14:paraId="52AC75FD" w14:textId="77777777" w:rsidR="00953DE6" w:rsidRPr="005826BB" w:rsidRDefault="00953DE6" w:rsidP="002A52DD">
      <w:pPr>
        <w:pStyle w:val="ListParagraph"/>
        <w:numPr>
          <w:ilvl w:val="1"/>
          <w:numId w:val="22"/>
        </w:numPr>
        <w:rPr>
          <w:rFonts w:ascii="Book Antiqua" w:hAnsi="Book Antiqua"/>
          <w:szCs w:val="24"/>
        </w:rPr>
      </w:pPr>
      <w:r w:rsidRPr="005826BB">
        <w:rPr>
          <w:rFonts w:ascii="Book Antiqua" w:hAnsi="Book Antiqua"/>
          <w:szCs w:val="24"/>
        </w:rPr>
        <w:t>Nothing in GCC Clause 7 shall in any way release the Supplier from any warranty or other obligations under this Contract.</w:t>
      </w:r>
    </w:p>
    <w:p w14:paraId="3D375370" w14:textId="135148DE" w:rsidR="00953DE6" w:rsidRPr="005826BB" w:rsidRDefault="00953DE6" w:rsidP="002A52DD">
      <w:pPr>
        <w:pStyle w:val="ListParagraph"/>
        <w:numPr>
          <w:ilvl w:val="1"/>
          <w:numId w:val="22"/>
        </w:numPr>
        <w:rPr>
          <w:rFonts w:ascii="Book Antiqua" w:hAnsi="Book Antiqua"/>
          <w:szCs w:val="24"/>
        </w:rPr>
      </w:pPr>
      <w:r w:rsidRPr="005826BB">
        <w:rPr>
          <w:rFonts w:ascii="Book Antiqua" w:hAnsi="Book Antiqua"/>
          <w:szCs w:val="24"/>
        </w:rPr>
        <w:t xml:space="preserve">Supplier / manufacturer must meet all the technical specifications and produce the test Certificates if requested in scheduled requirements “technical specifications”. The bidders are instructed to give demonstration at their own cost, if requested </w:t>
      </w:r>
      <w:r w:rsidR="005563B3" w:rsidRPr="005826BB">
        <w:rPr>
          <w:rFonts w:ascii="Book Antiqua" w:hAnsi="Book Antiqua"/>
          <w:szCs w:val="24"/>
        </w:rPr>
        <w:t>by the purchaser, failing which it</w:t>
      </w:r>
      <w:r w:rsidRPr="005826BB">
        <w:rPr>
          <w:rFonts w:ascii="Book Antiqua" w:hAnsi="Book Antiqua"/>
          <w:szCs w:val="24"/>
        </w:rPr>
        <w:t xml:space="preserve"> will be considered as </w:t>
      </w:r>
      <w:r w:rsidR="00436E80" w:rsidRPr="005826BB">
        <w:rPr>
          <w:rFonts w:ascii="Book Antiqua" w:hAnsi="Book Antiqua"/>
          <w:szCs w:val="24"/>
        </w:rPr>
        <w:t>technically</w:t>
      </w:r>
      <w:r w:rsidRPr="005826BB">
        <w:rPr>
          <w:rFonts w:ascii="Book Antiqua" w:hAnsi="Book Antiqua"/>
          <w:szCs w:val="24"/>
        </w:rPr>
        <w:t xml:space="preserve"> </w:t>
      </w:r>
      <w:r w:rsidR="00A9695F" w:rsidRPr="005826BB">
        <w:rPr>
          <w:rFonts w:ascii="Book Antiqua" w:hAnsi="Book Antiqua"/>
          <w:szCs w:val="24"/>
        </w:rPr>
        <w:t>non-responsive</w:t>
      </w:r>
      <w:r w:rsidRPr="005826BB">
        <w:rPr>
          <w:rFonts w:ascii="Book Antiqua" w:hAnsi="Book Antiqua"/>
          <w:szCs w:val="24"/>
        </w:rPr>
        <w:t>.</w:t>
      </w:r>
    </w:p>
    <w:p w14:paraId="0E88B214" w14:textId="77777777" w:rsidR="00953DE6" w:rsidRPr="00A07A12" w:rsidRDefault="00953DE6" w:rsidP="002A52DD">
      <w:pPr>
        <w:pStyle w:val="ListParagraph"/>
        <w:numPr>
          <w:ilvl w:val="1"/>
          <w:numId w:val="22"/>
        </w:numPr>
        <w:rPr>
          <w:rFonts w:ascii="Book Antiqua" w:hAnsi="Book Antiqua"/>
          <w:szCs w:val="24"/>
        </w:rPr>
      </w:pPr>
      <w:r w:rsidRPr="00A07A12">
        <w:rPr>
          <w:rFonts w:ascii="Book Antiqua" w:hAnsi="Book Antiqua"/>
          <w:szCs w:val="24"/>
        </w:rPr>
        <w:t>Manuals and Drawings</w:t>
      </w:r>
    </w:p>
    <w:p w14:paraId="2D245A32" w14:textId="77777777" w:rsidR="00953DE6" w:rsidRPr="00A07A12" w:rsidRDefault="00953DE6" w:rsidP="002A52DD">
      <w:pPr>
        <w:pStyle w:val="ListParagraph"/>
        <w:numPr>
          <w:ilvl w:val="2"/>
          <w:numId w:val="22"/>
        </w:numPr>
        <w:rPr>
          <w:rFonts w:ascii="Book Antiqua" w:hAnsi="Book Antiqua"/>
          <w:szCs w:val="24"/>
        </w:rPr>
      </w:pPr>
      <w:r w:rsidRPr="00A07A12">
        <w:rPr>
          <w:rFonts w:ascii="Book Antiqua" w:hAnsi="Book Antiqua"/>
          <w:szCs w:val="24"/>
        </w:rPr>
        <w:t xml:space="preserve">Before the </w:t>
      </w:r>
      <w:r w:rsidR="00DA39AC" w:rsidRPr="00A07A12">
        <w:rPr>
          <w:rFonts w:ascii="Book Antiqua" w:hAnsi="Book Antiqua"/>
          <w:szCs w:val="24"/>
        </w:rPr>
        <w:t>Drugs</w:t>
      </w:r>
      <w:r w:rsidRPr="00A07A12">
        <w:rPr>
          <w:rFonts w:ascii="Book Antiqua" w:hAnsi="Book Antiqua"/>
          <w:szCs w:val="24"/>
        </w:rPr>
        <w:t xml:space="preserve"> and </w:t>
      </w:r>
      <w:r w:rsidR="004D086C" w:rsidRPr="00A07A12">
        <w:rPr>
          <w:rFonts w:ascii="Book Antiqua" w:hAnsi="Book Antiqua"/>
          <w:szCs w:val="24"/>
        </w:rPr>
        <w:t>Drugs</w:t>
      </w:r>
      <w:r w:rsidR="00F60988" w:rsidRPr="00A07A12">
        <w:rPr>
          <w:rFonts w:ascii="Book Antiqua" w:hAnsi="Book Antiqua"/>
          <w:szCs w:val="24"/>
        </w:rPr>
        <w:t xml:space="preserve"> </w:t>
      </w:r>
      <w:r w:rsidRPr="00A07A12">
        <w:rPr>
          <w:rFonts w:ascii="Book Antiqua" w:hAnsi="Book Antiqua"/>
          <w:szCs w:val="24"/>
        </w:rPr>
        <w:t xml:space="preserve">are taken over by the Purchaser, the Supplier shall supply operation and maintenance manuals, circuit diagrams together with </w:t>
      </w:r>
      <w:r w:rsidR="004D086C" w:rsidRPr="00A07A12">
        <w:rPr>
          <w:rFonts w:ascii="Book Antiqua" w:hAnsi="Book Antiqua"/>
          <w:szCs w:val="24"/>
        </w:rPr>
        <w:t>Drugs</w:t>
      </w:r>
      <w:r w:rsidR="00F60988" w:rsidRPr="00A07A12">
        <w:rPr>
          <w:rFonts w:ascii="Book Antiqua" w:hAnsi="Book Antiqua"/>
          <w:szCs w:val="24"/>
        </w:rPr>
        <w:t xml:space="preserve"> </w:t>
      </w:r>
      <w:r w:rsidRPr="00A07A12">
        <w:rPr>
          <w:rFonts w:ascii="Book Antiqua" w:hAnsi="Book Antiqua"/>
          <w:szCs w:val="24"/>
        </w:rPr>
        <w:t xml:space="preserve">These shall be in such detail as will enable the Purchaser to operate, maintain, adjust and repair all parts of the </w:t>
      </w:r>
      <w:r w:rsidR="004D086C" w:rsidRPr="00A07A12">
        <w:rPr>
          <w:rFonts w:ascii="Book Antiqua" w:hAnsi="Book Antiqua"/>
          <w:szCs w:val="24"/>
        </w:rPr>
        <w:t>Drugs</w:t>
      </w:r>
      <w:r w:rsidRPr="00A07A12">
        <w:rPr>
          <w:rFonts w:ascii="Book Antiqua" w:hAnsi="Book Antiqua"/>
          <w:szCs w:val="24"/>
        </w:rPr>
        <w:t xml:space="preserve"> stated in the specifications.</w:t>
      </w:r>
    </w:p>
    <w:p w14:paraId="66A4FB17" w14:textId="77777777" w:rsidR="00953DE6" w:rsidRPr="00A07A12" w:rsidRDefault="00953DE6" w:rsidP="002A52DD">
      <w:pPr>
        <w:pStyle w:val="ListParagraph"/>
        <w:numPr>
          <w:ilvl w:val="2"/>
          <w:numId w:val="22"/>
        </w:numPr>
        <w:rPr>
          <w:rFonts w:ascii="Book Antiqua" w:hAnsi="Book Antiqua"/>
          <w:szCs w:val="24"/>
        </w:rPr>
      </w:pPr>
      <w:r w:rsidRPr="00A07A12">
        <w:rPr>
          <w:rFonts w:ascii="Book Antiqua" w:hAnsi="Book Antiqua"/>
          <w:szCs w:val="24"/>
        </w:rPr>
        <w:t>The manuals and drawings shall be in the ruling language (English) and in such form and numbers as stated in the contract.</w:t>
      </w:r>
    </w:p>
    <w:p w14:paraId="624193C5" w14:textId="77777777" w:rsidR="00952AD9" w:rsidRPr="00A07A12" w:rsidRDefault="00953DE6" w:rsidP="00662689">
      <w:pPr>
        <w:pStyle w:val="ListParagraph"/>
        <w:numPr>
          <w:ilvl w:val="2"/>
          <w:numId w:val="22"/>
        </w:numPr>
        <w:rPr>
          <w:rFonts w:ascii="Book Antiqua" w:hAnsi="Book Antiqua"/>
          <w:szCs w:val="24"/>
        </w:rPr>
      </w:pPr>
      <w:r w:rsidRPr="00A07A12">
        <w:rPr>
          <w:rFonts w:ascii="Book Antiqua" w:hAnsi="Book Antiqua"/>
          <w:szCs w:val="24"/>
        </w:rPr>
        <w:t xml:space="preserve">Unless and otherwise agreed, the </w:t>
      </w:r>
      <w:r w:rsidR="00DA39AC" w:rsidRPr="00A07A12">
        <w:rPr>
          <w:rFonts w:ascii="Book Antiqua" w:hAnsi="Book Antiqua"/>
          <w:szCs w:val="24"/>
        </w:rPr>
        <w:t>Drugs</w:t>
      </w:r>
      <w:r w:rsidRPr="00A07A12">
        <w:rPr>
          <w:rFonts w:ascii="Book Antiqua" w:hAnsi="Book Antiqua"/>
          <w:szCs w:val="24"/>
        </w:rPr>
        <w:t xml:space="preserve"> shall not be considered to be completed for the purpose of taking over until such manuals and drawings have been supplied to the Purchaser.</w:t>
      </w:r>
    </w:p>
    <w:p w14:paraId="08CED46C" w14:textId="77777777" w:rsidR="00953DE6" w:rsidRPr="00A07A12" w:rsidRDefault="00953DE6" w:rsidP="002A52DD">
      <w:pPr>
        <w:pStyle w:val="ListParagraph"/>
        <w:numPr>
          <w:ilvl w:val="1"/>
          <w:numId w:val="22"/>
        </w:numPr>
        <w:rPr>
          <w:rFonts w:ascii="Book Antiqua" w:hAnsi="Book Antiqua"/>
          <w:szCs w:val="24"/>
        </w:rPr>
      </w:pPr>
      <w:r w:rsidRPr="00A07A12">
        <w:rPr>
          <w:rFonts w:ascii="Book Antiqua" w:hAnsi="Book Antiqua"/>
          <w:szCs w:val="24"/>
        </w:rPr>
        <w:t>Acceptance certificates;</w:t>
      </w:r>
    </w:p>
    <w:p w14:paraId="01B7DD46" w14:textId="77777777" w:rsidR="00953DE6" w:rsidRPr="005826BB" w:rsidRDefault="00953DE6" w:rsidP="002A52DD">
      <w:pPr>
        <w:pStyle w:val="ListParagraph"/>
        <w:numPr>
          <w:ilvl w:val="2"/>
          <w:numId w:val="22"/>
        </w:numPr>
        <w:rPr>
          <w:rFonts w:ascii="Book Antiqua" w:hAnsi="Book Antiqua"/>
          <w:szCs w:val="24"/>
        </w:rPr>
      </w:pPr>
      <w:r w:rsidRPr="005826BB">
        <w:rPr>
          <w:rFonts w:ascii="Book Antiqua" w:hAnsi="Book Antiqua"/>
          <w:szCs w:val="24"/>
        </w:rPr>
        <w:t>On successful completion of acceptability test, receipt of deliverables and after the Purchaser is satisfied w</w:t>
      </w:r>
      <w:r w:rsidR="00567811" w:rsidRPr="005826BB">
        <w:rPr>
          <w:rFonts w:ascii="Book Antiqua" w:hAnsi="Book Antiqua"/>
          <w:szCs w:val="24"/>
        </w:rPr>
        <w:t xml:space="preserve">ith the working of the </w:t>
      </w:r>
      <w:r w:rsidR="0066349B">
        <w:rPr>
          <w:rFonts w:ascii="Book Antiqua" w:hAnsi="Book Antiqua"/>
          <w:bCs/>
          <w:szCs w:val="24"/>
        </w:rPr>
        <w:t>Drugs</w:t>
      </w:r>
      <w:r w:rsidRPr="005826BB">
        <w:rPr>
          <w:rFonts w:ascii="Book Antiqua" w:hAnsi="Book Antiqua"/>
          <w:szCs w:val="24"/>
        </w:rPr>
        <w:t xml:space="preserve"> the acceptance certificate signed by the supplier and the representative of purchaser will be issued. The date on which such certificate is signed shall be deemed to be the date of successfu</w:t>
      </w:r>
      <w:r w:rsidR="00567811" w:rsidRPr="005826BB">
        <w:rPr>
          <w:rFonts w:ascii="Book Antiqua" w:hAnsi="Book Antiqua"/>
          <w:szCs w:val="24"/>
        </w:rPr>
        <w:t xml:space="preserve">l commissioning of the </w:t>
      </w:r>
      <w:r w:rsidR="0066349B">
        <w:rPr>
          <w:rFonts w:ascii="Book Antiqua" w:hAnsi="Book Antiqua"/>
          <w:bCs/>
          <w:szCs w:val="24"/>
        </w:rPr>
        <w:t>Drugs</w:t>
      </w:r>
      <w:r w:rsidRPr="005826BB">
        <w:rPr>
          <w:rFonts w:ascii="Book Antiqua" w:hAnsi="Book Antiqua"/>
          <w:szCs w:val="24"/>
        </w:rPr>
        <w:t>.</w:t>
      </w:r>
    </w:p>
    <w:p w14:paraId="05B07617" w14:textId="77777777" w:rsidR="00DB072D" w:rsidRPr="005826BB" w:rsidRDefault="00953DE6" w:rsidP="00952AD9">
      <w:pPr>
        <w:pStyle w:val="ListParagraph"/>
        <w:numPr>
          <w:ilvl w:val="2"/>
          <w:numId w:val="22"/>
        </w:numPr>
        <w:rPr>
          <w:rFonts w:ascii="Book Antiqua" w:hAnsi="Book Antiqua"/>
          <w:szCs w:val="24"/>
        </w:rPr>
      </w:pPr>
      <w:r w:rsidRPr="005826BB">
        <w:rPr>
          <w:rFonts w:ascii="Book Antiqua" w:hAnsi="Book Antiqua"/>
          <w:szCs w:val="24"/>
        </w:rPr>
        <w:t>The operational and maintenance training as per clause 4 of special condition of contract shall be conducted on the dates mutually agreed.</w:t>
      </w:r>
    </w:p>
    <w:p w14:paraId="5DAEF18D" w14:textId="77777777" w:rsidR="00953DE6" w:rsidRPr="005826BB" w:rsidRDefault="00953DE6" w:rsidP="00B84FE7">
      <w:pPr>
        <w:pStyle w:val="Heading2"/>
      </w:pPr>
      <w:bookmarkStart w:id="16" w:name="_Toc53839395"/>
      <w:r w:rsidRPr="005826BB">
        <w:t>Packing</w:t>
      </w:r>
      <w:bookmarkEnd w:id="16"/>
    </w:p>
    <w:p w14:paraId="1B758A9A" w14:textId="77777777" w:rsidR="00953DE6" w:rsidRPr="005826BB" w:rsidRDefault="00953DE6" w:rsidP="002A52DD">
      <w:pPr>
        <w:pStyle w:val="ListParagraph"/>
        <w:numPr>
          <w:ilvl w:val="1"/>
          <w:numId w:val="47"/>
        </w:numPr>
        <w:rPr>
          <w:rFonts w:ascii="Book Antiqua" w:hAnsi="Book Antiqua"/>
          <w:szCs w:val="24"/>
        </w:rPr>
      </w:pPr>
      <w:r w:rsidRPr="005826BB">
        <w:rPr>
          <w:rFonts w:ascii="Book Antiqua" w:hAnsi="Book Antiqua"/>
          <w:szCs w:val="24"/>
        </w:rPr>
        <w:t xml:space="preserve">The Supplier shall provide such packing of the </w:t>
      </w:r>
      <w:r w:rsidR="00594296">
        <w:rPr>
          <w:rFonts w:ascii="Book Antiqua" w:hAnsi="Book Antiqua"/>
          <w:szCs w:val="24"/>
        </w:rPr>
        <w:t>Drugs</w:t>
      </w:r>
      <w:r w:rsidRPr="005826BB">
        <w:rPr>
          <w:rFonts w:ascii="Book Antiqua" w:hAnsi="Book Antiqua"/>
          <w:szCs w:val="24"/>
        </w:rPr>
        <w:t xml:space="preserve">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w:t>
      </w:r>
      <w:r w:rsidRPr="005826BB">
        <w:rPr>
          <w:rFonts w:ascii="Book Antiqua" w:hAnsi="Book Antiqua"/>
          <w:szCs w:val="24"/>
        </w:rPr>
        <w:lastRenderedPageBreak/>
        <w:t xml:space="preserve">and open storage.  Packing case size and weights shall take into consideration, where appropriate, the remoteness of the </w:t>
      </w:r>
      <w:r w:rsidR="00594296">
        <w:rPr>
          <w:rFonts w:ascii="Book Antiqua" w:hAnsi="Book Antiqua"/>
          <w:szCs w:val="24"/>
        </w:rPr>
        <w:t>Drugs</w:t>
      </w:r>
      <w:r w:rsidRPr="005826BB">
        <w:rPr>
          <w:rFonts w:ascii="Book Antiqua" w:hAnsi="Book Antiqua"/>
          <w:szCs w:val="24"/>
        </w:rPr>
        <w:t>' final destination and the absence of heavy handling facilities at all points in transit.</w:t>
      </w:r>
    </w:p>
    <w:p w14:paraId="0752FF14" w14:textId="77777777" w:rsidR="00953DE6" w:rsidRPr="005826BB" w:rsidRDefault="00953DE6" w:rsidP="002A52DD">
      <w:pPr>
        <w:pStyle w:val="ListParagraph"/>
        <w:numPr>
          <w:ilvl w:val="1"/>
          <w:numId w:val="47"/>
        </w:numPr>
        <w:rPr>
          <w:rFonts w:ascii="Book Antiqua" w:hAnsi="Book Antiqua"/>
          <w:szCs w:val="24"/>
        </w:rPr>
      </w:pPr>
      <w:r w:rsidRPr="005826BB">
        <w:rPr>
          <w:rFonts w:ascii="Book Antiqua" w:hAnsi="Book Antiqua"/>
          <w:szCs w:val="24"/>
        </w:rPr>
        <w:t>The packing, marking and documentation within and outside the packages shall comply strictly with such special requirements as shall be provided for in the Contract including additional requirements, if any, specified in SCC and in any subsequent instructions ordered by the Purchaser.</w:t>
      </w:r>
    </w:p>
    <w:p w14:paraId="16106089" w14:textId="77777777" w:rsidR="00953DE6" w:rsidRPr="005826BB" w:rsidRDefault="00953DE6" w:rsidP="002A52DD">
      <w:pPr>
        <w:pStyle w:val="ListParagraph"/>
        <w:numPr>
          <w:ilvl w:val="1"/>
          <w:numId w:val="47"/>
        </w:numPr>
        <w:rPr>
          <w:rFonts w:ascii="Book Antiqua" w:hAnsi="Book Antiqua"/>
          <w:szCs w:val="24"/>
        </w:rPr>
      </w:pPr>
      <w:r w:rsidRPr="005826BB">
        <w:rPr>
          <w:rFonts w:ascii="Book Antiqua" w:hAnsi="Book Antiqua"/>
          <w:szCs w:val="24"/>
        </w:rPr>
        <w:t>Packing Instructions: The Supplier will be required to make separate packages for each Consignee. Each Package will be marked on three sides with proper paint/indelible ink the following:</w:t>
      </w:r>
    </w:p>
    <w:p w14:paraId="0D541913" w14:textId="77777777" w:rsidR="00EF5EAB" w:rsidRPr="005826BB" w:rsidRDefault="00953DE6" w:rsidP="002A52DD">
      <w:pPr>
        <w:pStyle w:val="ListParagraph"/>
        <w:numPr>
          <w:ilvl w:val="2"/>
          <w:numId w:val="47"/>
        </w:numPr>
        <w:rPr>
          <w:rFonts w:ascii="Book Antiqua" w:hAnsi="Book Antiqua"/>
          <w:szCs w:val="24"/>
        </w:rPr>
      </w:pPr>
      <w:r w:rsidRPr="005826BB">
        <w:rPr>
          <w:rFonts w:ascii="Book Antiqua" w:hAnsi="Book Antiqua"/>
          <w:szCs w:val="24"/>
        </w:rPr>
        <w:t xml:space="preserve">Supplied by </w:t>
      </w:r>
      <w:r w:rsidR="00B86182" w:rsidRPr="005826BB">
        <w:rPr>
          <w:rFonts w:ascii="Book Antiqua" w:hAnsi="Book Antiqua"/>
          <w:szCs w:val="24"/>
        </w:rPr>
        <w:t>…………….</w:t>
      </w:r>
      <w:r w:rsidRPr="005826BB">
        <w:rPr>
          <w:rFonts w:ascii="Book Antiqua" w:hAnsi="Book Antiqua"/>
          <w:szCs w:val="24"/>
        </w:rPr>
        <w:t xml:space="preserve"> under </w:t>
      </w:r>
      <w:r w:rsidR="00EF5EAB" w:rsidRPr="005826BB">
        <w:rPr>
          <w:rFonts w:ascii="Book Antiqua" w:hAnsi="Book Antiqua"/>
          <w:szCs w:val="24"/>
        </w:rPr>
        <w:t>……………</w:t>
      </w:r>
      <w:proofErr w:type="gramStart"/>
      <w:r w:rsidR="00EF5EAB" w:rsidRPr="005826BB">
        <w:rPr>
          <w:rFonts w:ascii="Book Antiqua" w:hAnsi="Book Antiqua"/>
          <w:szCs w:val="24"/>
        </w:rPr>
        <w:t>…..</w:t>
      </w:r>
      <w:proofErr w:type="gramEnd"/>
      <w:r w:rsidR="00EF5EAB" w:rsidRPr="005826BB">
        <w:rPr>
          <w:rFonts w:ascii="Book Antiqua" w:hAnsi="Book Antiqua"/>
          <w:szCs w:val="24"/>
        </w:rPr>
        <w:t xml:space="preserve"> </w:t>
      </w:r>
      <w:proofErr w:type="spellStart"/>
      <w:r w:rsidR="00EF5EAB" w:rsidRPr="005826BB">
        <w:rPr>
          <w:rFonts w:ascii="Book Antiqua" w:hAnsi="Book Antiqua"/>
          <w:szCs w:val="24"/>
        </w:rPr>
        <w:t>Programme</w:t>
      </w:r>
      <w:proofErr w:type="spellEnd"/>
    </w:p>
    <w:p w14:paraId="6E52B54E" w14:textId="77777777" w:rsidR="00EF5EAB" w:rsidRPr="005826BB" w:rsidRDefault="00EF5EAB" w:rsidP="002A52DD">
      <w:pPr>
        <w:pStyle w:val="ListParagraph"/>
        <w:numPr>
          <w:ilvl w:val="2"/>
          <w:numId w:val="47"/>
        </w:numPr>
        <w:rPr>
          <w:rFonts w:ascii="Book Antiqua" w:hAnsi="Book Antiqua"/>
          <w:szCs w:val="24"/>
        </w:rPr>
      </w:pPr>
      <w:r w:rsidRPr="005826BB">
        <w:rPr>
          <w:rFonts w:ascii="Book Antiqua" w:hAnsi="Book Antiqua"/>
          <w:szCs w:val="24"/>
        </w:rPr>
        <w:t>Contract No. ……………………</w:t>
      </w:r>
      <w:proofErr w:type="gramStart"/>
      <w:r w:rsidRPr="005826BB">
        <w:rPr>
          <w:rFonts w:ascii="Book Antiqua" w:hAnsi="Book Antiqua"/>
          <w:szCs w:val="24"/>
        </w:rPr>
        <w:t>…..</w:t>
      </w:r>
      <w:proofErr w:type="gramEnd"/>
      <w:r w:rsidRPr="005826BB">
        <w:rPr>
          <w:rFonts w:ascii="Book Antiqua" w:hAnsi="Book Antiqua"/>
          <w:szCs w:val="24"/>
        </w:rPr>
        <w:t xml:space="preserve"> dated …/…/……</w:t>
      </w:r>
    </w:p>
    <w:p w14:paraId="76027582" w14:textId="77777777" w:rsidR="00EF5EAB" w:rsidRPr="005826BB" w:rsidRDefault="00EF5EAB" w:rsidP="002A52DD">
      <w:pPr>
        <w:pStyle w:val="ListParagraph"/>
        <w:numPr>
          <w:ilvl w:val="2"/>
          <w:numId w:val="47"/>
        </w:numPr>
        <w:rPr>
          <w:rFonts w:ascii="Book Antiqua" w:hAnsi="Book Antiqua"/>
          <w:szCs w:val="24"/>
        </w:rPr>
      </w:pPr>
      <w:r w:rsidRPr="005826BB">
        <w:rPr>
          <w:rFonts w:ascii="Book Antiqua" w:hAnsi="Book Antiqua"/>
          <w:szCs w:val="24"/>
        </w:rPr>
        <w:t>Suppliers Name ………………………</w:t>
      </w:r>
      <w:proofErr w:type="gramStart"/>
      <w:r w:rsidRPr="005826BB">
        <w:rPr>
          <w:rFonts w:ascii="Book Antiqua" w:hAnsi="Book Antiqua"/>
          <w:szCs w:val="24"/>
        </w:rPr>
        <w:t>…..</w:t>
      </w:r>
      <w:proofErr w:type="gramEnd"/>
    </w:p>
    <w:p w14:paraId="5762E5F3" w14:textId="77777777" w:rsidR="00953DE6" w:rsidRPr="005826BB" w:rsidRDefault="00953DE6" w:rsidP="002A52DD">
      <w:pPr>
        <w:pStyle w:val="ListParagraph"/>
        <w:numPr>
          <w:ilvl w:val="2"/>
          <w:numId w:val="47"/>
        </w:numPr>
        <w:rPr>
          <w:rFonts w:ascii="Book Antiqua" w:hAnsi="Book Antiqua"/>
          <w:szCs w:val="24"/>
        </w:rPr>
      </w:pPr>
      <w:r w:rsidRPr="005826BB">
        <w:rPr>
          <w:rFonts w:ascii="Book Antiqua" w:hAnsi="Book Antiqua"/>
          <w:szCs w:val="24"/>
        </w:rPr>
        <w:t>Packing List Reference number</w:t>
      </w:r>
      <w:r w:rsidR="00EF5EAB" w:rsidRPr="005826BB">
        <w:rPr>
          <w:rFonts w:ascii="Book Antiqua" w:hAnsi="Book Antiqua"/>
          <w:szCs w:val="24"/>
        </w:rPr>
        <w:t xml:space="preserve"> …………………….</w:t>
      </w:r>
    </w:p>
    <w:p w14:paraId="081C8082" w14:textId="77777777" w:rsidR="00EF5EAB" w:rsidRPr="005826BB" w:rsidRDefault="00EF5EAB" w:rsidP="00EF5EAB">
      <w:pPr>
        <w:pStyle w:val="ListParagraph"/>
        <w:ind w:left="1656"/>
        <w:rPr>
          <w:rFonts w:ascii="Book Antiqua" w:hAnsi="Book Antiqua"/>
          <w:sz w:val="2"/>
          <w:szCs w:val="24"/>
        </w:rPr>
      </w:pPr>
    </w:p>
    <w:p w14:paraId="487ABDEA" w14:textId="77777777" w:rsidR="00953DE6" w:rsidRPr="005826BB" w:rsidRDefault="00953DE6" w:rsidP="00B84FE7">
      <w:pPr>
        <w:pStyle w:val="Heading2"/>
      </w:pPr>
      <w:bookmarkStart w:id="17" w:name="_Toc53839396"/>
      <w:r w:rsidRPr="005826BB">
        <w:t>Delivery and Documents:</w:t>
      </w:r>
      <w:bookmarkEnd w:id="17"/>
    </w:p>
    <w:p w14:paraId="27D486D0" w14:textId="77777777" w:rsidR="00953DE6" w:rsidRPr="005826BB" w:rsidRDefault="00953DE6" w:rsidP="002A52DD">
      <w:pPr>
        <w:pStyle w:val="ListParagraph"/>
        <w:numPr>
          <w:ilvl w:val="1"/>
          <w:numId w:val="23"/>
        </w:numPr>
        <w:rPr>
          <w:rFonts w:ascii="Book Antiqua" w:hAnsi="Book Antiqua"/>
          <w:szCs w:val="24"/>
        </w:rPr>
      </w:pPr>
      <w:r w:rsidRPr="005826BB">
        <w:rPr>
          <w:rFonts w:ascii="Book Antiqua" w:hAnsi="Book Antiqua"/>
          <w:szCs w:val="24"/>
        </w:rPr>
        <w:t xml:space="preserve">Delivery of the </w:t>
      </w:r>
      <w:r w:rsidR="00594296">
        <w:rPr>
          <w:rFonts w:ascii="Book Antiqua" w:hAnsi="Book Antiqua"/>
          <w:szCs w:val="24"/>
        </w:rPr>
        <w:t>Drugs</w:t>
      </w:r>
      <w:r w:rsidRPr="005826BB">
        <w:rPr>
          <w:rFonts w:ascii="Book Antiqua" w:hAnsi="Book Antiqua"/>
          <w:szCs w:val="24"/>
        </w:rPr>
        <w:t xml:space="preserve"> shall be made as per the delivery schedule by the Supplier in accordance with the terms specified by the Purchaser in the Notification of Award.  The details of shipping and/or other documents to be furnished by the supplier are specified in SCC. The </w:t>
      </w:r>
      <w:r w:rsidR="00594296">
        <w:rPr>
          <w:rFonts w:ascii="Book Antiqua" w:hAnsi="Book Antiqua"/>
          <w:szCs w:val="24"/>
        </w:rPr>
        <w:t>Drugs</w:t>
      </w:r>
      <w:r w:rsidRPr="005826BB">
        <w:rPr>
          <w:rFonts w:ascii="Book Antiqua" w:hAnsi="Book Antiqua"/>
          <w:szCs w:val="24"/>
        </w:rPr>
        <w:t xml:space="preserve"> should be delivered, installed, demonstrated and get the working satisfactory certificate from the end users and the same shall be submitted to this office.</w:t>
      </w:r>
    </w:p>
    <w:p w14:paraId="1F449402" w14:textId="77777777" w:rsidR="00E91037" w:rsidRPr="005826BB" w:rsidRDefault="00E91037">
      <w:pPr>
        <w:spacing w:before="0" w:after="0"/>
        <w:jc w:val="left"/>
        <w:rPr>
          <w:rFonts w:ascii="Book Antiqua" w:hAnsi="Book Antiqua"/>
          <w:sz w:val="2"/>
          <w:szCs w:val="24"/>
        </w:rPr>
      </w:pPr>
    </w:p>
    <w:p w14:paraId="24EEDE48" w14:textId="77777777" w:rsidR="00953DE6" w:rsidRPr="005826BB" w:rsidRDefault="00953DE6" w:rsidP="00B84FE7">
      <w:pPr>
        <w:pStyle w:val="Heading2"/>
      </w:pPr>
      <w:bookmarkStart w:id="18" w:name="_Toc53839397"/>
      <w:r w:rsidRPr="005826BB">
        <w:t>Insurance</w:t>
      </w:r>
      <w:bookmarkEnd w:id="18"/>
      <w:r w:rsidRPr="005826BB">
        <w:t xml:space="preserve"> </w:t>
      </w:r>
    </w:p>
    <w:p w14:paraId="7AD2238E" w14:textId="77777777" w:rsidR="00953DE6" w:rsidRPr="005826BB" w:rsidRDefault="00953DE6" w:rsidP="002A52DD">
      <w:pPr>
        <w:pStyle w:val="ListParagraph"/>
        <w:numPr>
          <w:ilvl w:val="1"/>
          <w:numId w:val="24"/>
        </w:numPr>
        <w:rPr>
          <w:rFonts w:ascii="Book Antiqua" w:hAnsi="Book Antiqua"/>
          <w:szCs w:val="24"/>
        </w:rPr>
      </w:pPr>
      <w:r w:rsidRPr="005826BB">
        <w:rPr>
          <w:rFonts w:ascii="Book Antiqua" w:hAnsi="Book Antiqua"/>
          <w:szCs w:val="24"/>
        </w:rPr>
        <w:t xml:space="preserve">The </w:t>
      </w:r>
      <w:r w:rsidR="00594296">
        <w:rPr>
          <w:rFonts w:ascii="Book Antiqua" w:hAnsi="Book Antiqua"/>
          <w:szCs w:val="24"/>
        </w:rPr>
        <w:t>Drugs</w:t>
      </w:r>
      <w:r w:rsidR="00594296" w:rsidRPr="005826BB">
        <w:rPr>
          <w:rFonts w:ascii="Book Antiqua" w:hAnsi="Book Antiqua"/>
          <w:szCs w:val="24"/>
        </w:rPr>
        <w:t xml:space="preserve"> </w:t>
      </w:r>
      <w:r w:rsidRPr="005826BB">
        <w:rPr>
          <w:rFonts w:ascii="Book Antiqua" w:hAnsi="Book Antiqua"/>
          <w:szCs w:val="24"/>
        </w:rPr>
        <w:t xml:space="preserve">s supplied under the Contract shall be fully insured in Indian Rupees against loss or damage incidental to manufacture or acquisition, transportation, storage and delivery. For delivery of </w:t>
      </w:r>
      <w:r w:rsidR="00594296">
        <w:rPr>
          <w:rFonts w:ascii="Book Antiqua" w:hAnsi="Book Antiqua"/>
          <w:szCs w:val="24"/>
        </w:rPr>
        <w:t>Drugs</w:t>
      </w:r>
      <w:r w:rsidRPr="005826BB">
        <w:rPr>
          <w:rFonts w:ascii="Book Antiqua" w:hAnsi="Book Antiqua"/>
          <w:szCs w:val="24"/>
        </w:rPr>
        <w:t xml:space="preserve"> at site, the insurance shall be obtained by the Supplier in an amount equal to 110% of the value of the </w:t>
      </w:r>
      <w:r w:rsidR="00594296">
        <w:rPr>
          <w:rFonts w:ascii="Book Antiqua" w:hAnsi="Book Antiqua"/>
          <w:szCs w:val="24"/>
        </w:rPr>
        <w:t>Drugs</w:t>
      </w:r>
      <w:r w:rsidRPr="005826BB">
        <w:rPr>
          <w:rFonts w:ascii="Book Antiqua" w:hAnsi="Book Antiqua"/>
          <w:szCs w:val="24"/>
        </w:rPr>
        <w:t xml:space="preserve"> from “</w:t>
      </w:r>
      <w:r w:rsidR="003E558A" w:rsidRPr="005826BB">
        <w:rPr>
          <w:rFonts w:ascii="Book Antiqua" w:hAnsi="Book Antiqua"/>
          <w:szCs w:val="24"/>
        </w:rPr>
        <w:t>Manufacturer to consignee</w:t>
      </w:r>
      <w:r w:rsidRPr="005826BB">
        <w:rPr>
          <w:rFonts w:ascii="Book Antiqua" w:hAnsi="Book Antiqua"/>
          <w:szCs w:val="24"/>
        </w:rPr>
        <w:t>” (final destinations) on “All Risks” basis including War risks and Strikes.</w:t>
      </w:r>
    </w:p>
    <w:p w14:paraId="6AAAEFA7" w14:textId="77777777" w:rsidR="00953DE6" w:rsidRPr="005826BB" w:rsidRDefault="00953DE6" w:rsidP="00EF5EAB">
      <w:pPr>
        <w:pStyle w:val="ListParagraph"/>
        <w:ind w:left="936"/>
        <w:rPr>
          <w:rFonts w:ascii="Book Antiqua" w:hAnsi="Book Antiqua"/>
          <w:sz w:val="4"/>
          <w:szCs w:val="24"/>
        </w:rPr>
      </w:pPr>
    </w:p>
    <w:p w14:paraId="3AB8B741" w14:textId="77777777" w:rsidR="00953DE6" w:rsidRPr="005826BB" w:rsidRDefault="00EC0EEC" w:rsidP="00B84FE7">
      <w:pPr>
        <w:pStyle w:val="Heading2"/>
      </w:pPr>
      <w:r w:rsidRPr="005826BB">
        <w:t xml:space="preserve"> </w:t>
      </w:r>
      <w:bookmarkStart w:id="19" w:name="_Toc53839398"/>
      <w:r w:rsidR="00953DE6" w:rsidRPr="005826BB">
        <w:t>Transportation</w:t>
      </w:r>
      <w:bookmarkEnd w:id="19"/>
    </w:p>
    <w:p w14:paraId="5B5B0D6E" w14:textId="77777777" w:rsidR="00953DE6" w:rsidRPr="005826BB" w:rsidRDefault="00953DE6" w:rsidP="002A52DD">
      <w:pPr>
        <w:pStyle w:val="ListParagraph"/>
        <w:numPr>
          <w:ilvl w:val="1"/>
          <w:numId w:val="25"/>
        </w:numPr>
        <w:rPr>
          <w:rFonts w:ascii="Book Antiqua" w:hAnsi="Book Antiqua"/>
          <w:szCs w:val="24"/>
        </w:rPr>
      </w:pPr>
      <w:r w:rsidRPr="005826BB">
        <w:rPr>
          <w:rFonts w:ascii="Book Antiqua" w:hAnsi="Book Antiqua"/>
          <w:szCs w:val="24"/>
        </w:rPr>
        <w:t xml:space="preserve">Where the Supplier is required under the Contract to transport the </w:t>
      </w:r>
      <w:r w:rsidR="00594296">
        <w:rPr>
          <w:rFonts w:ascii="Book Antiqua" w:hAnsi="Book Antiqua"/>
          <w:szCs w:val="24"/>
        </w:rPr>
        <w:t>Drugs</w:t>
      </w:r>
      <w:r w:rsidRPr="005826BB">
        <w:rPr>
          <w:rFonts w:ascii="Book Antiqua" w:hAnsi="Book Antiqua"/>
          <w:szCs w:val="24"/>
        </w:rPr>
        <w:t xml:space="preserve"> to a specified place of destination within India defined as Project site, transport to such place of destination in India including insurance, as shall be specified in the Contract, shall be arranged by the Supplier, and the related cost shall be included in the Contract Price.</w:t>
      </w:r>
    </w:p>
    <w:p w14:paraId="4F1F267A" w14:textId="77777777" w:rsidR="00953DE6" w:rsidRPr="005826BB" w:rsidRDefault="00EC0EEC" w:rsidP="00B84FE7">
      <w:pPr>
        <w:pStyle w:val="Heading2"/>
      </w:pPr>
      <w:r w:rsidRPr="005826BB">
        <w:t xml:space="preserve"> </w:t>
      </w:r>
      <w:bookmarkStart w:id="20" w:name="_Toc53839399"/>
      <w:r w:rsidR="00953DE6" w:rsidRPr="005826BB">
        <w:t>Incidental Services</w:t>
      </w:r>
      <w:bookmarkEnd w:id="20"/>
    </w:p>
    <w:p w14:paraId="7913F746" w14:textId="77777777" w:rsidR="00953DE6" w:rsidRPr="005826BB" w:rsidRDefault="00953DE6" w:rsidP="002A52DD">
      <w:pPr>
        <w:pStyle w:val="ListParagraph"/>
        <w:numPr>
          <w:ilvl w:val="1"/>
          <w:numId w:val="26"/>
        </w:numPr>
        <w:rPr>
          <w:rFonts w:ascii="Book Antiqua" w:hAnsi="Book Antiqua"/>
          <w:szCs w:val="24"/>
        </w:rPr>
      </w:pPr>
      <w:r w:rsidRPr="005826BB">
        <w:rPr>
          <w:rFonts w:ascii="Book Antiqua" w:hAnsi="Book Antiqua"/>
          <w:szCs w:val="24"/>
        </w:rPr>
        <w:t>The supplier shall be required to provide any or all of the following services, including additional services, if any, specified in SCC:</w:t>
      </w:r>
    </w:p>
    <w:p w14:paraId="0E023A49" w14:textId="77777777" w:rsidR="00953DE6" w:rsidRPr="005826BB" w:rsidRDefault="00953DE6" w:rsidP="002A52DD">
      <w:pPr>
        <w:pStyle w:val="ListParagraph"/>
        <w:numPr>
          <w:ilvl w:val="2"/>
          <w:numId w:val="26"/>
        </w:numPr>
        <w:rPr>
          <w:rFonts w:ascii="Book Antiqua" w:hAnsi="Book Antiqua"/>
          <w:szCs w:val="24"/>
        </w:rPr>
      </w:pPr>
      <w:r w:rsidRPr="005826BB">
        <w:rPr>
          <w:rFonts w:ascii="Book Antiqua" w:hAnsi="Book Antiqua"/>
          <w:szCs w:val="24"/>
        </w:rPr>
        <w:t xml:space="preserve">Performance or supervision of the on-site assembly and/or start-up of the supplied </w:t>
      </w:r>
      <w:r w:rsidR="00594296">
        <w:rPr>
          <w:rFonts w:ascii="Book Antiqua" w:hAnsi="Book Antiqua"/>
          <w:szCs w:val="24"/>
        </w:rPr>
        <w:t>Drugs</w:t>
      </w:r>
      <w:r w:rsidRPr="005826BB">
        <w:rPr>
          <w:rFonts w:ascii="Book Antiqua" w:hAnsi="Book Antiqua"/>
          <w:szCs w:val="24"/>
        </w:rPr>
        <w:t>;</w:t>
      </w:r>
    </w:p>
    <w:p w14:paraId="0682ADC2" w14:textId="77777777" w:rsidR="00953DE6" w:rsidRPr="005826BB" w:rsidRDefault="00953DE6" w:rsidP="002A52DD">
      <w:pPr>
        <w:pStyle w:val="ListParagraph"/>
        <w:numPr>
          <w:ilvl w:val="2"/>
          <w:numId w:val="26"/>
        </w:numPr>
        <w:rPr>
          <w:rFonts w:ascii="Book Antiqua" w:hAnsi="Book Antiqua"/>
          <w:szCs w:val="24"/>
        </w:rPr>
      </w:pPr>
      <w:r w:rsidRPr="005826BB">
        <w:rPr>
          <w:rFonts w:ascii="Book Antiqua" w:hAnsi="Book Antiqua"/>
          <w:szCs w:val="24"/>
        </w:rPr>
        <w:lastRenderedPageBreak/>
        <w:t xml:space="preserve">Furnishing of tools required for assembly and/or maintenance of the supplied </w:t>
      </w:r>
      <w:r w:rsidR="00594296">
        <w:rPr>
          <w:rFonts w:ascii="Book Antiqua" w:hAnsi="Book Antiqua"/>
          <w:szCs w:val="24"/>
        </w:rPr>
        <w:t>Drugs</w:t>
      </w:r>
      <w:r w:rsidRPr="005826BB">
        <w:rPr>
          <w:rFonts w:ascii="Book Antiqua" w:hAnsi="Book Antiqua"/>
          <w:szCs w:val="24"/>
        </w:rPr>
        <w:t>;</w:t>
      </w:r>
    </w:p>
    <w:p w14:paraId="5E509788" w14:textId="77777777" w:rsidR="00953DE6" w:rsidRPr="005826BB" w:rsidRDefault="00953DE6" w:rsidP="002A52DD">
      <w:pPr>
        <w:pStyle w:val="ListParagraph"/>
        <w:numPr>
          <w:ilvl w:val="2"/>
          <w:numId w:val="26"/>
        </w:numPr>
        <w:rPr>
          <w:rFonts w:ascii="Book Antiqua" w:hAnsi="Book Antiqua"/>
          <w:szCs w:val="24"/>
        </w:rPr>
      </w:pPr>
      <w:r w:rsidRPr="005826BB">
        <w:rPr>
          <w:rFonts w:ascii="Book Antiqua" w:hAnsi="Book Antiqua"/>
          <w:szCs w:val="24"/>
        </w:rPr>
        <w:t xml:space="preserve">Furnishing of detailed operations and maintenance manual for each appropriate unit of supplied </w:t>
      </w:r>
      <w:r w:rsidR="00594296">
        <w:rPr>
          <w:rFonts w:ascii="Book Antiqua" w:hAnsi="Book Antiqua"/>
          <w:szCs w:val="24"/>
        </w:rPr>
        <w:t>Drugs</w:t>
      </w:r>
      <w:r w:rsidRPr="005826BB">
        <w:rPr>
          <w:rFonts w:ascii="Book Antiqua" w:hAnsi="Book Antiqua"/>
          <w:szCs w:val="24"/>
        </w:rPr>
        <w:t>;</w:t>
      </w:r>
    </w:p>
    <w:p w14:paraId="54D2351D" w14:textId="77777777" w:rsidR="00953DE6" w:rsidRPr="005826BB" w:rsidRDefault="00953DE6" w:rsidP="002A52DD">
      <w:pPr>
        <w:pStyle w:val="ListParagraph"/>
        <w:numPr>
          <w:ilvl w:val="2"/>
          <w:numId w:val="26"/>
        </w:numPr>
        <w:rPr>
          <w:rFonts w:ascii="Book Antiqua" w:hAnsi="Book Antiqua"/>
          <w:szCs w:val="24"/>
        </w:rPr>
      </w:pPr>
      <w:r w:rsidRPr="005826BB">
        <w:rPr>
          <w:rFonts w:ascii="Book Antiqua" w:hAnsi="Book Antiqua"/>
          <w:szCs w:val="24"/>
        </w:rPr>
        <w:t xml:space="preserve">Performance or supervision or maintenance and/or repair of the supplied </w:t>
      </w:r>
      <w:r w:rsidR="00594296">
        <w:rPr>
          <w:rFonts w:ascii="Book Antiqua" w:hAnsi="Book Antiqua"/>
          <w:szCs w:val="24"/>
        </w:rPr>
        <w:t>Drugs</w:t>
      </w:r>
      <w:r w:rsidRPr="005826BB">
        <w:rPr>
          <w:rFonts w:ascii="Book Antiqua" w:hAnsi="Book Antiqua"/>
          <w:szCs w:val="24"/>
        </w:rPr>
        <w:t>, for a period of time agreed by the parties, provided that this service shall not relieve the Supplier of any warranty obligations under this Contract; and</w:t>
      </w:r>
    </w:p>
    <w:p w14:paraId="1F4C8B47" w14:textId="77777777" w:rsidR="00953DE6" w:rsidRPr="005826BB" w:rsidRDefault="00953DE6" w:rsidP="002A52DD">
      <w:pPr>
        <w:pStyle w:val="ListParagraph"/>
        <w:numPr>
          <w:ilvl w:val="2"/>
          <w:numId w:val="26"/>
        </w:numPr>
        <w:rPr>
          <w:rFonts w:ascii="Book Antiqua" w:hAnsi="Book Antiqua"/>
          <w:szCs w:val="24"/>
        </w:rPr>
      </w:pPr>
      <w:r w:rsidRPr="005826BB">
        <w:rPr>
          <w:rFonts w:ascii="Book Antiqua" w:hAnsi="Book Antiqua"/>
          <w:szCs w:val="24"/>
        </w:rPr>
        <w:t xml:space="preserve">Training of the Purchaser's personnel, at the Supplier's plant and/or on-site, in assembly, start-up, operation, maintenance and/or repair of the supplied </w:t>
      </w:r>
      <w:r w:rsidR="00594296">
        <w:rPr>
          <w:rFonts w:ascii="Book Antiqua" w:hAnsi="Book Antiqua"/>
          <w:szCs w:val="24"/>
        </w:rPr>
        <w:t>Drugs</w:t>
      </w:r>
      <w:r w:rsidRPr="005826BB">
        <w:rPr>
          <w:rFonts w:ascii="Book Antiqua" w:hAnsi="Book Antiqua"/>
          <w:szCs w:val="24"/>
        </w:rPr>
        <w:t>.</w:t>
      </w:r>
    </w:p>
    <w:p w14:paraId="5687F24A" w14:textId="77777777" w:rsidR="00953DE6" w:rsidRPr="005826BB" w:rsidRDefault="003E558A" w:rsidP="002A52DD">
      <w:pPr>
        <w:pStyle w:val="ListParagraph"/>
        <w:numPr>
          <w:ilvl w:val="1"/>
          <w:numId w:val="26"/>
        </w:numPr>
        <w:rPr>
          <w:rFonts w:ascii="Book Antiqua" w:hAnsi="Book Antiqua"/>
          <w:szCs w:val="24"/>
        </w:rPr>
      </w:pPr>
      <w:r w:rsidRPr="005826BB">
        <w:rPr>
          <w:rFonts w:ascii="Book Antiqua" w:hAnsi="Book Antiqua"/>
          <w:szCs w:val="24"/>
        </w:rPr>
        <w:t xml:space="preserve"> </w:t>
      </w:r>
      <w:r w:rsidR="00953DE6" w:rsidRPr="005826BB">
        <w:rPr>
          <w:rFonts w:ascii="Book Antiqua" w:hAnsi="Book Antiqua"/>
          <w:szCs w:val="24"/>
        </w:rPr>
        <w:t xml:space="preserve">Prices charged by the Supplier for incidental services, if not included in the Contract Price for the </w:t>
      </w:r>
      <w:r w:rsidR="00594296">
        <w:rPr>
          <w:rFonts w:ascii="Book Antiqua" w:hAnsi="Book Antiqua"/>
          <w:szCs w:val="24"/>
        </w:rPr>
        <w:t>Drugs</w:t>
      </w:r>
      <w:r w:rsidR="00953DE6" w:rsidRPr="005826BB">
        <w:rPr>
          <w:rFonts w:ascii="Book Antiqua" w:hAnsi="Book Antiqua"/>
          <w:szCs w:val="24"/>
        </w:rPr>
        <w:t>, shall be agreed upon in advance by the parties and shall not exceed the prevailing rates charged to other parties by the Supplier for similar services.</w:t>
      </w:r>
    </w:p>
    <w:p w14:paraId="3866F65F" w14:textId="77777777" w:rsidR="00953DE6" w:rsidRPr="005826BB" w:rsidRDefault="00EC0EEC" w:rsidP="00B84FE7">
      <w:pPr>
        <w:pStyle w:val="Heading2"/>
      </w:pPr>
      <w:r w:rsidRPr="005826BB">
        <w:t xml:space="preserve"> </w:t>
      </w:r>
      <w:bookmarkStart w:id="21" w:name="_Toc53839400"/>
      <w:r w:rsidR="00953DE6" w:rsidRPr="005826BB">
        <w:t>Spare Parts</w:t>
      </w:r>
      <w:bookmarkEnd w:id="21"/>
    </w:p>
    <w:p w14:paraId="61066D28" w14:textId="77777777" w:rsidR="00953DE6" w:rsidRPr="005826BB" w:rsidRDefault="00953DE6" w:rsidP="002A52DD">
      <w:pPr>
        <w:pStyle w:val="ListParagraph"/>
        <w:numPr>
          <w:ilvl w:val="1"/>
          <w:numId w:val="27"/>
        </w:numPr>
        <w:rPr>
          <w:rFonts w:ascii="Book Antiqua" w:hAnsi="Book Antiqua"/>
          <w:szCs w:val="24"/>
        </w:rPr>
      </w:pPr>
      <w:r w:rsidRPr="005826BB">
        <w:rPr>
          <w:rFonts w:ascii="Book Antiqua" w:hAnsi="Book Antiqua"/>
          <w:szCs w:val="24"/>
        </w:rPr>
        <w:t>As specified in the SCC, the Supplier may be required to provide any or all of the following materials, notifications, and information pertaining to spare parts manufactured or distributed by the Supplier:</w:t>
      </w:r>
    </w:p>
    <w:p w14:paraId="4E967EC8" w14:textId="77777777" w:rsidR="00953DE6" w:rsidRPr="005826BB" w:rsidRDefault="00953DE6" w:rsidP="002A52DD">
      <w:pPr>
        <w:pStyle w:val="ListParagraph"/>
        <w:numPr>
          <w:ilvl w:val="2"/>
          <w:numId w:val="27"/>
        </w:numPr>
        <w:rPr>
          <w:rFonts w:ascii="Book Antiqua" w:hAnsi="Book Antiqua"/>
          <w:szCs w:val="24"/>
        </w:rPr>
      </w:pPr>
      <w:r w:rsidRPr="005826BB">
        <w:rPr>
          <w:rFonts w:ascii="Book Antiqua" w:hAnsi="Book Antiqua"/>
          <w:szCs w:val="24"/>
        </w:rPr>
        <w:t>such spare parts as the Purchaser may elect to purchase from the Supplier, providing that this election shall not relieve the Supplier of any warranty obligations under the Contract; and</w:t>
      </w:r>
    </w:p>
    <w:p w14:paraId="7E8AA408" w14:textId="77777777" w:rsidR="00953DE6" w:rsidRPr="005826BB" w:rsidRDefault="00953DE6" w:rsidP="002A52DD">
      <w:pPr>
        <w:pStyle w:val="ListParagraph"/>
        <w:numPr>
          <w:ilvl w:val="2"/>
          <w:numId w:val="27"/>
        </w:numPr>
        <w:rPr>
          <w:rFonts w:ascii="Book Antiqua" w:hAnsi="Book Antiqua"/>
          <w:szCs w:val="24"/>
        </w:rPr>
      </w:pPr>
      <w:r w:rsidRPr="005826BB">
        <w:rPr>
          <w:rFonts w:ascii="Book Antiqua" w:hAnsi="Book Antiqua"/>
          <w:szCs w:val="24"/>
        </w:rPr>
        <w:t>In the event of termination of production of the spare parts:</w:t>
      </w:r>
    </w:p>
    <w:p w14:paraId="27C3BDE5" w14:textId="77777777" w:rsidR="00953DE6" w:rsidRPr="005826BB" w:rsidRDefault="00953DE6" w:rsidP="002A52DD">
      <w:pPr>
        <w:pStyle w:val="ListParagraph"/>
        <w:numPr>
          <w:ilvl w:val="2"/>
          <w:numId w:val="27"/>
        </w:numPr>
        <w:rPr>
          <w:rFonts w:ascii="Book Antiqua" w:hAnsi="Book Antiqua"/>
          <w:szCs w:val="24"/>
        </w:rPr>
      </w:pPr>
      <w:r w:rsidRPr="005826BB">
        <w:rPr>
          <w:rFonts w:ascii="Book Antiqua" w:hAnsi="Book Antiqua"/>
          <w:szCs w:val="24"/>
        </w:rPr>
        <w:t xml:space="preserve">Advance notification to the Purchaser of the pending termination, in sufficient time to permit the Purchaser to procure needed requirements; and </w:t>
      </w:r>
    </w:p>
    <w:p w14:paraId="1B58BEC1" w14:textId="77777777" w:rsidR="00953DE6" w:rsidRPr="005826BB" w:rsidRDefault="00953DE6" w:rsidP="002A52DD">
      <w:pPr>
        <w:pStyle w:val="ListParagraph"/>
        <w:numPr>
          <w:ilvl w:val="2"/>
          <w:numId w:val="27"/>
        </w:numPr>
        <w:rPr>
          <w:rFonts w:ascii="Book Antiqua" w:hAnsi="Book Antiqua"/>
          <w:szCs w:val="24"/>
        </w:rPr>
      </w:pPr>
      <w:r w:rsidRPr="005826BB">
        <w:rPr>
          <w:rFonts w:ascii="Book Antiqua" w:hAnsi="Book Antiqua"/>
          <w:szCs w:val="24"/>
        </w:rPr>
        <w:t>Following such termination, furnishing at no cost to the Purchaser, the blueprints, drawings and specifications of the spare parts, if requested.</w:t>
      </w:r>
    </w:p>
    <w:p w14:paraId="369AAD4F" w14:textId="77777777" w:rsidR="0061603A" w:rsidRPr="005826BB" w:rsidRDefault="00953DE6" w:rsidP="00952AD9">
      <w:pPr>
        <w:pStyle w:val="ListParagraph"/>
        <w:numPr>
          <w:ilvl w:val="1"/>
          <w:numId w:val="27"/>
        </w:numPr>
        <w:rPr>
          <w:rFonts w:ascii="Book Antiqua" w:hAnsi="Book Antiqua"/>
          <w:szCs w:val="24"/>
        </w:rPr>
      </w:pPr>
      <w:r w:rsidRPr="005826BB">
        <w:rPr>
          <w:rFonts w:ascii="Book Antiqua" w:hAnsi="Book Antiqua"/>
          <w:szCs w:val="24"/>
        </w:rPr>
        <w:t xml:space="preserve">The Supplier shall carry sufficient inventories to assure ex-stock supply of consumable spares for the </w:t>
      </w:r>
      <w:r w:rsidR="00594296">
        <w:rPr>
          <w:rFonts w:ascii="Book Antiqua" w:hAnsi="Book Antiqua"/>
          <w:szCs w:val="24"/>
        </w:rPr>
        <w:t>Drugs</w:t>
      </w:r>
      <w:r w:rsidRPr="005826BB">
        <w:rPr>
          <w:rFonts w:ascii="Book Antiqua" w:hAnsi="Book Antiqua"/>
          <w:szCs w:val="24"/>
        </w:rPr>
        <w:t xml:space="preserve">, such as gaskets, plugs, washers, belts etc. Other spare parts and components shall be supplied as promptly as possible </w:t>
      </w:r>
      <w:proofErr w:type="gramStart"/>
      <w:r w:rsidRPr="005826BB">
        <w:rPr>
          <w:rFonts w:ascii="Book Antiqua" w:hAnsi="Book Antiqua"/>
          <w:szCs w:val="24"/>
        </w:rPr>
        <w:t xml:space="preserve">but in any case </w:t>
      </w:r>
      <w:proofErr w:type="gramEnd"/>
      <w:r w:rsidRPr="005826BB">
        <w:rPr>
          <w:rFonts w:ascii="Book Antiqua" w:hAnsi="Book Antiqua"/>
          <w:szCs w:val="24"/>
        </w:rPr>
        <w:t>within 3 months of placement of order.</w:t>
      </w:r>
      <w:r w:rsidRPr="005826BB">
        <w:rPr>
          <w:rFonts w:ascii="Book Antiqua" w:hAnsi="Book Antiqua"/>
          <w:szCs w:val="24"/>
        </w:rPr>
        <w:tab/>
      </w:r>
      <w:r w:rsidRPr="005826BB">
        <w:rPr>
          <w:rFonts w:ascii="Book Antiqua" w:hAnsi="Book Antiqua"/>
          <w:szCs w:val="24"/>
        </w:rPr>
        <w:tab/>
      </w:r>
    </w:p>
    <w:p w14:paraId="66F77634" w14:textId="77777777" w:rsidR="00953DE6" w:rsidRPr="005826BB" w:rsidRDefault="00EC0EEC" w:rsidP="00B84FE7">
      <w:pPr>
        <w:pStyle w:val="Heading2"/>
      </w:pPr>
      <w:r w:rsidRPr="005826BB">
        <w:t xml:space="preserve"> </w:t>
      </w:r>
      <w:bookmarkStart w:id="22" w:name="_Toc53839401"/>
      <w:r w:rsidR="00953DE6" w:rsidRPr="005826BB">
        <w:t>Warranty</w:t>
      </w:r>
      <w:bookmarkEnd w:id="22"/>
    </w:p>
    <w:p w14:paraId="3E7EA62C" w14:textId="77777777" w:rsidR="00953DE6" w:rsidRPr="005826BB" w:rsidRDefault="00953DE6" w:rsidP="002A52DD">
      <w:pPr>
        <w:pStyle w:val="ListParagraph"/>
        <w:numPr>
          <w:ilvl w:val="1"/>
          <w:numId w:val="28"/>
        </w:numPr>
        <w:rPr>
          <w:rFonts w:ascii="Book Antiqua" w:hAnsi="Book Antiqua"/>
          <w:szCs w:val="24"/>
        </w:rPr>
      </w:pPr>
      <w:r w:rsidRPr="005826BB">
        <w:rPr>
          <w:rFonts w:ascii="Book Antiqua" w:hAnsi="Book Antiqua"/>
          <w:szCs w:val="24"/>
        </w:rPr>
        <w:t xml:space="preserve">The Supplier warrants that the </w:t>
      </w:r>
      <w:r w:rsidR="00594296">
        <w:rPr>
          <w:rFonts w:ascii="Book Antiqua" w:hAnsi="Book Antiqua"/>
          <w:szCs w:val="24"/>
        </w:rPr>
        <w:t>Drugs</w:t>
      </w:r>
      <w:r w:rsidRPr="005826BB">
        <w:rPr>
          <w:rFonts w:ascii="Book Antiqua" w:hAnsi="Book Antiqua"/>
          <w:szCs w:val="24"/>
        </w:rPr>
        <w:t xml:space="preserve"> supplied under this Contract are new, unused, and materials unless provided otherwise in the Contract. The Supplier further warrants that all </w:t>
      </w:r>
      <w:r w:rsidR="00594296">
        <w:rPr>
          <w:rFonts w:ascii="Book Antiqua" w:hAnsi="Book Antiqua"/>
          <w:szCs w:val="24"/>
        </w:rPr>
        <w:t>Drugs</w:t>
      </w:r>
      <w:r w:rsidRPr="005826BB">
        <w:rPr>
          <w:rFonts w:ascii="Book Antiqua" w:hAnsi="Book Antiqua"/>
          <w:szCs w:val="24"/>
        </w:rPr>
        <w:t xml:space="preserve"> supplied under this Contract shall have no defect arising from design, materials or workmanship (except when the design and/or material is required by the Purchaser's Specifications) or from any act or omission of the Supplier, that may develop under normal use of the supplied </w:t>
      </w:r>
      <w:r w:rsidR="00594296">
        <w:rPr>
          <w:rFonts w:ascii="Book Antiqua" w:hAnsi="Book Antiqua"/>
          <w:szCs w:val="24"/>
        </w:rPr>
        <w:t>Drugs</w:t>
      </w:r>
      <w:r w:rsidRPr="005826BB">
        <w:rPr>
          <w:rFonts w:ascii="Book Antiqua" w:hAnsi="Book Antiqua"/>
          <w:szCs w:val="24"/>
        </w:rPr>
        <w:t xml:space="preserve"> in the conditions prevailing in the country of final destination.</w:t>
      </w:r>
    </w:p>
    <w:p w14:paraId="1BB9B470" w14:textId="77777777" w:rsidR="00953DE6" w:rsidRPr="005826BB" w:rsidRDefault="00953DE6" w:rsidP="002A52DD">
      <w:pPr>
        <w:pStyle w:val="ListParagraph"/>
        <w:numPr>
          <w:ilvl w:val="1"/>
          <w:numId w:val="28"/>
        </w:numPr>
        <w:rPr>
          <w:rFonts w:ascii="Book Antiqua" w:hAnsi="Book Antiqua"/>
          <w:szCs w:val="24"/>
        </w:rPr>
      </w:pPr>
      <w:r w:rsidRPr="005826BB">
        <w:rPr>
          <w:rFonts w:ascii="Book Antiqua" w:hAnsi="Book Antiqua"/>
          <w:szCs w:val="24"/>
        </w:rPr>
        <w:t xml:space="preserve">This warranty shall remain valid for 36 months </w:t>
      </w:r>
      <w:r w:rsidR="00481B25" w:rsidRPr="005826BB">
        <w:rPr>
          <w:rFonts w:ascii="Book Antiqua" w:hAnsi="Book Antiqua"/>
          <w:szCs w:val="24"/>
        </w:rPr>
        <w:t xml:space="preserve">or 48 months </w:t>
      </w:r>
      <w:r w:rsidRPr="005826BB">
        <w:rPr>
          <w:rFonts w:ascii="Book Antiqua" w:hAnsi="Book Antiqua"/>
          <w:szCs w:val="24"/>
        </w:rPr>
        <w:t xml:space="preserve">after </w:t>
      </w:r>
      <w:r w:rsidRPr="00A07A12">
        <w:rPr>
          <w:rFonts w:ascii="Book Antiqua" w:hAnsi="Book Antiqua"/>
          <w:szCs w:val="24"/>
        </w:rPr>
        <w:t xml:space="preserve">the </w:t>
      </w:r>
      <w:r w:rsidR="00594296" w:rsidRPr="00A07A12">
        <w:rPr>
          <w:rFonts w:ascii="Book Antiqua" w:hAnsi="Book Antiqua"/>
          <w:szCs w:val="24"/>
        </w:rPr>
        <w:t>Drugs</w:t>
      </w:r>
      <w:r w:rsidRPr="00A07A12">
        <w:rPr>
          <w:rFonts w:ascii="Book Antiqua" w:hAnsi="Book Antiqua"/>
          <w:szCs w:val="24"/>
        </w:rPr>
        <w:t xml:space="preserve"> or any portion thereof as the case may be, have been delivered to</w:t>
      </w:r>
      <w:r w:rsidR="004778DA" w:rsidRPr="00A07A12">
        <w:rPr>
          <w:rFonts w:ascii="Book Antiqua" w:hAnsi="Book Antiqua"/>
          <w:szCs w:val="24"/>
        </w:rPr>
        <w:t>,</w:t>
      </w:r>
      <w:r w:rsidR="004778DA" w:rsidRPr="005826BB">
        <w:rPr>
          <w:rFonts w:ascii="Book Antiqua" w:hAnsi="Book Antiqua"/>
          <w:szCs w:val="24"/>
        </w:rPr>
        <w:t xml:space="preserve"> </w:t>
      </w:r>
      <w:r w:rsidR="004778DA" w:rsidRPr="005826BB">
        <w:rPr>
          <w:rFonts w:ascii="Book Antiqua" w:hAnsi="Book Antiqua"/>
          <w:szCs w:val="24"/>
        </w:rPr>
        <w:lastRenderedPageBreak/>
        <w:t xml:space="preserve">Commissioned </w:t>
      </w:r>
      <w:r w:rsidRPr="005826BB">
        <w:rPr>
          <w:rFonts w:ascii="Book Antiqua" w:hAnsi="Book Antiqua"/>
          <w:szCs w:val="24"/>
        </w:rPr>
        <w:t xml:space="preserve">and accepted at the final destination indicated in the Contract, The Supplier shall, in addition, comply with the performance and/or consumption guarantees specified under the Contract. If for reasons attributable to the Supplier, these guarantees are not attained in whole or in part, the Supplier shall at its discretion either: </w:t>
      </w:r>
    </w:p>
    <w:p w14:paraId="3E4BE6FB" w14:textId="77777777" w:rsidR="00DB072D" w:rsidRPr="005826BB" w:rsidRDefault="00DB072D" w:rsidP="00DB072D">
      <w:pPr>
        <w:rPr>
          <w:rFonts w:ascii="Book Antiqua" w:hAnsi="Book Antiqua"/>
          <w:szCs w:val="24"/>
        </w:rPr>
      </w:pPr>
    </w:p>
    <w:p w14:paraId="00E9112A" w14:textId="77777777" w:rsidR="00953DE6" w:rsidRPr="005826BB" w:rsidRDefault="00953DE6" w:rsidP="002A52DD">
      <w:pPr>
        <w:pStyle w:val="ListParagraph"/>
        <w:numPr>
          <w:ilvl w:val="2"/>
          <w:numId w:val="28"/>
        </w:numPr>
        <w:rPr>
          <w:rFonts w:ascii="Book Antiqua" w:hAnsi="Book Antiqua"/>
          <w:szCs w:val="24"/>
        </w:rPr>
      </w:pPr>
      <w:r w:rsidRPr="005826BB">
        <w:rPr>
          <w:rFonts w:ascii="Book Antiqua" w:hAnsi="Book Antiqua"/>
          <w:szCs w:val="24"/>
        </w:rPr>
        <w:t xml:space="preserve">Make such changes, modifications, and/or additions to the </w:t>
      </w:r>
      <w:r w:rsidR="00594296">
        <w:rPr>
          <w:rFonts w:ascii="Book Antiqua" w:hAnsi="Book Antiqua"/>
          <w:szCs w:val="24"/>
        </w:rPr>
        <w:t>Drugs</w:t>
      </w:r>
      <w:r w:rsidRPr="005826BB">
        <w:rPr>
          <w:rFonts w:ascii="Book Antiqua" w:hAnsi="Book Antiqua"/>
          <w:szCs w:val="24"/>
        </w:rPr>
        <w:t xml:space="preserve"> or any part thereof as may be necessary in order to attain the contractual guarantees specified in the Contract at its own cost and expense and to carry out further performance tests in accordance with SCC clause 4; OR </w:t>
      </w:r>
    </w:p>
    <w:p w14:paraId="084433E8" w14:textId="77777777" w:rsidR="00953DE6" w:rsidRPr="005826BB" w:rsidRDefault="00953DE6" w:rsidP="002A52DD">
      <w:pPr>
        <w:pStyle w:val="ListParagraph"/>
        <w:numPr>
          <w:ilvl w:val="2"/>
          <w:numId w:val="28"/>
        </w:numPr>
        <w:rPr>
          <w:rFonts w:ascii="Book Antiqua" w:hAnsi="Book Antiqua"/>
          <w:szCs w:val="24"/>
        </w:rPr>
      </w:pPr>
      <w:r w:rsidRPr="005826BB">
        <w:rPr>
          <w:rFonts w:ascii="Book Antiqua" w:hAnsi="Book Antiqua"/>
          <w:szCs w:val="24"/>
        </w:rPr>
        <w:t xml:space="preserve">Pay liquidated damages to the Purchaser with respect to the failure to meet the contractual guarantees. The rate of these liquidated damages shall be as specified in the Technical Specifications. </w:t>
      </w:r>
    </w:p>
    <w:p w14:paraId="3B87EEE0" w14:textId="77777777" w:rsidR="00953DE6" w:rsidRPr="005826BB" w:rsidRDefault="00953DE6" w:rsidP="002A52DD">
      <w:pPr>
        <w:pStyle w:val="ListParagraph"/>
        <w:numPr>
          <w:ilvl w:val="1"/>
          <w:numId w:val="28"/>
        </w:numPr>
        <w:rPr>
          <w:rFonts w:ascii="Book Antiqua" w:hAnsi="Book Antiqua"/>
          <w:szCs w:val="24"/>
        </w:rPr>
      </w:pPr>
      <w:r w:rsidRPr="005826BB">
        <w:rPr>
          <w:rFonts w:ascii="Book Antiqua" w:hAnsi="Book Antiqua"/>
          <w:szCs w:val="24"/>
        </w:rPr>
        <w:t xml:space="preserve">The Purchaser shall promptly notify the Supplier in writing of any claims arising under this warranty. </w:t>
      </w:r>
    </w:p>
    <w:p w14:paraId="68E3D111" w14:textId="77777777" w:rsidR="00953DE6" w:rsidRPr="005826BB" w:rsidRDefault="00953DE6" w:rsidP="002A52DD">
      <w:pPr>
        <w:pStyle w:val="ListParagraph"/>
        <w:numPr>
          <w:ilvl w:val="1"/>
          <w:numId w:val="28"/>
        </w:numPr>
        <w:rPr>
          <w:rFonts w:ascii="Book Antiqua" w:hAnsi="Book Antiqua"/>
          <w:szCs w:val="24"/>
        </w:rPr>
      </w:pPr>
      <w:r w:rsidRPr="005826BB">
        <w:rPr>
          <w:rFonts w:ascii="Book Antiqua" w:hAnsi="Book Antiqua"/>
          <w:szCs w:val="24"/>
        </w:rPr>
        <w:t xml:space="preserve">Upon receipt of such notice, the Supplier shall, within the period of </w:t>
      </w:r>
      <w:r w:rsidR="00F51547" w:rsidRPr="005826BB">
        <w:rPr>
          <w:rFonts w:ascii="Book Antiqua" w:hAnsi="Book Antiqua"/>
          <w:szCs w:val="24"/>
        </w:rPr>
        <w:t xml:space="preserve">5 </w:t>
      </w:r>
      <w:r w:rsidRPr="005826BB">
        <w:rPr>
          <w:rFonts w:ascii="Book Antiqua" w:hAnsi="Book Antiqua"/>
          <w:szCs w:val="24"/>
        </w:rPr>
        <w:t xml:space="preserve">days (excluding journey period) and with all reasonable speed, repair or replace the defective </w:t>
      </w:r>
      <w:r w:rsidR="00594296">
        <w:rPr>
          <w:rFonts w:ascii="Book Antiqua" w:hAnsi="Book Antiqua"/>
          <w:szCs w:val="24"/>
        </w:rPr>
        <w:t>Drugs</w:t>
      </w:r>
      <w:r w:rsidRPr="005826BB">
        <w:rPr>
          <w:rFonts w:ascii="Book Antiqua" w:hAnsi="Book Antiqua"/>
          <w:szCs w:val="24"/>
        </w:rPr>
        <w:t xml:space="preserve"> or parts thereof, free of cost at the ultimate destination. The Supplier shall take over the replaced parts/</w:t>
      </w:r>
      <w:r w:rsidR="00594296">
        <w:rPr>
          <w:rFonts w:ascii="Book Antiqua" w:hAnsi="Book Antiqua"/>
          <w:szCs w:val="24"/>
        </w:rPr>
        <w:t>Drugs</w:t>
      </w:r>
      <w:r w:rsidRPr="005826BB">
        <w:rPr>
          <w:rFonts w:ascii="Book Antiqua" w:hAnsi="Book Antiqua"/>
          <w:szCs w:val="24"/>
        </w:rPr>
        <w:t xml:space="preserve"> at the time of their replacement. No claim whatsoever shall lie on the Purchaser for the replaced parts/</w:t>
      </w:r>
      <w:r w:rsidR="00594296">
        <w:rPr>
          <w:rFonts w:ascii="Book Antiqua" w:hAnsi="Book Antiqua"/>
          <w:szCs w:val="24"/>
        </w:rPr>
        <w:t>Drugs</w:t>
      </w:r>
      <w:r w:rsidRPr="005826BB">
        <w:rPr>
          <w:rFonts w:ascii="Book Antiqua" w:hAnsi="Book Antiqua"/>
          <w:szCs w:val="24"/>
        </w:rPr>
        <w:t xml:space="preserve"> thereafter. In the event of any correction of defects or replacement of defective material during the Warranty period, the Warranty for the corrected or replaced material shall be extended to a further period of 36 months. </w:t>
      </w:r>
    </w:p>
    <w:p w14:paraId="06D8587D" w14:textId="77777777" w:rsidR="00952AD9" w:rsidRPr="005826BB" w:rsidRDefault="00952AD9" w:rsidP="00952AD9">
      <w:pPr>
        <w:pStyle w:val="ListParagraph"/>
        <w:ind w:left="840"/>
        <w:rPr>
          <w:rFonts w:ascii="Book Antiqua" w:hAnsi="Book Antiqua"/>
          <w:szCs w:val="24"/>
        </w:rPr>
      </w:pPr>
    </w:p>
    <w:p w14:paraId="34C768AF" w14:textId="77777777" w:rsidR="00953DE6" w:rsidRPr="005826BB" w:rsidRDefault="00953DE6" w:rsidP="002A52DD">
      <w:pPr>
        <w:pStyle w:val="ListParagraph"/>
        <w:numPr>
          <w:ilvl w:val="1"/>
          <w:numId w:val="28"/>
        </w:numPr>
        <w:rPr>
          <w:rFonts w:ascii="Book Antiqua" w:hAnsi="Book Antiqua"/>
          <w:szCs w:val="24"/>
        </w:rPr>
      </w:pPr>
      <w:r w:rsidRPr="005826BB">
        <w:rPr>
          <w:rFonts w:ascii="Book Antiqua" w:hAnsi="Book Antiqua"/>
          <w:szCs w:val="24"/>
        </w:rPr>
        <w:t>If the Supplier, having been notified, fails to remedy the major fault within 7</w:t>
      </w:r>
      <w:r w:rsidR="004949B5" w:rsidRPr="005826BB">
        <w:rPr>
          <w:rFonts w:ascii="Book Antiqua" w:hAnsi="Book Antiqua"/>
          <w:szCs w:val="24"/>
        </w:rPr>
        <w:t xml:space="preserve"> working</w:t>
      </w:r>
      <w:r w:rsidRPr="005826BB">
        <w:rPr>
          <w:rFonts w:ascii="Book Antiqua" w:hAnsi="Book Antiqua"/>
          <w:szCs w:val="24"/>
        </w:rPr>
        <w:t xml:space="preserve"> days, the Purchaser may proceed to take such remedial action as may be necessary, at the Supplier's risk and expense and without prejudice to any other rights which the Purchaser may have against the Supplier under the Contract. </w:t>
      </w:r>
    </w:p>
    <w:p w14:paraId="6107E108" w14:textId="77777777" w:rsidR="00002AA1" w:rsidRPr="005826BB" w:rsidRDefault="00953DE6" w:rsidP="002A52DD">
      <w:pPr>
        <w:pStyle w:val="ListParagraph"/>
        <w:numPr>
          <w:ilvl w:val="1"/>
          <w:numId w:val="28"/>
        </w:numPr>
        <w:rPr>
          <w:rFonts w:ascii="Book Antiqua" w:hAnsi="Book Antiqua"/>
          <w:szCs w:val="24"/>
        </w:rPr>
      </w:pPr>
      <w:r w:rsidRPr="005826BB">
        <w:rPr>
          <w:rFonts w:ascii="Book Antiqua" w:hAnsi="Book Antiqua"/>
          <w:szCs w:val="24"/>
        </w:rPr>
        <w:t>The Supplier shall guaran</w:t>
      </w:r>
      <w:r w:rsidR="005F350B" w:rsidRPr="005826BB">
        <w:rPr>
          <w:rFonts w:ascii="Book Antiqua" w:hAnsi="Book Antiqua"/>
          <w:szCs w:val="24"/>
        </w:rPr>
        <w:t xml:space="preserve">tee a 95% uptime of </w:t>
      </w:r>
      <w:r w:rsidR="00516E8F">
        <w:rPr>
          <w:rFonts w:ascii="Book Antiqua" w:hAnsi="Book Antiqua"/>
          <w:bCs/>
          <w:szCs w:val="24"/>
        </w:rPr>
        <w:t xml:space="preserve">Drugs </w:t>
      </w:r>
      <w:r w:rsidR="00002AA1" w:rsidRPr="005826BB">
        <w:rPr>
          <w:rFonts w:ascii="Book Antiqua" w:hAnsi="Book Antiqua"/>
          <w:szCs w:val="24"/>
        </w:rPr>
        <w:t>Resolution time calculated from the time of intimation</w:t>
      </w:r>
      <w:r w:rsidR="00050484" w:rsidRPr="005826BB">
        <w:rPr>
          <w:rFonts w:ascii="Book Antiqua" w:hAnsi="Book Antiqua"/>
          <w:szCs w:val="24"/>
        </w:rPr>
        <w:t xml:space="preserve"> – 7 </w:t>
      </w:r>
      <w:r w:rsidR="00F0615B" w:rsidRPr="005826BB">
        <w:rPr>
          <w:rFonts w:ascii="Book Antiqua" w:hAnsi="Book Antiqua"/>
          <w:szCs w:val="24"/>
        </w:rPr>
        <w:t xml:space="preserve">working </w:t>
      </w:r>
      <w:r w:rsidR="00002AA1" w:rsidRPr="005826BB">
        <w:rPr>
          <w:rFonts w:ascii="Book Antiqua" w:hAnsi="Book Antiqua"/>
          <w:szCs w:val="24"/>
        </w:rPr>
        <w:t>day</w:t>
      </w:r>
      <w:r w:rsidR="00050484" w:rsidRPr="005826BB">
        <w:rPr>
          <w:rFonts w:ascii="Book Antiqua" w:hAnsi="Book Antiqua"/>
          <w:szCs w:val="24"/>
        </w:rPr>
        <w:t>s</w:t>
      </w:r>
      <w:r w:rsidR="00002AA1" w:rsidRPr="005826BB">
        <w:rPr>
          <w:rFonts w:ascii="Book Antiqua" w:hAnsi="Book Antiqua"/>
          <w:szCs w:val="24"/>
        </w:rPr>
        <w:t>.</w:t>
      </w:r>
    </w:p>
    <w:p w14:paraId="0650D97C" w14:textId="77777777" w:rsidR="00953DE6" w:rsidRPr="005826BB" w:rsidRDefault="00953DE6" w:rsidP="002A52DD">
      <w:pPr>
        <w:pStyle w:val="ListParagraph"/>
        <w:numPr>
          <w:ilvl w:val="1"/>
          <w:numId w:val="28"/>
        </w:numPr>
        <w:rPr>
          <w:rFonts w:ascii="Book Antiqua" w:hAnsi="Book Antiqua"/>
          <w:szCs w:val="24"/>
        </w:rPr>
      </w:pPr>
      <w:r w:rsidRPr="005826BB">
        <w:rPr>
          <w:rFonts w:ascii="Book Antiqua" w:hAnsi="Book Antiqua"/>
          <w:szCs w:val="24"/>
        </w:rPr>
        <w:t xml:space="preserve">If any </w:t>
      </w:r>
      <w:r w:rsidR="004D086C">
        <w:rPr>
          <w:rFonts w:ascii="Book Antiqua" w:hAnsi="Book Antiqua"/>
          <w:szCs w:val="24"/>
        </w:rPr>
        <w:t>Drugs</w:t>
      </w:r>
      <w:r w:rsidR="00516E8F">
        <w:rPr>
          <w:rFonts w:ascii="Book Antiqua" w:hAnsi="Book Antiqua"/>
          <w:szCs w:val="24"/>
        </w:rPr>
        <w:t xml:space="preserve"> </w:t>
      </w:r>
      <w:r w:rsidRPr="005826BB">
        <w:rPr>
          <w:rFonts w:ascii="Book Antiqua" w:hAnsi="Book Antiqua"/>
          <w:szCs w:val="24"/>
        </w:rPr>
        <w:t>gives continuous trouble, say six times in a month during the Warranty period, the Supplier shall replace the system(s) with new system(s) without any ad</w:t>
      </w:r>
      <w:r w:rsidR="009A3645" w:rsidRPr="005826BB">
        <w:rPr>
          <w:rFonts w:ascii="Book Antiqua" w:hAnsi="Book Antiqua"/>
          <w:szCs w:val="24"/>
        </w:rPr>
        <w:t>ditional cost to the Purchaser.</w:t>
      </w:r>
    </w:p>
    <w:p w14:paraId="66B41AE6" w14:textId="77777777" w:rsidR="00C93DA7" w:rsidRPr="005826BB" w:rsidRDefault="00953DE6" w:rsidP="002A52DD">
      <w:pPr>
        <w:pStyle w:val="ListParagraph"/>
        <w:numPr>
          <w:ilvl w:val="1"/>
          <w:numId w:val="28"/>
        </w:numPr>
        <w:rPr>
          <w:rFonts w:ascii="Book Antiqua" w:hAnsi="Book Antiqua"/>
          <w:szCs w:val="24"/>
        </w:rPr>
      </w:pPr>
      <w:r w:rsidRPr="005826BB">
        <w:rPr>
          <w:rFonts w:ascii="Book Antiqua" w:hAnsi="Book Antiqua"/>
          <w:szCs w:val="24"/>
        </w:rPr>
        <w:t>The manufacturer shall not quote,</w:t>
      </w:r>
      <w:r w:rsidR="00567811" w:rsidRPr="005826BB">
        <w:rPr>
          <w:rFonts w:ascii="Book Antiqua" w:hAnsi="Book Antiqua"/>
          <w:szCs w:val="24"/>
        </w:rPr>
        <w:t xml:space="preserve"> deliver or commission </w:t>
      </w:r>
      <w:r w:rsidR="0066349B">
        <w:rPr>
          <w:rFonts w:ascii="Book Antiqua" w:hAnsi="Book Antiqua"/>
          <w:bCs/>
          <w:szCs w:val="24"/>
        </w:rPr>
        <w:t>Drugs</w:t>
      </w:r>
      <w:r w:rsidRPr="005826BB">
        <w:rPr>
          <w:rFonts w:ascii="Book Antiqua" w:hAnsi="Book Antiqua"/>
          <w:szCs w:val="24"/>
        </w:rPr>
        <w:t xml:space="preserve"> which are either end-of-life or nearing end-of-life.</w:t>
      </w:r>
    </w:p>
    <w:p w14:paraId="2678D3E1" w14:textId="77777777" w:rsidR="00953DE6" w:rsidRPr="005826BB" w:rsidRDefault="00953DE6" w:rsidP="002A52DD">
      <w:pPr>
        <w:pStyle w:val="ListParagraph"/>
        <w:numPr>
          <w:ilvl w:val="1"/>
          <w:numId w:val="28"/>
        </w:numPr>
        <w:rPr>
          <w:rFonts w:ascii="Book Antiqua" w:hAnsi="Book Antiqua"/>
          <w:szCs w:val="24"/>
        </w:rPr>
      </w:pPr>
      <w:r w:rsidRPr="005826BB">
        <w:rPr>
          <w:rFonts w:ascii="Book Antiqua" w:hAnsi="Book Antiqua"/>
          <w:szCs w:val="24"/>
        </w:rPr>
        <w:t xml:space="preserve">Maintenance Service: </w:t>
      </w:r>
    </w:p>
    <w:p w14:paraId="04652EEA" w14:textId="77777777" w:rsidR="00953DE6" w:rsidRPr="005826BB" w:rsidRDefault="00953DE6" w:rsidP="002A52DD">
      <w:pPr>
        <w:pStyle w:val="ListParagraph"/>
        <w:numPr>
          <w:ilvl w:val="2"/>
          <w:numId w:val="28"/>
        </w:numPr>
        <w:ind w:left="1701" w:hanging="981"/>
        <w:rPr>
          <w:rFonts w:ascii="Book Antiqua" w:hAnsi="Book Antiqua"/>
          <w:szCs w:val="24"/>
        </w:rPr>
      </w:pPr>
      <w:r w:rsidRPr="005826BB">
        <w:rPr>
          <w:rFonts w:ascii="Book Antiqua" w:hAnsi="Book Antiqua"/>
          <w:szCs w:val="24"/>
        </w:rPr>
        <w:t>Details of Service Center in Karnataka and contract person for maintenance should be provided.</w:t>
      </w:r>
    </w:p>
    <w:p w14:paraId="38C5881F" w14:textId="77777777" w:rsidR="00953DE6" w:rsidRPr="005826BB" w:rsidRDefault="00953DE6" w:rsidP="002A52DD">
      <w:pPr>
        <w:pStyle w:val="ListParagraph"/>
        <w:numPr>
          <w:ilvl w:val="2"/>
          <w:numId w:val="28"/>
        </w:numPr>
        <w:ind w:left="1701" w:hanging="981"/>
        <w:rPr>
          <w:rFonts w:ascii="Book Antiqua" w:hAnsi="Book Antiqua"/>
          <w:szCs w:val="24"/>
        </w:rPr>
      </w:pPr>
      <w:r w:rsidRPr="005826BB">
        <w:rPr>
          <w:rFonts w:ascii="Book Antiqua" w:hAnsi="Book Antiqua"/>
          <w:szCs w:val="24"/>
        </w:rPr>
        <w:t xml:space="preserve">Free maintenance services shall be provided by the Supplier during the period of warranty. </w:t>
      </w:r>
    </w:p>
    <w:p w14:paraId="0D03E12F" w14:textId="77777777" w:rsidR="00953DE6" w:rsidRPr="005826BB" w:rsidRDefault="00953DE6" w:rsidP="002A52DD">
      <w:pPr>
        <w:pStyle w:val="ListParagraph"/>
        <w:numPr>
          <w:ilvl w:val="2"/>
          <w:numId w:val="28"/>
        </w:numPr>
        <w:ind w:left="1701" w:hanging="981"/>
        <w:rPr>
          <w:rFonts w:ascii="Book Antiqua" w:hAnsi="Book Antiqua"/>
          <w:szCs w:val="24"/>
        </w:rPr>
      </w:pPr>
      <w:r w:rsidRPr="005826BB">
        <w:rPr>
          <w:rFonts w:ascii="Book Antiqua" w:hAnsi="Book Antiqua"/>
          <w:szCs w:val="24"/>
        </w:rPr>
        <w:lastRenderedPageBreak/>
        <w:t xml:space="preserve">It is expected that the average downtime of the item of </w:t>
      </w:r>
      <w:r w:rsidR="004D086C">
        <w:rPr>
          <w:rFonts w:ascii="Book Antiqua" w:hAnsi="Book Antiqua"/>
          <w:szCs w:val="24"/>
        </w:rPr>
        <w:t>Drugs</w:t>
      </w:r>
      <w:r w:rsidR="008D4E4B">
        <w:rPr>
          <w:rFonts w:ascii="Book Antiqua" w:hAnsi="Book Antiqua"/>
          <w:szCs w:val="24"/>
        </w:rPr>
        <w:t xml:space="preserve"> </w:t>
      </w:r>
      <w:r w:rsidRPr="005826BB">
        <w:rPr>
          <w:rFonts w:ascii="Book Antiqua" w:hAnsi="Book Antiqua"/>
          <w:szCs w:val="24"/>
        </w:rPr>
        <w:t xml:space="preserve">will be less than half the maximum downtime (i.e. defined as number of days for which an item of </w:t>
      </w:r>
      <w:r w:rsidR="004D086C">
        <w:rPr>
          <w:rFonts w:ascii="Book Antiqua" w:hAnsi="Book Antiqua"/>
          <w:szCs w:val="24"/>
        </w:rPr>
        <w:t>Drugs</w:t>
      </w:r>
      <w:r w:rsidR="008D4E4B">
        <w:rPr>
          <w:rFonts w:ascii="Book Antiqua" w:hAnsi="Book Antiqua"/>
          <w:szCs w:val="24"/>
        </w:rPr>
        <w:t xml:space="preserve"> </w:t>
      </w:r>
      <w:r w:rsidRPr="005826BB">
        <w:rPr>
          <w:rFonts w:ascii="Book Antiqua" w:hAnsi="Book Antiqua"/>
          <w:szCs w:val="24"/>
        </w:rPr>
        <w:t xml:space="preserve">is not usable because of inability of the supplier to repair it) as mentioned in the form of technical details. In case an item is not usable beyond the stipulated maximum downtime the supplier will be required to arrange for an immediate replacement of the same till it is repaired. Failure to arrange for the immediate repair/replacement will be liable for a penalty of Rs100 per day. The amount of penalty will be recovered from the Performance Security guarantee during warranty period. </w:t>
      </w:r>
    </w:p>
    <w:p w14:paraId="68E28C55" w14:textId="77777777" w:rsidR="00DE5512" w:rsidRPr="00A07A12" w:rsidRDefault="00DE5512" w:rsidP="00A07A12">
      <w:pPr>
        <w:rPr>
          <w:rFonts w:ascii="Book Antiqua" w:hAnsi="Book Antiqua"/>
          <w:sz w:val="2"/>
          <w:szCs w:val="24"/>
        </w:rPr>
      </w:pPr>
    </w:p>
    <w:p w14:paraId="562E84ED" w14:textId="77777777" w:rsidR="00953DE6" w:rsidRPr="005826BB" w:rsidRDefault="00EC0EEC" w:rsidP="00B84FE7">
      <w:pPr>
        <w:pStyle w:val="Heading2"/>
      </w:pPr>
      <w:r w:rsidRPr="005826BB">
        <w:t xml:space="preserve"> </w:t>
      </w:r>
      <w:bookmarkStart w:id="23" w:name="_Toc53839402"/>
      <w:r w:rsidR="00953DE6" w:rsidRPr="005826BB">
        <w:t>Payment</w:t>
      </w:r>
      <w:bookmarkEnd w:id="23"/>
    </w:p>
    <w:p w14:paraId="51AE4F17" w14:textId="77777777" w:rsidR="00953DE6" w:rsidRPr="005826BB" w:rsidRDefault="00953DE6" w:rsidP="002A52DD">
      <w:pPr>
        <w:pStyle w:val="ListParagraph"/>
        <w:numPr>
          <w:ilvl w:val="1"/>
          <w:numId w:val="29"/>
        </w:numPr>
        <w:rPr>
          <w:rFonts w:ascii="Book Antiqua" w:hAnsi="Book Antiqua"/>
          <w:szCs w:val="24"/>
        </w:rPr>
      </w:pPr>
      <w:r w:rsidRPr="005826BB">
        <w:rPr>
          <w:rFonts w:ascii="Book Antiqua" w:hAnsi="Book Antiqua"/>
          <w:szCs w:val="24"/>
        </w:rPr>
        <w:t>The payment will be made in Indian rupees against submission of acknowledgements, installation report and stock certificates from the respective consignees.</w:t>
      </w:r>
    </w:p>
    <w:p w14:paraId="271CFAC7" w14:textId="77777777" w:rsidR="00953DE6" w:rsidRPr="005826BB" w:rsidRDefault="00953DE6" w:rsidP="002A52DD">
      <w:pPr>
        <w:pStyle w:val="ListParagraph"/>
        <w:numPr>
          <w:ilvl w:val="1"/>
          <w:numId w:val="29"/>
        </w:numPr>
        <w:rPr>
          <w:rFonts w:ascii="Book Antiqua" w:hAnsi="Book Antiqua"/>
          <w:szCs w:val="24"/>
        </w:rPr>
      </w:pPr>
      <w:r w:rsidRPr="005826BB">
        <w:rPr>
          <w:rFonts w:ascii="Book Antiqua" w:hAnsi="Book Antiqua"/>
          <w:szCs w:val="24"/>
        </w:rPr>
        <w:t xml:space="preserve">The Supplier's request(s) for payment shall be made to the Purchaser in writing, accompanied by an invoice describing, as appropriate, the </w:t>
      </w:r>
      <w:r w:rsidR="00594296">
        <w:rPr>
          <w:rFonts w:ascii="Book Antiqua" w:hAnsi="Book Antiqua"/>
          <w:szCs w:val="24"/>
        </w:rPr>
        <w:t>Drugs</w:t>
      </w:r>
      <w:r w:rsidRPr="005826BB">
        <w:rPr>
          <w:rFonts w:ascii="Book Antiqua" w:hAnsi="Book Antiqua"/>
          <w:szCs w:val="24"/>
        </w:rPr>
        <w:t xml:space="preserve"> delivered and the Services performed, and by documents, uploaded pursuant to GCC Clause 9, and upon fulfillment of other obligations stipulated in the contract.</w:t>
      </w:r>
    </w:p>
    <w:p w14:paraId="1DCD5A78" w14:textId="77777777" w:rsidR="00953DE6" w:rsidRPr="005826BB" w:rsidRDefault="00953DE6" w:rsidP="002A52DD">
      <w:pPr>
        <w:pStyle w:val="ListParagraph"/>
        <w:numPr>
          <w:ilvl w:val="1"/>
          <w:numId w:val="29"/>
        </w:numPr>
        <w:rPr>
          <w:rFonts w:ascii="Book Antiqua" w:hAnsi="Book Antiqua"/>
          <w:szCs w:val="24"/>
        </w:rPr>
      </w:pPr>
      <w:r w:rsidRPr="005826BB">
        <w:rPr>
          <w:rFonts w:ascii="Book Antiqua" w:hAnsi="Book Antiqua"/>
          <w:szCs w:val="24"/>
        </w:rPr>
        <w:t>Payments shall be made promptly by the Purchaser but in no case later than sixty (60) days after submission of the invoice or claim by the Local (Indian) Supplier. The payment will be made in Indian Rupees for the Indian / overseas suppliers.</w:t>
      </w:r>
    </w:p>
    <w:p w14:paraId="6A146D95" w14:textId="77777777" w:rsidR="00953DE6" w:rsidRPr="005826BB" w:rsidRDefault="00953DE6" w:rsidP="00B84FE7">
      <w:pPr>
        <w:pStyle w:val="Heading2"/>
      </w:pPr>
      <w:bookmarkStart w:id="24" w:name="_Toc53839403"/>
      <w:r w:rsidRPr="005826BB">
        <w:t>Prices</w:t>
      </w:r>
      <w:bookmarkEnd w:id="24"/>
    </w:p>
    <w:p w14:paraId="2CBCCB9D" w14:textId="77777777" w:rsidR="00953DE6" w:rsidRPr="005826BB" w:rsidRDefault="00953DE6" w:rsidP="002A52DD">
      <w:pPr>
        <w:pStyle w:val="ListParagraph"/>
        <w:numPr>
          <w:ilvl w:val="1"/>
          <w:numId w:val="30"/>
        </w:numPr>
        <w:rPr>
          <w:rFonts w:ascii="Book Antiqua" w:hAnsi="Book Antiqua"/>
          <w:szCs w:val="24"/>
        </w:rPr>
      </w:pPr>
      <w:r w:rsidRPr="005826BB">
        <w:rPr>
          <w:rFonts w:ascii="Book Antiqua" w:hAnsi="Book Antiqua"/>
          <w:szCs w:val="24"/>
        </w:rPr>
        <w:t>Prices payable to the supplier as stated in the contract shall be firm during the performance of the contract.</w:t>
      </w:r>
    </w:p>
    <w:p w14:paraId="61DC21BF" w14:textId="77777777" w:rsidR="00953DE6" w:rsidRPr="005826BB" w:rsidRDefault="00953DE6" w:rsidP="009168B1">
      <w:pPr>
        <w:pStyle w:val="ListParagraph"/>
        <w:ind w:left="1008"/>
        <w:rPr>
          <w:rFonts w:ascii="Book Antiqua" w:hAnsi="Book Antiqua"/>
          <w:sz w:val="2"/>
          <w:szCs w:val="24"/>
        </w:rPr>
      </w:pPr>
    </w:p>
    <w:p w14:paraId="550782D0" w14:textId="77777777" w:rsidR="00953DE6" w:rsidRPr="005826BB" w:rsidRDefault="00EC0EEC" w:rsidP="00B84FE7">
      <w:pPr>
        <w:pStyle w:val="Heading2"/>
      </w:pPr>
      <w:r w:rsidRPr="005826BB">
        <w:t xml:space="preserve"> </w:t>
      </w:r>
      <w:bookmarkStart w:id="25" w:name="_Toc53839404"/>
      <w:r w:rsidR="00953DE6" w:rsidRPr="005826BB">
        <w:t>Change Orders</w:t>
      </w:r>
      <w:bookmarkEnd w:id="25"/>
    </w:p>
    <w:p w14:paraId="1C324B05" w14:textId="77777777" w:rsidR="00953DE6" w:rsidRDefault="00953DE6" w:rsidP="002A52DD">
      <w:pPr>
        <w:pStyle w:val="ListParagraph"/>
        <w:numPr>
          <w:ilvl w:val="1"/>
          <w:numId w:val="31"/>
        </w:numPr>
        <w:rPr>
          <w:rFonts w:ascii="Book Antiqua" w:hAnsi="Book Antiqua"/>
          <w:szCs w:val="24"/>
        </w:rPr>
      </w:pPr>
      <w:r w:rsidRPr="005826BB">
        <w:rPr>
          <w:rFonts w:ascii="Book Antiqua" w:hAnsi="Book Antiqua"/>
          <w:szCs w:val="24"/>
        </w:rPr>
        <w:t>The Purchaser may at any time, by written order given to the Supplier pursuant to GCC Clause 31, make changes within the general scope of the Contract in any one or more of the following:</w:t>
      </w:r>
    </w:p>
    <w:p w14:paraId="5074B00B" w14:textId="77777777" w:rsidR="00A07A12" w:rsidRPr="005826BB" w:rsidRDefault="00A07A12" w:rsidP="00A07A12">
      <w:pPr>
        <w:pStyle w:val="ListParagraph"/>
        <w:ind w:left="840"/>
        <w:rPr>
          <w:rFonts w:ascii="Book Antiqua" w:hAnsi="Book Antiqua"/>
          <w:szCs w:val="24"/>
        </w:rPr>
      </w:pPr>
    </w:p>
    <w:p w14:paraId="27927CCD" w14:textId="77777777" w:rsidR="00953DE6" w:rsidRPr="005826BB" w:rsidRDefault="00953DE6" w:rsidP="002A52DD">
      <w:pPr>
        <w:pStyle w:val="ListParagraph"/>
        <w:numPr>
          <w:ilvl w:val="2"/>
          <w:numId w:val="31"/>
        </w:numPr>
        <w:rPr>
          <w:rFonts w:ascii="Book Antiqua" w:hAnsi="Book Antiqua"/>
          <w:szCs w:val="24"/>
        </w:rPr>
      </w:pPr>
      <w:r w:rsidRPr="005826BB">
        <w:rPr>
          <w:rFonts w:ascii="Book Antiqua" w:hAnsi="Book Antiqua"/>
          <w:szCs w:val="24"/>
        </w:rPr>
        <w:t xml:space="preserve">Drawings, designs, or specifications, where </w:t>
      </w:r>
      <w:r w:rsidR="00594296">
        <w:rPr>
          <w:rFonts w:ascii="Book Antiqua" w:hAnsi="Book Antiqua"/>
          <w:szCs w:val="24"/>
        </w:rPr>
        <w:t>Drugs</w:t>
      </w:r>
      <w:r w:rsidRPr="005826BB">
        <w:rPr>
          <w:rFonts w:ascii="Book Antiqua" w:hAnsi="Book Antiqua"/>
          <w:szCs w:val="24"/>
        </w:rPr>
        <w:t xml:space="preserve"> to be furnished under the Contract are to be specifically manufactured for the Purchaser;</w:t>
      </w:r>
    </w:p>
    <w:p w14:paraId="39CA800B" w14:textId="77777777" w:rsidR="00953DE6" w:rsidRPr="005826BB" w:rsidRDefault="00953DE6" w:rsidP="002A52DD">
      <w:pPr>
        <w:pStyle w:val="ListParagraph"/>
        <w:numPr>
          <w:ilvl w:val="2"/>
          <w:numId w:val="31"/>
        </w:numPr>
        <w:rPr>
          <w:rFonts w:ascii="Book Antiqua" w:hAnsi="Book Antiqua"/>
          <w:szCs w:val="24"/>
        </w:rPr>
      </w:pPr>
      <w:r w:rsidRPr="005826BB">
        <w:rPr>
          <w:rFonts w:ascii="Book Antiqua" w:hAnsi="Book Antiqua"/>
          <w:szCs w:val="24"/>
        </w:rPr>
        <w:t>The method of shipping or packing;</w:t>
      </w:r>
    </w:p>
    <w:p w14:paraId="289EE8FC" w14:textId="77777777" w:rsidR="00953DE6" w:rsidRPr="005826BB" w:rsidRDefault="00953DE6" w:rsidP="002A52DD">
      <w:pPr>
        <w:pStyle w:val="ListParagraph"/>
        <w:numPr>
          <w:ilvl w:val="2"/>
          <w:numId w:val="31"/>
        </w:numPr>
        <w:rPr>
          <w:rFonts w:ascii="Book Antiqua" w:hAnsi="Book Antiqua"/>
          <w:szCs w:val="24"/>
        </w:rPr>
      </w:pPr>
      <w:r w:rsidRPr="005826BB">
        <w:rPr>
          <w:rFonts w:ascii="Book Antiqua" w:hAnsi="Book Antiqua"/>
          <w:szCs w:val="24"/>
        </w:rPr>
        <w:t>The place of delivery; and/or</w:t>
      </w:r>
    </w:p>
    <w:p w14:paraId="735CCDDB" w14:textId="77777777" w:rsidR="00953DE6" w:rsidRDefault="00953DE6" w:rsidP="002A52DD">
      <w:pPr>
        <w:pStyle w:val="ListParagraph"/>
        <w:numPr>
          <w:ilvl w:val="2"/>
          <w:numId w:val="31"/>
        </w:numPr>
        <w:rPr>
          <w:rFonts w:ascii="Book Antiqua" w:hAnsi="Book Antiqua"/>
          <w:szCs w:val="24"/>
        </w:rPr>
      </w:pPr>
      <w:r w:rsidRPr="005826BB">
        <w:rPr>
          <w:rFonts w:ascii="Book Antiqua" w:hAnsi="Book Antiqua"/>
          <w:szCs w:val="24"/>
        </w:rPr>
        <w:t>The Services to be provided by the Supplier.</w:t>
      </w:r>
    </w:p>
    <w:p w14:paraId="4A52413F" w14:textId="77777777" w:rsidR="00A07A12" w:rsidRDefault="00A07A12" w:rsidP="00A07A12">
      <w:pPr>
        <w:pStyle w:val="ListParagraph"/>
        <w:ind w:left="1440"/>
        <w:rPr>
          <w:rFonts w:ascii="Book Antiqua" w:hAnsi="Book Antiqua"/>
          <w:szCs w:val="24"/>
        </w:rPr>
      </w:pPr>
    </w:p>
    <w:p w14:paraId="509DDCEF" w14:textId="77777777" w:rsidR="00A07A12" w:rsidRDefault="00A07A12" w:rsidP="00A07A12">
      <w:pPr>
        <w:pStyle w:val="ListParagraph"/>
        <w:ind w:left="1440"/>
        <w:rPr>
          <w:rFonts w:ascii="Book Antiqua" w:hAnsi="Book Antiqua"/>
          <w:szCs w:val="24"/>
        </w:rPr>
      </w:pPr>
    </w:p>
    <w:p w14:paraId="5331AEDD" w14:textId="77777777" w:rsidR="00A07A12" w:rsidRPr="005826BB" w:rsidRDefault="00A07A12" w:rsidP="00A07A12">
      <w:pPr>
        <w:pStyle w:val="ListParagraph"/>
        <w:ind w:left="1440"/>
        <w:rPr>
          <w:rFonts w:ascii="Book Antiqua" w:hAnsi="Book Antiqua"/>
          <w:szCs w:val="24"/>
        </w:rPr>
      </w:pPr>
    </w:p>
    <w:p w14:paraId="340E3FA9" w14:textId="77777777" w:rsidR="00953DE6" w:rsidRPr="005826BB" w:rsidRDefault="00953DE6" w:rsidP="002A52DD">
      <w:pPr>
        <w:pStyle w:val="ListParagraph"/>
        <w:numPr>
          <w:ilvl w:val="1"/>
          <w:numId w:val="31"/>
        </w:numPr>
        <w:rPr>
          <w:rFonts w:ascii="Book Antiqua" w:hAnsi="Book Antiqua"/>
          <w:szCs w:val="24"/>
        </w:rPr>
      </w:pPr>
      <w:r w:rsidRPr="005826BB">
        <w:rPr>
          <w:rFonts w:ascii="Book Antiqua" w:hAnsi="Book Antiqua"/>
          <w:szCs w:val="24"/>
        </w:rPr>
        <w:lastRenderedPageBreak/>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14:paraId="21ACF509" w14:textId="77777777" w:rsidR="00D5246A" w:rsidRPr="005826BB" w:rsidRDefault="00D5246A" w:rsidP="00D5246A">
      <w:pPr>
        <w:pStyle w:val="ListParagraph"/>
        <w:ind w:left="1008"/>
        <w:rPr>
          <w:rFonts w:ascii="Book Antiqua" w:hAnsi="Book Antiqua"/>
          <w:sz w:val="6"/>
          <w:szCs w:val="24"/>
        </w:rPr>
      </w:pPr>
    </w:p>
    <w:p w14:paraId="03412E6B" w14:textId="77777777" w:rsidR="00953DE6" w:rsidRPr="005826BB" w:rsidRDefault="00EC0EEC" w:rsidP="00B84FE7">
      <w:pPr>
        <w:pStyle w:val="Heading2"/>
      </w:pPr>
      <w:r w:rsidRPr="005826BB">
        <w:t xml:space="preserve"> </w:t>
      </w:r>
      <w:bookmarkStart w:id="26" w:name="_Toc53839405"/>
      <w:r w:rsidR="00953DE6" w:rsidRPr="005826BB">
        <w:t>Contract Amendments</w:t>
      </w:r>
      <w:bookmarkEnd w:id="26"/>
    </w:p>
    <w:p w14:paraId="769E71AB" w14:textId="77777777" w:rsidR="00953DE6" w:rsidRPr="005826BB" w:rsidRDefault="00953DE6" w:rsidP="002A52DD">
      <w:pPr>
        <w:pStyle w:val="ListParagraph"/>
        <w:numPr>
          <w:ilvl w:val="1"/>
          <w:numId w:val="32"/>
        </w:numPr>
        <w:rPr>
          <w:rFonts w:ascii="Book Antiqua" w:hAnsi="Book Antiqua"/>
          <w:szCs w:val="24"/>
        </w:rPr>
      </w:pPr>
      <w:r w:rsidRPr="005826BB">
        <w:rPr>
          <w:rFonts w:ascii="Book Antiqua" w:hAnsi="Book Antiqua"/>
          <w:szCs w:val="24"/>
        </w:rPr>
        <w:t>Subject to GCC Clause 17, no variation in or modification of the terms of the Contract shall be made except by written amendment signed by the parties.</w:t>
      </w:r>
    </w:p>
    <w:p w14:paraId="377BB32C" w14:textId="77777777" w:rsidR="00953DE6" w:rsidRPr="005826BB" w:rsidRDefault="00953DE6" w:rsidP="00C93DA7">
      <w:pPr>
        <w:pStyle w:val="ListParagraph"/>
        <w:ind w:left="1008"/>
        <w:rPr>
          <w:rFonts w:ascii="Book Antiqua" w:hAnsi="Book Antiqua"/>
          <w:sz w:val="2"/>
          <w:szCs w:val="24"/>
        </w:rPr>
      </w:pPr>
    </w:p>
    <w:p w14:paraId="1F9567BE" w14:textId="77777777" w:rsidR="00953DE6" w:rsidRPr="005826BB" w:rsidRDefault="00EC0EEC" w:rsidP="00B84FE7">
      <w:pPr>
        <w:pStyle w:val="Heading2"/>
      </w:pPr>
      <w:r w:rsidRPr="005826BB">
        <w:t xml:space="preserve"> </w:t>
      </w:r>
      <w:bookmarkStart w:id="27" w:name="_Toc53839406"/>
      <w:r w:rsidR="00953DE6" w:rsidRPr="005826BB">
        <w:t>Assignment</w:t>
      </w:r>
      <w:bookmarkEnd w:id="27"/>
    </w:p>
    <w:p w14:paraId="41B9A5D0" w14:textId="77777777" w:rsidR="00B472F1" w:rsidRPr="005826BB" w:rsidRDefault="00953DE6" w:rsidP="00B472F1">
      <w:pPr>
        <w:pStyle w:val="ListParagraph"/>
        <w:numPr>
          <w:ilvl w:val="1"/>
          <w:numId w:val="16"/>
        </w:numPr>
        <w:rPr>
          <w:rFonts w:ascii="Book Antiqua" w:hAnsi="Book Antiqua"/>
          <w:szCs w:val="24"/>
        </w:rPr>
      </w:pPr>
      <w:r w:rsidRPr="005826BB">
        <w:rPr>
          <w:rFonts w:ascii="Book Antiqua" w:hAnsi="Book Antiqua"/>
          <w:szCs w:val="24"/>
        </w:rPr>
        <w:t>The Supplier shall not assign, in whole or in part, its obligations to perform under the Contract, except with the Purchaser's prior written consent.</w:t>
      </w:r>
    </w:p>
    <w:p w14:paraId="0A1AE279" w14:textId="77777777" w:rsidR="00953DE6" w:rsidRPr="005826BB" w:rsidRDefault="00953DE6" w:rsidP="00C93DA7">
      <w:pPr>
        <w:pStyle w:val="ListParagraph"/>
        <w:ind w:left="1008"/>
        <w:rPr>
          <w:rFonts w:ascii="Book Antiqua" w:hAnsi="Book Antiqua"/>
          <w:sz w:val="2"/>
          <w:szCs w:val="24"/>
        </w:rPr>
      </w:pPr>
    </w:p>
    <w:p w14:paraId="446F017E" w14:textId="77777777" w:rsidR="00953DE6" w:rsidRPr="005826BB" w:rsidRDefault="00EC0EEC" w:rsidP="00B84FE7">
      <w:pPr>
        <w:pStyle w:val="Heading2"/>
      </w:pPr>
      <w:r w:rsidRPr="005826BB">
        <w:t xml:space="preserve"> </w:t>
      </w:r>
      <w:bookmarkStart w:id="28" w:name="_Toc53839407"/>
      <w:r w:rsidR="00953DE6" w:rsidRPr="005826BB">
        <w:t>Subcontracts</w:t>
      </w:r>
      <w:bookmarkEnd w:id="28"/>
    </w:p>
    <w:p w14:paraId="719907D3" w14:textId="77777777" w:rsidR="00953DE6" w:rsidRPr="005826BB" w:rsidRDefault="00953DE6" w:rsidP="002A52DD">
      <w:pPr>
        <w:pStyle w:val="ListParagraph"/>
        <w:numPr>
          <w:ilvl w:val="1"/>
          <w:numId w:val="33"/>
        </w:numPr>
        <w:rPr>
          <w:rFonts w:ascii="Book Antiqua" w:hAnsi="Book Antiqua"/>
          <w:szCs w:val="24"/>
        </w:rPr>
      </w:pPr>
      <w:r w:rsidRPr="005826BB">
        <w:rPr>
          <w:rFonts w:ascii="Book Antiqua" w:hAnsi="Book Antiqua"/>
          <w:szCs w:val="24"/>
        </w:rPr>
        <w:t>The Supplier shall notify the Purchaser in writing of all subcontracts awarded under this Contract if not already specified in the tender. Such notification, in his original tender or later, shall not relieve the Supplier from any liability or obligation under the Contract. Sub-contracts shall be only for bought out items and sub-assemblies.</w:t>
      </w:r>
    </w:p>
    <w:p w14:paraId="16CE2DAE" w14:textId="77777777" w:rsidR="00953DE6" w:rsidRPr="005826BB" w:rsidRDefault="00953DE6" w:rsidP="002A52DD">
      <w:pPr>
        <w:pStyle w:val="ListParagraph"/>
        <w:numPr>
          <w:ilvl w:val="1"/>
          <w:numId w:val="33"/>
        </w:numPr>
        <w:rPr>
          <w:rFonts w:ascii="Book Antiqua" w:hAnsi="Book Antiqua"/>
          <w:szCs w:val="24"/>
        </w:rPr>
      </w:pPr>
      <w:r w:rsidRPr="005826BB">
        <w:rPr>
          <w:rFonts w:ascii="Book Antiqua" w:hAnsi="Book Antiqua"/>
          <w:szCs w:val="24"/>
        </w:rPr>
        <w:t>Subcontracts must comply with the provisions of GCC Clause 2.</w:t>
      </w:r>
    </w:p>
    <w:p w14:paraId="7EBB21C8" w14:textId="77777777" w:rsidR="00953DE6" w:rsidRPr="005826BB" w:rsidRDefault="00953DE6" w:rsidP="00C93DA7">
      <w:pPr>
        <w:pStyle w:val="ListParagraph"/>
        <w:ind w:left="1008"/>
        <w:rPr>
          <w:rFonts w:ascii="Book Antiqua" w:hAnsi="Book Antiqua"/>
          <w:sz w:val="2"/>
          <w:szCs w:val="24"/>
        </w:rPr>
      </w:pPr>
    </w:p>
    <w:p w14:paraId="6C0BF0FC" w14:textId="77777777" w:rsidR="00953DE6" w:rsidRPr="005826BB" w:rsidRDefault="00EC0EEC" w:rsidP="00B84FE7">
      <w:pPr>
        <w:pStyle w:val="Heading2"/>
      </w:pPr>
      <w:r w:rsidRPr="005826BB">
        <w:t xml:space="preserve"> </w:t>
      </w:r>
      <w:bookmarkStart w:id="29" w:name="_Toc53839408"/>
      <w:r w:rsidR="00953DE6" w:rsidRPr="005826BB">
        <w:t>Delays in the Supplier's Performance</w:t>
      </w:r>
      <w:bookmarkEnd w:id="29"/>
    </w:p>
    <w:p w14:paraId="2128F327" w14:textId="77777777" w:rsidR="00662689" w:rsidRPr="00662689" w:rsidRDefault="00953DE6" w:rsidP="00662689">
      <w:pPr>
        <w:pStyle w:val="ListParagraph"/>
        <w:numPr>
          <w:ilvl w:val="1"/>
          <w:numId w:val="34"/>
        </w:numPr>
        <w:rPr>
          <w:rFonts w:ascii="Book Antiqua" w:hAnsi="Book Antiqua"/>
          <w:szCs w:val="24"/>
        </w:rPr>
      </w:pPr>
      <w:r w:rsidRPr="005826BB">
        <w:rPr>
          <w:rFonts w:ascii="Book Antiqua" w:hAnsi="Book Antiqua"/>
          <w:szCs w:val="24"/>
        </w:rPr>
        <w:t xml:space="preserve">Delivery of the </w:t>
      </w:r>
      <w:r w:rsidR="00594296">
        <w:rPr>
          <w:rFonts w:ascii="Book Antiqua" w:hAnsi="Book Antiqua"/>
          <w:szCs w:val="24"/>
        </w:rPr>
        <w:t>Drugs</w:t>
      </w:r>
      <w:r w:rsidRPr="005826BB">
        <w:rPr>
          <w:rFonts w:ascii="Book Antiqua" w:hAnsi="Book Antiqua"/>
          <w:szCs w:val="24"/>
        </w:rPr>
        <w:t xml:space="preserve"> and performance of the Services shall be made by the Supplier in accordance with the time schedule specified by the Purchaser in the Schedule of requirements.</w:t>
      </w:r>
    </w:p>
    <w:p w14:paraId="3B04DF88" w14:textId="77777777" w:rsidR="00953DE6" w:rsidRPr="005826BB" w:rsidRDefault="00953DE6" w:rsidP="002A52DD">
      <w:pPr>
        <w:pStyle w:val="ListParagraph"/>
        <w:numPr>
          <w:ilvl w:val="1"/>
          <w:numId w:val="34"/>
        </w:numPr>
        <w:rPr>
          <w:rFonts w:ascii="Book Antiqua" w:hAnsi="Book Antiqua"/>
          <w:szCs w:val="24"/>
        </w:rPr>
      </w:pPr>
      <w:r w:rsidRPr="005826BB">
        <w:rPr>
          <w:rFonts w:ascii="Book Antiqua" w:hAnsi="Book Antiqua"/>
          <w:szCs w:val="24"/>
        </w:rPr>
        <w:t xml:space="preserve">If at any time during performance of the Contract, the Supplier or its sub-contractor(s) should encounter conditions impeding timely delivery of the </w:t>
      </w:r>
      <w:r w:rsidR="00594296">
        <w:rPr>
          <w:rFonts w:ascii="Book Antiqua" w:hAnsi="Book Antiqua"/>
          <w:szCs w:val="24"/>
        </w:rPr>
        <w:t>Drugs</w:t>
      </w:r>
      <w:r w:rsidRPr="005826BB">
        <w:rPr>
          <w:rFonts w:ascii="Book Antiqua" w:hAnsi="Book Antiqua"/>
          <w:szCs w:val="24"/>
        </w:rPr>
        <w:t xml:space="preserve">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liquidated damages, in which case the extension shall be ratified by the parties by amendment of the Contract.</w:t>
      </w:r>
    </w:p>
    <w:p w14:paraId="45003F5F" w14:textId="77777777" w:rsidR="00953DE6" w:rsidRPr="005826BB" w:rsidRDefault="00953DE6" w:rsidP="002A52DD">
      <w:pPr>
        <w:pStyle w:val="ListParagraph"/>
        <w:numPr>
          <w:ilvl w:val="1"/>
          <w:numId w:val="34"/>
        </w:numPr>
        <w:rPr>
          <w:rFonts w:ascii="Book Antiqua" w:hAnsi="Book Antiqua"/>
          <w:szCs w:val="24"/>
        </w:rPr>
      </w:pPr>
      <w:r w:rsidRPr="005826BB">
        <w:rPr>
          <w:rFonts w:ascii="Book Antiqua" w:hAnsi="Book Antiqua"/>
          <w:szCs w:val="24"/>
        </w:rPr>
        <w:t>Except as provided under GCC Clause 24, a delay by the Supplier in the performance of its delivery obligations shall render the Supplier liable to the imposition of liquidated damages pursuant to GCC Clause 22, unless an extension of time is agreed upon pursuant to GCC Clause 21.2 without the application of liquidated damages.</w:t>
      </w:r>
    </w:p>
    <w:p w14:paraId="358BE69F" w14:textId="77777777" w:rsidR="00953DE6" w:rsidRPr="005826BB" w:rsidRDefault="00953DE6" w:rsidP="00C93DA7">
      <w:pPr>
        <w:pStyle w:val="ListParagraph"/>
        <w:ind w:left="1080"/>
        <w:rPr>
          <w:rFonts w:ascii="Book Antiqua" w:hAnsi="Book Antiqua"/>
          <w:szCs w:val="24"/>
        </w:rPr>
      </w:pPr>
    </w:p>
    <w:p w14:paraId="531B23B3" w14:textId="77777777" w:rsidR="00953DE6" w:rsidRPr="005826BB" w:rsidRDefault="00EC0EEC" w:rsidP="00B84FE7">
      <w:pPr>
        <w:pStyle w:val="Heading2"/>
      </w:pPr>
      <w:r w:rsidRPr="005826BB">
        <w:lastRenderedPageBreak/>
        <w:t xml:space="preserve"> </w:t>
      </w:r>
      <w:bookmarkStart w:id="30" w:name="_Toc53839409"/>
      <w:r w:rsidR="00953DE6" w:rsidRPr="005826BB">
        <w:t>Liquidated Damages</w:t>
      </w:r>
      <w:bookmarkEnd w:id="30"/>
    </w:p>
    <w:p w14:paraId="53355DDF" w14:textId="77777777" w:rsidR="00B472F1" w:rsidRPr="005826BB" w:rsidRDefault="00953DE6" w:rsidP="00B472F1">
      <w:pPr>
        <w:pStyle w:val="ListParagraph"/>
        <w:numPr>
          <w:ilvl w:val="1"/>
          <w:numId w:val="35"/>
        </w:numPr>
        <w:rPr>
          <w:rFonts w:ascii="Book Antiqua" w:hAnsi="Book Antiqua"/>
          <w:szCs w:val="24"/>
        </w:rPr>
      </w:pPr>
      <w:r w:rsidRPr="005826BB">
        <w:rPr>
          <w:rFonts w:ascii="Book Antiqua" w:hAnsi="Book Antiqua"/>
          <w:szCs w:val="24"/>
        </w:rPr>
        <w:t xml:space="preserve">Subject to GCC Clause 24, if the Supplier fails to deliver any or all of the </w:t>
      </w:r>
      <w:r w:rsidR="00594296">
        <w:rPr>
          <w:rFonts w:ascii="Book Antiqua" w:hAnsi="Book Antiqua"/>
          <w:szCs w:val="24"/>
        </w:rPr>
        <w:t>Drugs</w:t>
      </w:r>
      <w:r w:rsidRPr="005826BB">
        <w:rPr>
          <w:rFonts w:ascii="Book Antiqua" w:hAnsi="Book Antiqua"/>
          <w:szCs w:val="24"/>
        </w:rPr>
        <w:t xml:space="preserve"> or to perform the Services within the period(s) specified in the Contract, the Purchaser shall, without prejudice to its other remedies under the Contract, deduct from the Contract Price, as liquidated damages, a sum equivalent to 0.5% of the delivered price of the delayed </w:t>
      </w:r>
      <w:r w:rsidR="00594296">
        <w:rPr>
          <w:rFonts w:ascii="Book Antiqua" w:hAnsi="Book Antiqua"/>
          <w:szCs w:val="24"/>
        </w:rPr>
        <w:t>Drugs</w:t>
      </w:r>
      <w:r w:rsidRPr="005826BB">
        <w:rPr>
          <w:rFonts w:ascii="Book Antiqua" w:hAnsi="Book Antiqua"/>
          <w:szCs w:val="24"/>
        </w:rPr>
        <w:t xml:space="preserve"> or unperformed Services for each week or part thereof of delay until actual delivery (if delay is exceed more than 7 days it will be considered as 2 weeks for calculation of penalty) or performance, up to a maximum deduction of 10% of the Contract Price. Once the maximum is reached, the Purchaser may consider termination of the Contract pursuant to GCC Clause 23.</w:t>
      </w:r>
    </w:p>
    <w:p w14:paraId="415F17AB" w14:textId="77777777" w:rsidR="00953DE6" w:rsidRPr="005826BB" w:rsidRDefault="00953DE6" w:rsidP="00C93DA7">
      <w:pPr>
        <w:pStyle w:val="ListParagraph"/>
        <w:ind w:left="1080"/>
        <w:rPr>
          <w:rFonts w:ascii="Book Antiqua" w:hAnsi="Book Antiqua"/>
          <w:sz w:val="2"/>
          <w:szCs w:val="24"/>
        </w:rPr>
      </w:pPr>
    </w:p>
    <w:p w14:paraId="781BC4EC" w14:textId="77777777" w:rsidR="00953DE6" w:rsidRPr="005826BB" w:rsidRDefault="00EC0EEC" w:rsidP="00B84FE7">
      <w:pPr>
        <w:pStyle w:val="Heading2"/>
      </w:pPr>
      <w:r w:rsidRPr="005826BB">
        <w:t xml:space="preserve"> </w:t>
      </w:r>
      <w:bookmarkStart w:id="31" w:name="_Toc53839410"/>
      <w:r w:rsidR="00953DE6" w:rsidRPr="005826BB">
        <w:t>Termination for Default</w:t>
      </w:r>
      <w:bookmarkEnd w:id="31"/>
    </w:p>
    <w:p w14:paraId="5C5E8EB7" w14:textId="77777777" w:rsidR="00953DE6" w:rsidRPr="005826BB" w:rsidRDefault="00953DE6" w:rsidP="002A52DD">
      <w:pPr>
        <w:pStyle w:val="ListParagraph"/>
        <w:numPr>
          <w:ilvl w:val="1"/>
          <w:numId w:val="36"/>
        </w:numPr>
        <w:rPr>
          <w:rFonts w:ascii="Book Antiqua" w:hAnsi="Book Antiqua"/>
          <w:szCs w:val="24"/>
        </w:rPr>
      </w:pPr>
      <w:r w:rsidRPr="005826BB">
        <w:rPr>
          <w:rFonts w:ascii="Book Antiqua" w:hAnsi="Book Antiqua"/>
          <w:szCs w:val="24"/>
        </w:rPr>
        <w:t>The Purchaser shall, without prejudice to any other remedy for breach of contract, by written notice of default sent to the Supplier, terminate the Contract in whole or part:</w:t>
      </w:r>
    </w:p>
    <w:p w14:paraId="3295DB6C" w14:textId="77777777" w:rsidR="00953DE6" w:rsidRPr="005826BB" w:rsidRDefault="00953DE6" w:rsidP="002A52DD">
      <w:pPr>
        <w:pStyle w:val="ListParagraph"/>
        <w:numPr>
          <w:ilvl w:val="2"/>
          <w:numId w:val="36"/>
        </w:numPr>
        <w:rPr>
          <w:rFonts w:ascii="Book Antiqua" w:hAnsi="Book Antiqua"/>
          <w:szCs w:val="24"/>
        </w:rPr>
      </w:pPr>
      <w:r w:rsidRPr="005826BB">
        <w:rPr>
          <w:rFonts w:ascii="Book Antiqua" w:hAnsi="Book Antiqua"/>
          <w:szCs w:val="24"/>
        </w:rPr>
        <w:t xml:space="preserve">If the Supplier fails to deliver any or all of the </w:t>
      </w:r>
      <w:r w:rsidR="00594296">
        <w:rPr>
          <w:rFonts w:ascii="Book Antiqua" w:hAnsi="Book Antiqua"/>
          <w:szCs w:val="24"/>
        </w:rPr>
        <w:t>Drugs</w:t>
      </w:r>
      <w:r w:rsidRPr="005826BB">
        <w:rPr>
          <w:rFonts w:ascii="Book Antiqua" w:hAnsi="Book Antiqua"/>
          <w:szCs w:val="24"/>
        </w:rPr>
        <w:t xml:space="preserve"> within the period(s) specified in the Contract, or within any extension thereof granted by the Purchaser pursuant to GCC Clause 21; or </w:t>
      </w:r>
    </w:p>
    <w:p w14:paraId="3A0F8903" w14:textId="77777777" w:rsidR="00953DE6" w:rsidRPr="005826BB" w:rsidRDefault="00953DE6" w:rsidP="002A52DD">
      <w:pPr>
        <w:pStyle w:val="ListParagraph"/>
        <w:numPr>
          <w:ilvl w:val="2"/>
          <w:numId w:val="36"/>
        </w:numPr>
        <w:rPr>
          <w:rFonts w:ascii="Book Antiqua" w:hAnsi="Book Antiqua"/>
          <w:szCs w:val="24"/>
        </w:rPr>
      </w:pPr>
      <w:r w:rsidRPr="005826BB">
        <w:rPr>
          <w:rFonts w:ascii="Book Antiqua" w:hAnsi="Book Antiqua"/>
          <w:szCs w:val="24"/>
        </w:rPr>
        <w:t>If the Supplier fails to perform any other obligation(s) under the Contract.</w:t>
      </w:r>
    </w:p>
    <w:p w14:paraId="01081C93" w14:textId="77777777" w:rsidR="00953DE6" w:rsidRPr="005826BB" w:rsidRDefault="00953DE6" w:rsidP="002A52DD">
      <w:pPr>
        <w:pStyle w:val="ListParagraph"/>
        <w:numPr>
          <w:ilvl w:val="2"/>
          <w:numId w:val="36"/>
        </w:numPr>
        <w:rPr>
          <w:rFonts w:ascii="Book Antiqua" w:hAnsi="Book Antiqua"/>
          <w:szCs w:val="24"/>
        </w:rPr>
      </w:pPr>
      <w:r w:rsidRPr="005826BB">
        <w:rPr>
          <w:rFonts w:ascii="Book Antiqua" w:hAnsi="Book Antiqua"/>
          <w:szCs w:val="24"/>
        </w:rPr>
        <w:t>If the Supplier, in the judgement of the Purchaser has engaged in corrupt or fraudulent practices in competing for or in executing the Contract.</w:t>
      </w:r>
    </w:p>
    <w:p w14:paraId="2F3CD6C5" w14:textId="77777777" w:rsidR="00953DE6" w:rsidRPr="005826BB" w:rsidRDefault="00953DE6" w:rsidP="002A52DD">
      <w:pPr>
        <w:pStyle w:val="ListParagraph"/>
        <w:numPr>
          <w:ilvl w:val="2"/>
          <w:numId w:val="36"/>
        </w:numPr>
        <w:rPr>
          <w:rFonts w:ascii="Book Antiqua" w:hAnsi="Book Antiqua"/>
          <w:szCs w:val="24"/>
        </w:rPr>
      </w:pPr>
      <w:r w:rsidRPr="005826BB">
        <w:rPr>
          <w:rFonts w:ascii="Book Antiqua" w:hAnsi="Book Antiqua"/>
          <w:szCs w:val="24"/>
        </w:rPr>
        <w:t>For the purpose of this Clause:</w:t>
      </w:r>
    </w:p>
    <w:p w14:paraId="4C081337" w14:textId="77777777" w:rsidR="00953DE6" w:rsidRPr="005826BB" w:rsidRDefault="00953DE6" w:rsidP="002A52DD">
      <w:pPr>
        <w:pStyle w:val="ListParagraph"/>
        <w:numPr>
          <w:ilvl w:val="3"/>
          <w:numId w:val="36"/>
        </w:numPr>
        <w:rPr>
          <w:rFonts w:ascii="Book Antiqua" w:hAnsi="Book Antiqua"/>
          <w:szCs w:val="24"/>
        </w:rPr>
      </w:pPr>
      <w:r w:rsidRPr="005826BB">
        <w:rPr>
          <w:rFonts w:ascii="Book Antiqua" w:hAnsi="Book Antiqua"/>
          <w:szCs w:val="24"/>
        </w:rPr>
        <w:t>“Corrupt practice” means the offering, giving, receiving or soliciting of anything of value to influence the action of a public official in the procurement process or in contract execution.</w:t>
      </w:r>
    </w:p>
    <w:p w14:paraId="6CD60D8A" w14:textId="77777777" w:rsidR="00953DE6" w:rsidRDefault="00953DE6" w:rsidP="002A52DD">
      <w:pPr>
        <w:pStyle w:val="ListParagraph"/>
        <w:numPr>
          <w:ilvl w:val="3"/>
          <w:numId w:val="36"/>
        </w:numPr>
        <w:rPr>
          <w:rFonts w:ascii="Book Antiqua" w:hAnsi="Book Antiqua"/>
          <w:szCs w:val="24"/>
        </w:rPr>
      </w:pPr>
      <w:r w:rsidRPr="005826BB">
        <w:rPr>
          <w:rFonts w:ascii="Book Antiqua" w:hAnsi="Book Antiqua"/>
          <w:szCs w:val="24"/>
        </w:rPr>
        <w:t>“</w:t>
      </w:r>
      <w:proofErr w:type="gramStart"/>
      <w:r w:rsidRPr="005826BB">
        <w:rPr>
          <w:rFonts w:ascii="Book Antiqua" w:hAnsi="Book Antiqua"/>
          <w:szCs w:val="24"/>
        </w:rPr>
        <w:t>fraudulent</w:t>
      </w:r>
      <w:proofErr w:type="gramEnd"/>
      <w:r w:rsidRPr="005826BB">
        <w:rPr>
          <w:rFonts w:ascii="Book Antiqua" w:hAnsi="Book Antiqua"/>
          <w:szCs w:val="24"/>
        </w:rPr>
        <w:t xml:space="preserve"> practice” means a misrepresentation of facts in order to influence a procurement process or the execution of a contract to the detriment of the Borrower, and includes collusive practice among Bidders (prior to or after bid uploading) designed to establish bid prices at artificial non-competitive levels and to deprive the Borrower of the benefits of free and open competition.</w:t>
      </w:r>
    </w:p>
    <w:p w14:paraId="6AD26682" w14:textId="77777777" w:rsidR="00662689" w:rsidRPr="005826BB" w:rsidRDefault="00662689" w:rsidP="00662689">
      <w:pPr>
        <w:pStyle w:val="ListParagraph"/>
        <w:ind w:left="1800"/>
        <w:rPr>
          <w:rFonts w:ascii="Book Antiqua" w:hAnsi="Book Antiqua"/>
          <w:szCs w:val="24"/>
        </w:rPr>
      </w:pPr>
    </w:p>
    <w:p w14:paraId="24B38157" w14:textId="77777777" w:rsidR="0061603A" w:rsidRPr="005826BB" w:rsidRDefault="00953DE6" w:rsidP="002A52DD">
      <w:pPr>
        <w:pStyle w:val="ListParagraph"/>
        <w:numPr>
          <w:ilvl w:val="1"/>
          <w:numId w:val="36"/>
        </w:numPr>
        <w:rPr>
          <w:rFonts w:ascii="Book Antiqua" w:hAnsi="Book Antiqua"/>
          <w:szCs w:val="24"/>
        </w:rPr>
      </w:pPr>
      <w:r w:rsidRPr="005826BB">
        <w:rPr>
          <w:rFonts w:ascii="Book Antiqua" w:hAnsi="Book Antiqua"/>
          <w:szCs w:val="24"/>
        </w:rPr>
        <w:t xml:space="preserve">In the event the Purchaser terminates the Contract in whole or in part, pursuant to GCC Clause 23.1, the Purchaser may procure, upon such terms and in such manner as it deems appropriate, </w:t>
      </w:r>
      <w:r w:rsidR="00594296">
        <w:rPr>
          <w:rFonts w:ascii="Book Antiqua" w:hAnsi="Book Antiqua"/>
          <w:szCs w:val="24"/>
        </w:rPr>
        <w:t>Drugs</w:t>
      </w:r>
      <w:r w:rsidRPr="005826BB">
        <w:rPr>
          <w:rFonts w:ascii="Book Antiqua" w:hAnsi="Book Antiqua"/>
          <w:szCs w:val="24"/>
        </w:rPr>
        <w:t xml:space="preserve"> or Services similar to those undelivered, and the Supplier shall be liable to the Purchaser for any excess costs for such similar </w:t>
      </w:r>
      <w:r w:rsidR="00594296">
        <w:rPr>
          <w:rFonts w:ascii="Book Antiqua" w:hAnsi="Book Antiqua"/>
          <w:szCs w:val="24"/>
        </w:rPr>
        <w:t>Drugs</w:t>
      </w:r>
      <w:r w:rsidRPr="005826BB">
        <w:rPr>
          <w:rFonts w:ascii="Book Antiqua" w:hAnsi="Book Antiqua"/>
          <w:szCs w:val="24"/>
        </w:rPr>
        <w:t xml:space="preserve"> or Services.  However, the Supplier shall continue the performance of the Contract to the extent not terminated.</w:t>
      </w:r>
    </w:p>
    <w:p w14:paraId="1575A0AE" w14:textId="77777777" w:rsidR="00953DE6" w:rsidRPr="005826BB" w:rsidRDefault="00953DE6" w:rsidP="00520B8C">
      <w:pPr>
        <w:pStyle w:val="ListParagraph"/>
        <w:ind w:left="1080"/>
        <w:rPr>
          <w:rFonts w:ascii="Book Antiqua" w:hAnsi="Book Antiqua"/>
          <w:sz w:val="2"/>
          <w:szCs w:val="24"/>
        </w:rPr>
      </w:pPr>
    </w:p>
    <w:p w14:paraId="5CA1DDEB" w14:textId="77777777" w:rsidR="00953DE6" w:rsidRPr="005826BB" w:rsidRDefault="00EC0EEC" w:rsidP="00B84FE7">
      <w:pPr>
        <w:pStyle w:val="Heading2"/>
      </w:pPr>
      <w:r w:rsidRPr="005826BB">
        <w:lastRenderedPageBreak/>
        <w:t xml:space="preserve"> </w:t>
      </w:r>
      <w:bookmarkStart w:id="32" w:name="_Toc53839411"/>
      <w:r w:rsidR="00953DE6" w:rsidRPr="005826BB">
        <w:t>Force Majeure</w:t>
      </w:r>
      <w:bookmarkEnd w:id="32"/>
    </w:p>
    <w:p w14:paraId="48CB6EBE" w14:textId="77777777" w:rsidR="00953DE6" w:rsidRPr="005826BB" w:rsidRDefault="00953DE6" w:rsidP="002A52DD">
      <w:pPr>
        <w:pStyle w:val="ListParagraph"/>
        <w:numPr>
          <w:ilvl w:val="1"/>
          <w:numId w:val="37"/>
        </w:numPr>
        <w:rPr>
          <w:rFonts w:ascii="Book Antiqua" w:hAnsi="Book Antiqua"/>
          <w:szCs w:val="24"/>
        </w:rPr>
      </w:pPr>
      <w:r w:rsidRPr="005826BB">
        <w:rPr>
          <w:rFonts w:ascii="Book Antiqua" w:hAnsi="Book Antiqua"/>
          <w:szCs w:val="24"/>
        </w:rPr>
        <w:t xml:space="preserve">Notwithstanding the provisions of GCC Clauses 21, 22, 23,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14:paraId="3F6437DB" w14:textId="77777777" w:rsidR="00953DE6" w:rsidRDefault="00953DE6" w:rsidP="002A52DD">
      <w:pPr>
        <w:pStyle w:val="ListParagraph"/>
        <w:numPr>
          <w:ilvl w:val="1"/>
          <w:numId w:val="37"/>
        </w:numPr>
        <w:rPr>
          <w:rFonts w:ascii="Book Antiqua" w:hAnsi="Book Antiqua"/>
          <w:szCs w:val="24"/>
        </w:rPr>
      </w:pPr>
      <w:r w:rsidRPr="005826BB">
        <w:rPr>
          <w:rFonts w:ascii="Book Antiqua" w:hAnsi="Book Antiqua"/>
          <w:szCs w:val="24"/>
        </w:rPr>
        <w:t>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14:paraId="02BF9551" w14:textId="77777777" w:rsidR="00DD5941" w:rsidRPr="00DD5941" w:rsidRDefault="00DD5941" w:rsidP="00DD5941">
      <w:pPr>
        <w:rPr>
          <w:rFonts w:ascii="Book Antiqua" w:hAnsi="Book Antiqua"/>
          <w:szCs w:val="24"/>
        </w:rPr>
      </w:pPr>
    </w:p>
    <w:p w14:paraId="0AD00637" w14:textId="77777777" w:rsidR="00953DE6" w:rsidRPr="005826BB" w:rsidRDefault="00953DE6" w:rsidP="002A52DD">
      <w:pPr>
        <w:pStyle w:val="ListParagraph"/>
        <w:numPr>
          <w:ilvl w:val="1"/>
          <w:numId w:val="37"/>
        </w:numPr>
        <w:rPr>
          <w:rFonts w:ascii="Book Antiqua" w:hAnsi="Book Antiqua"/>
          <w:szCs w:val="24"/>
        </w:rPr>
      </w:pPr>
      <w:r w:rsidRPr="005826BB">
        <w:rPr>
          <w:rFonts w:ascii="Book Antiqua" w:hAnsi="Book Antiqua"/>
          <w:szCs w:val="24"/>
        </w:rPr>
        <w:t xml:space="preserve">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698B31E4" w14:textId="77777777" w:rsidR="00953DE6" w:rsidRPr="005826BB" w:rsidRDefault="00953DE6" w:rsidP="00520B8C">
      <w:pPr>
        <w:pStyle w:val="ListParagraph"/>
        <w:ind w:left="1080"/>
        <w:rPr>
          <w:rFonts w:ascii="Book Antiqua" w:hAnsi="Book Antiqua"/>
          <w:sz w:val="2"/>
          <w:szCs w:val="24"/>
        </w:rPr>
      </w:pPr>
    </w:p>
    <w:p w14:paraId="1C05D45C" w14:textId="77777777" w:rsidR="00953DE6" w:rsidRPr="005826BB" w:rsidRDefault="00EC0EEC" w:rsidP="00B84FE7">
      <w:pPr>
        <w:pStyle w:val="Heading2"/>
      </w:pPr>
      <w:r w:rsidRPr="005826BB">
        <w:t xml:space="preserve"> </w:t>
      </w:r>
      <w:bookmarkStart w:id="33" w:name="_Toc53839412"/>
      <w:r w:rsidR="00953DE6" w:rsidRPr="005826BB">
        <w:t>Termination for Insolvency</w:t>
      </w:r>
      <w:bookmarkEnd w:id="33"/>
    </w:p>
    <w:p w14:paraId="26B07E21" w14:textId="77777777" w:rsidR="00953DE6" w:rsidRPr="005826BB" w:rsidRDefault="00953DE6" w:rsidP="002A52DD">
      <w:pPr>
        <w:pStyle w:val="ListParagraph"/>
        <w:numPr>
          <w:ilvl w:val="1"/>
          <w:numId w:val="38"/>
        </w:numPr>
        <w:rPr>
          <w:rFonts w:ascii="Book Antiqua" w:hAnsi="Book Antiqua"/>
          <w:szCs w:val="24"/>
        </w:rPr>
      </w:pPr>
      <w:r w:rsidRPr="005826BB">
        <w:rPr>
          <w:rFonts w:ascii="Book Antiqua" w:hAnsi="Book Antiqua"/>
          <w:szCs w:val="24"/>
        </w:rPr>
        <w:t>The Purchaser shall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5BE36E03" w14:textId="77777777" w:rsidR="00953DE6" w:rsidRPr="005826BB" w:rsidRDefault="00953DE6" w:rsidP="00520B8C">
      <w:pPr>
        <w:pStyle w:val="ListParagraph"/>
        <w:ind w:left="1080"/>
        <w:rPr>
          <w:rFonts w:ascii="Book Antiqua" w:hAnsi="Book Antiqua"/>
          <w:sz w:val="2"/>
          <w:szCs w:val="24"/>
        </w:rPr>
      </w:pPr>
    </w:p>
    <w:p w14:paraId="3F004181" w14:textId="77777777" w:rsidR="00953DE6" w:rsidRPr="005826BB" w:rsidRDefault="00EC0EEC" w:rsidP="00B84FE7">
      <w:pPr>
        <w:pStyle w:val="Heading2"/>
      </w:pPr>
      <w:r w:rsidRPr="005826BB">
        <w:t xml:space="preserve"> </w:t>
      </w:r>
      <w:bookmarkStart w:id="34" w:name="_Toc53839413"/>
      <w:r w:rsidR="00953DE6" w:rsidRPr="005826BB">
        <w:t>Termination for Convenience</w:t>
      </w:r>
      <w:bookmarkEnd w:id="34"/>
    </w:p>
    <w:p w14:paraId="07DDD898" w14:textId="77777777" w:rsidR="00953DE6" w:rsidRPr="005826BB" w:rsidRDefault="00953DE6" w:rsidP="002A52DD">
      <w:pPr>
        <w:pStyle w:val="ListParagraph"/>
        <w:numPr>
          <w:ilvl w:val="1"/>
          <w:numId w:val="39"/>
        </w:numPr>
        <w:rPr>
          <w:rFonts w:ascii="Book Antiqua" w:hAnsi="Book Antiqua"/>
          <w:szCs w:val="24"/>
        </w:rPr>
      </w:pPr>
      <w:r w:rsidRPr="005826BB">
        <w:rPr>
          <w:rFonts w:ascii="Book Antiqua" w:hAnsi="Book Antiqua"/>
          <w:szCs w:val="24"/>
        </w:rPr>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64CAF3D1" w14:textId="77777777" w:rsidR="00953DE6" w:rsidRPr="005826BB" w:rsidRDefault="00953DE6" w:rsidP="002A52DD">
      <w:pPr>
        <w:pStyle w:val="ListParagraph"/>
        <w:numPr>
          <w:ilvl w:val="1"/>
          <w:numId w:val="39"/>
        </w:numPr>
        <w:rPr>
          <w:rFonts w:ascii="Book Antiqua" w:hAnsi="Book Antiqua"/>
          <w:szCs w:val="24"/>
        </w:rPr>
      </w:pPr>
      <w:r w:rsidRPr="005826BB">
        <w:rPr>
          <w:rFonts w:ascii="Book Antiqua" w:hAnsi="Book Antiqua"/>
          <w:szCs w:val="24"/>
        </w:rPr>
        <w:t xml:space="preserve">The </w:t>
      </w:r>
      <w:r w:rsidR="00594296">
        <w:rPr>
          <w:rFonts w:ascii="Book Antiqua" w:hAnsi="Book Antiqua"/>
          <w:szCs w:val="24"/>
        </w:rPr>
        <w:t>Drugs</w:t>
      </w:r>
      <w:r w:rsidRPr="005826BB">
        <w:rPr>
          <w:rFonts w:ascii="Book Antiqua" w:hAnsi="Book Antiqua"/>
          <w:szCs w:val="24"/>
        </w:rPr>
        <w:t xml:space="preserve"> that are complete and ready for shipment within 30 days after the Supplier's receipt of notice of termination shall be accepted by the Purchaser at the Contract terms and prices.  For the remaining </w:t>
      </w:r>
      <w:r w:rsidR="00594296">
        <w:rPr>
          <w:rFonts w:ascii="Book Antiqua" w:hAnsi="Book Antiqua"/>
          <w:szCs w:val="24"/>
        </w:rPr>
        <w:t>Drugs</w:t>
      </w:r>
      <w:r w:rsidRPr="005826BB">
        <w:rPr>
          <w:rFonts w:ascii="Book Antiqua" w:hAnsi="Book Antiqua"/>
          <w:szCs w:val="24"/>
        </w:rPr>
        <w:t>, the Purchaser may elect:</w:t>
      </w:r>
    </w:p>
    <w:p w14:paraId="58F88665" w14:textId="77777777" w:rsidR="00953DE6" w:rsidRPr="005826BB" w:rsidRDefault="00953DE6" w:rsidP="002A52DD">
      <w:pPr>
        <w:pStyle w:val="ListParagraph"/>
        <w:numPr>
          <w:ilvl w:val="2"/>
          <w:numId w:val="39"/>
        </w:numPr>
        <w:rPr>
          <w:rFonts w:ascii="Book Antiqua" w:hAnsi="Book Antiqua"/>
          <w:szCs w:val="24"/>
        </w:rPr>
      </w:pPr>
      <w:r w:rsidRPr="005826BB">
        <w:rPr>
          <w:rFonts w:ascii="Book Antiqua" w:hAnsi="Book Antiqua"/>
          <w:szCs w:val="24"/>
        </w:rPr>
        <w:t>To have any portion completed and delivered at the Contract terms and prices; and/or</w:t>
      </w:r>
    </w:p>
    <w:p w14:paraId="5148B8FE" w14:textId="77777777" w:rsidR="00953DE6" w:rsidRPr="005826BB" w:rsidRDefault="00953DE6" w:rsidP="002A52DD">
      <w:pPr>
        <w:pStyle w:val="ListParagraph"/>
        <w:numPr>
          <w:ilvl w:val="2"/>
          <w:numId w:val="39"/>
        </w:numPr>
        <w:rPr>
          <w:rFonts w:ascii="Book Antiqua" w:hAnsi="Book Antiqua"/>
          <w:szCs w:val="24"/>
        </w:rPr>
      </w:pPr>
      <w:r w:rsidRPr="005826BB">
        <w:rPr>
          <w:rFonts w:ascii="Book Antiqua" w:hAnsi="Book Antiqua"/>
          <w:szCs w:val="24"/>
        </w:rPr>
        <w:t xml:space="preserve">To cancel the remainder and pay to the Supplier an agreed amount for partially completed </w:t>
      </w:r>
      <w:r w:rsidR="00594296">
        <w:rPr>
          <w:rFonts w:ascii="Book Antiqua" w:hAnsi="Book Antiqua"/>
          <w:szCs w:val="24"/>
        </w:rPr>
        <w:t>Drugs</w:t>
      </w:r>
      <w:r w:rsidRPr="005826BB">
        <w:rPr>
          <w:rFonts w:ascii="Book Antiqua" w:hAnsi="Book Antiqua"/>
          <w:szCs w:val="24"/>
        </w:rPr>
        <w:t xml:space="preserve"> and for materials and parts previously procured by the Supplier.</w:t>
      </w:r>
    </w:p>
    <w:p w14:paraId="6DEDBC1E" w14:textId="77777777" w:rsidR="00953DE6" w:rsidRPr="005826BB" w:rsidRDefault="00953DE6" w:rsidP="00D32B8D">
      <w:pPr>
        <w:pStyle w:val="ListParagraph"/>
        <w:ind w:left="1080"/>
        <w:rPr>
          <w:rFonts w:ascii="Book Antiqua" w:hAnsi="Book Antiqua"/>
          <w:sz w:val="2"/>
          <w:szCs w:val="24"/>
        </w:rPr>
      </w:pPr>
    </w:p>
    <w:p w14:paraId="5456AE8D" w14:textId="77777777" w:rsidR="00953DE6" w:rsidRPr="005826BB" w:rsidRDefault="00EC0EEC" w:rsidP="00B84FE7">
      <w:pPr>
        <w:pStyle w:val="Heading2"/>
      </w:pPr>
      <w:r w:rsidRPr="005826BB">
        <w:lastRenderedPageBreak/>
        <w:t xml:space="preserve"> </w:t>
      </w:r>
      <w:bookmarkStart w:id="35" w:name="_Toc53839414"/>
      <w:r w:rsidR="00953DE6" w:rsidRPr="005826BB">
        <w:t>Settlement of Disputes</w:t>
      </w:r>
      <w:bookmarkEnd w:id="35"/>
    </w:p>
    <w:p w14:paraId="1C73478B" w14:textId="77777777" w:rsidR="00953DE6" w:rsidRPr="005826BB" w:rsidRDefault="00953DE6" w:rsidP="002A52DD">
      <w:pPr>
        <w:pStyle w:val="ListParagraph"/>
        <w:numPr>
          <w:ilvl w:val="1"/>
          <w:numId w:val="40"/>
        </w:numPr>
        <w:rPr>
          <w:rFonts w:ascii="Book Antiqua" w:hAnsi="Book Antiqua"/>
          <w:szCs w:val="24"/>
        </w:rPr>
      </w:pPr>
      <w:r w:rsidRPr="005826BB">
        <w:rPr>
          <w:rFonts w:ascii="Book Antiqua" w:hAnsi="Book Antiqua"/>
          <w:szCs w:val="24"/>
        </w:rPr>
        <w:t>The Purchaser and the supplier shall make every effort to resolve amicably by direct informal negotiation any disagreement or dispute arising between them under or in connection with the Contract.</w:t>
      </w:r>
    </w:p>
    <w:p w14:paraId="0D8C5DB1" w14:textId="77777777" w:rsidR="00953DE6" w:rsidRPr="005826BB" w:rsidRDefault="00953DE6" w:rsidP="002A52DD">
      <w:pPr>
        <w:pStyle w:val="ListParagraph"/>
        <w:numPr>
          <w:ilvl w:val="1"/>
          <w:numId w:val="40"/>
        </w:numPr>
        <w:rPr>
          <w:rFonts w:ascii="Book Antiqua" w:hAnsi="Book Antiqua"/>
          <w:szCs w:val="24"/>
        </w:rPr>
      </w:pPr>
      <w:r w:rsidRPr="005826BB">
        <w:rPr>
          <w:rFonts w:ascii="Book Antiqua" w:hAnsi="Book Antiqua"/>
          <w:szCs w:val="24"/>
        </w:rPr>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14:paraId="5CF2F9A2" w14:textId="77777777" w:rsidR="00953DE6" w:rsidRPr="005826BB" w:rsidRDefault="00953DE6" w:rsidP="002A52DD">
      <w:pPr>
        <w:pStyle w:val="ListParagraph"/>
        <w:numPr>
          <w:ilvl w:val="2"/>
          <w:numId w:val="40"/>
        </w:numPr>
        <w:rPr>
          <w:rFonts w:ascii="Book Antiqua" w:hAnsi="Book Antiqua"/>
          <w:szCs w:val="24"/>
        </w:rPr>
      </w:pPr>
      <w:r w:rsidRPr="005826BB">
        <w:rPr>
          <w:rFonts w:ascii="Book Antiqua" w:hAnsi="Book Antiqua"/>
          <w:szCs w:val="24"/>
        </w:rPr>
        <w:t xml:space="preserve">Any dispute or difference in respect of which a notice of intention to commence arbitration has been given in accordance with this Clause shall be finally settled by arbitration. Arbitration may be commenced prior to or after delivery of the </w:t>
      </w:r>
      <w:r w:rsidR="00594296">
        <w:rPr>
          <w:rFonts w:ascii="Book Antiqua" w:hAnsi="Book Antiqua"/>
          <w:szCs w:val="24"/>
        </w:rPr>
        <w:t>Drugs</w:t>
      </w:r>
      <w:r w:rsidRPr="005826BB">
        <w:rPr>
          <w:rFonts w:ascii="Book Antiqua" w:hAnsi="Book Antiqua"/>
          <w:szCs w:val="24"/>
        </w:rPr>
        <w:t xml:space="preserve"> under the Contract.</w:t>
      </w:r>
    </w:p>
    <w:p w14:paraId="705FADBD" w14:textId="77777777" w:rsidR="00953DE6" w:rsidRPr="005826BB" w:rsidRDefault="00953DE6" w:rsidP="002A52DD">
      <w:pPr>
        <w:pStyle w:val="ListParagraph"/>
        <w:numPr>
          <w:ilvl w:val="2"/>
          <w:numId w:val="40"/>
        </w:numPr>
        <w:rPr>
          <w:rFonts w:ascii="Book Antiqua" w:hAnsi="Book Antiqua"/>
          <w:szCs w:val="24"/>
        </w:rPr>
      </w:pPr>
      <w:r w:rsidRPr="005826BB">
        <w:rPr>
          <w:rFonts w:ascii="Book Antiqua" w:hAnsi="Book Antiqua"/>
          <w:szCs w:val="24"/>
        </w:rPr>
        <w:t>Arbitration proceedings shall be conducted in accordance with the rules of procedure specified in the SCC.</w:t>
      </w:r>
    </w:p>
    <w:p w14:paraId="21992F76" w14:textId="77777777" w:rsidR="00953DE6" w:rsidRPr="005826BB" w:rsidRDefault="00953DE6" w:rsidP="002A52DD">
      <w:pPr>
        <w:pStyle w:val="ListParagraph"/>
        <w:numPr>
          <w:ilvl w:val="2"/>
          <w:numId w:val="40"/>
        </w:numPr>
        <w:rPr>
          <w:rFonts w:ascii="Book Antiqua" w:hAnsi="Book Antiqua"/>
          <w:szCs w:val="24"/>
        </w:rPr>
      </w:pPr>
      <w:r w:rsidRPr="005826BB">
        <w:rPr>
          <w:rFonts w:ascii="Book Antiqua" w:hAnsi="Book Antiqua"/>
          <w:szCs w:val="24"/>
        </w:rPr>
        <w:t xml:space="preserve">All legal claims shall be at Purchaser’s Jurisdiction, in </w:t>
      </w:r>
      <w:r w:rsidR="009468C0" w:rsidRPr="005826BB">
        <w:rPr>
          <w:rFonts w:ascii="Book Antiqua" w:hAnsi="Book Antiqua"/>
          <w:szCs w:val="24"/>
        </w:rPr>
        <w:t xml:space="preserve">Shivamogga </w:t>
      </w:r>
      <w:r w:rsidRPr="005826BB">
        <w:rPr>
          <w:rFonts w:ascii="Book Antiqua" w:hAnsi="Book Antiqua"/>
          <w:szCs w:val="24"/>
        </w:rPr>
        <w:t>only</w:t>
      </w:r>
    </w:p>
    <w:p w14:paraId="0CBE88D4" w14:textId="77777777" w:rsidR="00953DE6" w:rsidRPr="005826BB" w:rsidRDefault="00953DE6" w:rsidP="002A52DD">
      <w:pPr>
        <w:pStyle w:val="ListParagraph"/>
        <w:numPr>
          <w:ilvl w:val="1"/>
          <w:numId w:val="40"/>
        </w:numPr>
        <w:rPr>
          <w:rFonts w:ascii="Book Antiqua" w:hAnsi="Book Antiqua"/>
          <w:szCs w:val="24"/>
        </w:rPr>
      </w:pPr>
      <w:r w:rsidRPr="005826BB">
        <w:rPr>
          <w:rFonts w:ascii="Book Antiqua" w:hAnsi="Book Antiqua"/>
          <w:szCs w:val="24"/>
        </w:rPr>
        <w:t>Notwithstanding any reference to arbitration herein:</w:t>
      </w:r>
    </w:p>
    <w:p w14:paraId="0493E105" w14:textId="77777777" w:rsidR="00953DE6" w:rsidRPr="005826BB" w:rsidRDefault="00953DE6" w:rsidP="002A52DD">
      <w:pPr>
        <w:pStyle w:val="ListParagraph"/>
        <w:numPr>
          <w:ilvl w:val="2"/>
          <w:numId w:val="40"/>
        </w:numPr>
        <w:rPr>
          <w:rFonts w:ascii="Book Antiqua" w:hAnsi="Book Antiqua"/>
          <w:szCs w:val="24"/>
        </w:rPr>
      </w:pPr>
      <w:r w:rsidRPr="005826BB">
        <w:rPr>
          <w:rFonts w:ascii="Book Antiqua" w:hAnsi="Book Antiqua"/>
          <w:szCs w:val="24"/>
        </w:rPr>
        <w:t>The parties shall continue to perform their respective obligations under the Contract unless they otherwise agree; and</w:t>
      </w:r>
    </w:p>
    <w:p w14:paraId="382C328A" w14:textId="77777777" w:rsidR="00953DE6" w:rsidRPr="005826BB" w:rsidRDefault="00953DE6" w:rsidP="002A52DD">
      <w:pPr>
        <w:pStyle w:val="ListParagraph"/>
        <w:numPr>
          <w:ilvl w:val="2"/>
          <w:numId w:val="40"/>
        </w:numPr>
        <w:rPr>
          <w:rFonts w:ascii="Book Antiqua" w:hAnsi="Book Antiqua"/>
          <w:szCs w:val="24"/>
        </w:rPr>
      </w:pPr>
      <w:r w:rsidRPr="005826BB">
        <w:rPr>
          <w:rFonts w:ascii="Book Antiqua" w:hAnsi="Book Antiqua"/>
          <w:szCs w:val="24"/>
        </w:rPr>
        <w:t>The Purchaser shall pay the Supplier any monies due to the Supplier.</w:t>
      </w:r>
    </w:p>
    <w:p w14:paraId="129BBB0B" w14:textId="77777777" w:rsidR="00497787" w:rsidRPr="005826BB" w:rsidRDefault="00497787" w:rsidP="00D32B8D">
      <w:pPr>
        <w:pStyle w:val="ListParagraph"/>
        <w:ind w:left="1080"/>
        <w:rPr>
          <w:rFonts w:ascii="Book Antiqua" w:hAnsi="Book Antiqua"/>
          <w:sz w:val="8"/>
          <w:szCs w:val="24"/>
        </w:rPr>
      </w:pPr>
    </w:p>
    <w:p w14:paraId="7B633F7A" w14:textId="77777777" w:rsidR="00953DE6" w:rsidRPr="005826BB" w:rsidRDefault="00EC0EEC" w:rsidP="00B84FE7">
      <w:pPr>
        <w:pStyle w:val="Heading2"/>
      </w:pPr>
      <w:r w:rsidRPr="005826BB">
        <w:t xml:space="preserve"> </w:t>
      </w:r>
      <w:bookmarkStart w:id="36" w:name="_Toc53839415"/>
      <w:r w:rsidR="00953DE6" w:rsidRPr="005826BB">
        <w:t>Limitation of Liability</w:t>
      </w:r>
      <w:bookmarkEnd w:id="36"/>
    </w:p>
    <w:p w14:paraId="29872B26" w14:textId="77777777" w:rsidR="00953DE6" w:rsidRPr="005826BB" w:rsidRDefault="00953DE6" w:rsidP="002A52DD">
      <w:pPr>
        <w:pStyle w:val="ListParagraph"/>
        <w:numPr>
          <w:ilvl w:val="1"/>
          <w:numId w:val="41"/>
        </w:numPr>
        <w:rPr>
          <w:rFonts w:ascii="Book Antiqua" w:hAnsi="Book Antiqua"/>
          <w:szCs w:val="24"/>
        </w:rPr>
      </w:pPr>
      <w:r w:rsidRPr="005826BB">
        <w:rPr>
          <w:rFonts w:ascii="Book Antiqua" w:hAnsi="Book Antiqua"/>
          <w:szCs w:val="24"/>
        </w:rPr>
        <w:t xml:space="preserve">Except in cases of criminal negligence or willful misconduct, and in the case of infringement, </w:t>
      </w:r>
    </w:p>
    <w:p w14:paraId="418F2626" w14:textId="77777777" w:rsidR="00953DE6" w:rsidRPr="005826BB" w:rsidRDefault="00953DE6" w:rsidP="002A52DD">
      <w:pPr>
        <w:pStyle w:val="ListParagraph"/>
        <w:numPr>
          <w:ilvl w:val="2"/>
          <w:numId w:val="41"/>
        </w:numPr>
        <w:rPr>
          <w:rFonts w:ascii="Book Antiqua" w:hAnsi="Book Antiqua"/>
          <w:szCs w:val="24"/>
        </w:rPr>
      </w:pPr>
      <w:r w:rsidRPr="005826BB">
        <w:rPr>
          <w:rFonts w:ascii="Book Antiqua" w:hAnsi="Book Antiqua"/>
          <w:szCs w:val="24"/>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2BB75560" w14:textId="77777777" w:rsidR="00953DE6" w:rsidRDefault="00953DE6" w:rsidP="002A52DD">
      <w:pPr>
        <w:pStyle w:val="ListParagraph"/>
        <w:numPr>
          <w:ilvl w:val="2"/>
          <w:numId w:val="41"/>
        </w:numPr>
        <w:rPr>
          <w:rFonts w:ascii="Book Antiqua" w:hAnsi="Book Antiqua"/>
          <w:szCs w:val="24"/>
        </w:rPr>
      </w:pPr>
      <w:r w:rsidRPr="005826BB">
        <w:rPr>
          <w:rFonts w:ascii="Book Antiqua" w:hAnsi="Book Antiqua"/>
          <w:szCs w:val="24"/>
        </w:rPr>
        <w:t xml:space="preserve">The aggregate liability of the Supplier to the Purchaser, whether under the Contract, in tort or otherwise, shall not exceed the total Contract Price, provided that this limitation shall not apply to the cost of repairing </w:t>
      </w:r>
      <w:r w:rsidR="00567811" w:rsidRPr="005826BB">
        <w:rPr>
          <w:rFonts w:ascii="Book Antiqua" w:hAnsi="Book Antiqua"/>
          <w:szCs w:val="24"/>
        </w:rPr>
        <w:t xml:space="preserve">or replacing defective </w:t>
      </w:r>
      <w:r w:rsidR="004A1543">
        <w:rPr>
          <w:rFonts w:ascii="Book Antiqua" w:hAnsi="Book Antiqua"/>
          <w:bCs/>
          <w:szCs w:val="24"/>
        </w:rPr>
        <w:t>Drugs.</w:t>
      </w:r>
    </w:p>
    <w:p w14:paraId="335307FC" w14:textId="77777777" w:rsidR="00662689" w:rsidRPr="00662689" w:rsidRDefault="00662689" w:rsidP="00662689">
      <w:pPr>
        <w:rPr>
          <w:rFonts w:ascii="Book Antiqua" w:hAnsi="Book Antiqua"/>
          <w:szCs w:val="24"/>
        </w:rPr>
      </w:pPr>
    </w:p>
    <w:p w14:paraId="13662CA9" w14:textId="77777777" w:rsidR="00387655" w:rsidRPr="005826BB" w:rsidRDefault="00387655" w:rsidP="00387655">
      <w:pPr>
        <w:pStyle w:val="ListParagraph"/>
        <w:ind w:left="2016"/>
        <w:rPr>
          <w:rFonts w:ascii="Book Antiqua" w:hAnsi="Book Antiqua"/>
          <w:sz w:val="2"/>
          <w:szCs w:val="24"/>
        </w:rPr>
      </w:pPr>
    </w:p>
    <w:p w14:paraId="51CC0844" w14:textId="77777777" w:rsidR="00953DE6" w:rsidRPr="005826BB" w:rsidRDefault="00EC0EEC" w:rsidP="00B84FE7">
      <w:pPr>
        <w:pStyle w:val="Heading2"/>
      </w:pPr>
      <w:r w:rsidRPr="005826BB">
        <w:t xml:space="preserve"> </w:t>
      </w:r>
      <w:bookmarkStart w:id="37" w:name="_Toc53839416"/>
      <w:r w:rsidR="00953DE6" w:rsidRPr="005826BB">
        <w:t>Governing Language</w:t>
      </w:r>
      <w:bookmarkEnd w:id="37"/>
    </w:p>
    <w:p w14:paraId="1B65ED60" w14:textId="77777777" w:rsidR="00953DE6" w:rsidRPr="005826BB" w:rsidRDefault="00953DE6" w:rsidP="002A52DD">
      <w:pPr>
        <w:pStyle w:val="ListParagraph"/>
        <w:numPr>
          <w:ilvl w:val="1"/>
          <w:numId w:val="42"/>
        </w:numPr>
        <w:rPr>
          <w:rFonts w:ascii="Book Antiqua" w:hAnsi="Book Antiqua"/>
          <w:szCs w:val="24"/>
        </w:rPr>
      </w:pPr>
      <w:r w:rsidRPr="005826BB">
        <w:rPr>
          <w:rFonts w:ascii="Book Antiqua" w:hAnsi="Book Antiqua"/>
          <w:szCs w:val="24"/>
        </w:rPr>
        <w:t>The contract shall be written in English language. Subject to GCC Clause 30, English language version of the Contract shall govern its interpretation. All correspondence and other documents pertaining to the Contract which are exchanged by the parties shall be written in the same language.</w:t>
      </w:r>
    </w:p>
    <w:p w14:paraId="30503918" w14:textId="77777777" w:rsidR="00953DE6" w:rsidRPr="005826BB" w:rsidRDefault="00953DE6" w:rsidP="00387655">
      <w:pPr>
        <w:pStyle w:val="ListParagraph"/>
        <w:ind w:left="1080"/>
        <w:rPr>
          <w:rFonts w:ascii="Book Antiqua" w:hAnsi="Book Antiqua"/>
          <w:sz w:val="4"/>
          <w:szCs w:val="24"/>
        </w:rPr>
      </w:pPr>
    </w:p>
    <w:p w14:paraId="10AB108F" w14:textId="77777777" w:rsidR="00953DE6" w:rsidRPr="005826BB" w:rsidRDefault="00EC0EEC" w:rsidP="00B84FE7">
      <w:pPr>
        <w:pStyle w:val="Heading2"/>
      </w:pPr>
      <w:r w:rsidRPr="005826BB">
        <w:lastRenderedPageBreak/>
        <w:t xml:space="preserve"> </w:t>
      </w:r>
      <w:bookmarkStart w:id="38" w:name="_Toc53839417"/>
      <w:r w:rsidR="00953DE6" w:rsidRPr="005826BB">
        <w:t>Applicable Law</w:t>
      </w:r>
      <w:bookmarkEnd w:id="38"/>
    </w:p>
    <w:p w14:paraId="0DA6F254" w14:textId="77777777" w:rsidR="00953DE6" w:rsidRPr="005826BB" w:rsidRDefault="00953DE6" w:rsidP="002A52DD">
      <w:pPr>
        <w:pStyle w:val="ListParagraph"/>
        <w:numPr>
          <w:ilvl w:val="1"/>
          <w:numId w:val="43"/>
        </w:numPr>
        <w:rPr>
          <w:rFonts w:ascii="Book Antiqua" w:hAnsi="Book Antiqua"/>
          <w:szCs w:val="24"/>
        </w:rPr>
      </w:pPr>
      <w:r w:rsidRPr="005826BB">
        <w:rPr>
          <w:rFonts w:ascii="Book Antiqua" w:hAnsi="Book Antiqua"/>
          <w:szCs w:val="24"/>
        </w:rPr>
        <w:t>The Contract shall be interpreted in accordance with the laws of the Union of India.</w:t>
      </w:r>
    </w:p>
    <w:p w14:paraId="58AB32B7" w14:textId="77777777" w:rsidR="002C6819" w:rsidRPr="005826BB" w:rsidRDefault="002C6819" w:rsidP="00FF6647">
      <w:pPr>
        <w:pStyle w:val="ListParagraph"/>
        <w:ind w:left="1080"/>
        <w:rPr>
          <w:rFonts w:ascii="Book Antiqua" w:hAnsi="Book Antiqua"/>
          <w:sz w:val="2"/>
          <w:szCs w:val="24"/>
        </w:rPr>
      </w:pPr>
    </w:p>
    <w:p w14:paraId="3AC58B25" w14:textId="77777777" w:rsidR="00953DE6" w:rsidRPr="005826BB" w:rsidRDefault="00EC0EEC" w:rsidP="00B84FE7">
      <w:pPr>
        <w:pStyle w:val="Heading2"/>
      </w:pPr>
      <w:r w:rsidRPr="005826BB">
        <w:t xml:space="preserve"> </w:t>
      </w:r>
      <w:bookmarkStart w:id="39" w:name="_Toc53839418"/>
      <w:r w:rsidR="00953DE6" w:rsidRPr="005826BB">
        <w:t>Notices</w:t>
      </w:r>
      <w:bookmarkEnd w:id="39"/>
    </w:p>
    <w:p w14:paraId="4777DD2A" w14:textId="77777777" w:rsidR="00953DE6" w:rsidRPr="005826BB" w:rsidRDefault="00953DE6" w:rsidP="002A52DD">
      <w:pPr>
        <w:pStyle w:val="ListParagraph"/>
        <w:numPr>
          <w:ilvl w:val="1"/>
          <w:numId w:val="44"/>
        </w:numPr>
        <w:rPr>
          <w:rFonts w:ascii="Book Antiqua" w:hAnsi="Book Antiqua"/>
          <w:szCs w:val="24"/>
        </w:rPr>
      </w:pPr>
      <w:r w:rsidRPr="005826BB">
        <w:rPr>
          <w:rFonts w:ascii="Book Antiqua" w:hAnsi="Book Antiqua"/>
          <w:szCs w:val="24"/>
        </w:rPr>
        <w:t>Any notice given by one party to the other pursuant to this Contract shall be sent to other party in writing or by cable, telex or facsimile and confirmed in writing to the other Party’s address specified in SCC.</w:t>
      </w:r>
    </w:p>
    <w:p w14:paraId="5C6C5C1D" w14:textId="77777777" w:rsidR="00B86182" w:rsidRPr="005826BB" w:rsidRDefault="00953DE6" w:rsidP="002A52DD">
      <w:pPr>
        <w:pStyle w:val="ListParagraph"/>
        <w:numPr>
          <w:ilvl w:val="1"/>
          <w:numId w:val="44"/>
        </w:numPr>
        <w:rPr>
          <w:rFonts w:ascii="Book Antiqua" w:hAnsi="Book Antiqua"/>
          <w:szCs w:val="24"/>
        </w:rPr>
      </w:pPr>
      <w:r w:rsidRPr="005826BB">
        <w:rPr>
          <w:rFonts w:ascii="Book Antiqua" w:hAnsi="Book Antiqua"/>
          <w:szCs w:val="24"/>
        </w:rPr>
        <w:t>A notice shall be effective when delivered or on the notice's effective date, whichever is later.</w:t>
      </w:r>
    </w:p>
    <w:p w14:paraId="4416A5CB" w14:textId="77777777" w:rsidR="00953DE6" w:rsidRPr="005826BB" w:rsidRDefault="00EC0EEC" w:rsidP="00B84FE7">
      <w:pPr>
        <w:pStyle w:val="Heading2"/>
      </w:pPr>
      <w:r w:rsidRPr="005826BB">
        <w:t xml:space="preserve"> </w:t>
      </w:r>
      <w:bookmarkStart w:id="40" w:name="_Toc53839419"/>
      <w:r w:rsidR="00953DE6" w:rsidRPr="005826BB">
        <w:t>Taxes</w:t>
      </w:r>
      <w:bookmarkEnd w:id="40"/>
      <w:r w:rsidR="00953DE6" w:rsidRPr="005826BB">
        <w:t xml:space="preserve"> </w:t>
      </w:r>
    </w:p>
    <w:p w14:paraId="33E32DBF" w14:textId="77777777" w:rsidR="00953DE6" w:rsidRPr="005826BB" w:rsidRDefault="00953DE6" w:rsidP="002A52DD">
      <w:pPr>
        <w:pStyle w:val="ListParagraph"/>
        <w:numPr>
          <w:ilvl w:val="1"/>
          <w:numId w:val="45"/>
        </w:numPr>
        <w:rPr>
          <w:rFonts w:ascii="Book Antiqua" w:hAnsi="Book Antiqua"/>
          <w:szCs w:val="24"/>
        </w:rPr>
      </w:pPr>
      <w:r w:rsidRPr="005826BB">
        <w:rPr>
          <w:rFonts w:ascii="Book Antiqua" w:hAnsi="Book Antiqua"/>
          <w:szCs w:val="24"/>
        </w:rPr>
        <w:t>Indian manufacturer/ suppliers shall be entirely responsible for taxes, license fees, octroi, road permits, etc., incurred until delivery of the con</w:t>
      </w:r>
      <w:r w:rsidR="00A3092F" w:rsidRPr="005826BB">
        <w:rPr>
          <w:rFonts w:ascii="Book Antiqua" w:hAnsi="Book Antiqua"/>
          <w:szCs w:val="24"/>
        </w:rPr>
        <w:t xml:space="preserve">tracted </w:t>
      </w:r>
      <w:r w:rsidR="00594296">
        <w:rPr>
          <w:rFonts w:ascii="Book Antiqua" w:hAnsi="Book Antiqua"/>
          <w:szCs w:val="24"/>
        </w:rPr>
        <w:t>Drugs</w:t>
      </w:r>
      <w:r w:rsidR="00A3092F" w:rsidRPr="005826BB">
        <w:rPr>
          <w:rFonts w:ascii="Book Antiqua" w:hAnsi="Book Antiqua"/>
          <w:szCs w:val="24"/>
        </w:rPr>
        <w:t xml:space="preserve"> to the Purchaser.</w:t>
      </w:r>
    </w:p>
    <w:p w14:paraId="2D5EB96D" w14:textId="77777777" w:rsidR="003F4B66" w:rsidRPr="005826BB" w:rsidRDefault="00953DE6" w:rsidP="002A52DD">
      <w:pPr>
        <w:pStyle w:val="ListParagraph"/>
        <w:numPr>
          <w:ilvl w:val="1"/>
          <w:numId w:val="45"/>
        </w:numPr>
        <w:rPr>
          <w:rFonts w:ascii="Book Antiqua" w:hAnsi="Book Antiqua"/>
          <w:szCs w:val="24"/>
        </w:rPr>
      </w:pPr>
      <w:r w:rsidRPr="005826BB">
        <w:rPr>
          <w:rFonts w:ascii="Book Antiqua" w:hAnsi="Book Antiqua"/>
          <w:szCs w:val="24"/>
        </w:rPr>
        <w:t xml:space="preserve">Bidders from overseas countries shall be entirely responsible for all taxes, license fees, octroi, road permits, etc., incurred until delivery of the contracted </w:t>
      </w:r>
      <w:r w:rsidR="00594296">
        <w:rPr>
          <w:rFonts w:ascii="Book Antiqua" w:hAnsi="Book Antiqua"/>
          <w:szCs w:val="24"/>
        </w:rPr>
        <w:t>Drugs</w:t>
      </w:r>
      <w:r w:rsidRPr="005826BB">
        <w:rPr>
          <w:rFonts w:ascii="Book Antiqua" w:hAnsi="Book Antiqua"/>
          <w:szCs w:val="24"/>
        </w:rPr>
        <w:t xml:space="preserve"> to the Purchaser.</w:t>
      </w:r>
    </w:p>
    <w:p w14:paraId="25FC578D" w14:textId="77777777" w:rsidR="00B7796C" w:rsidRPr="005826BB" w:rsidRDefault="00B7796C" w:rsidP="009C1978">
      <w:pPr>
        <w:rPr>
          <w:rFonts w:ascii="Book Antiqua" w:hAnsi="Book Antiqua"/>
          <w:b/>
          <w:szCs w:val="24"/>
        </w:rPr>
      </w:pPr>
    </w:p>
    <w:p w14:paraId="5CB7849A" w14:textId="77777777" w:rsidR="009C1978" w:rsidRPr="005826BB" w:rsidRDefault="00EB525B" w:rsidP="00B7796C">
      <w:pPr>
        <w:spacing w:before="0" w:after="0"/>
        <w:jc w:val="center"/>
        <w:rPr>
          <w:rFonts w:ascii="Book Antiqua" w:hAnsi="Book Antiqua"/>
          <w:b/>
          <w:szCs w:val="24"/>
          <w:u w:val="single"/>
        </w:rPr>
      </w:pPr>
      <w:r w:rsidRPr="005826BB">
        <w:rPr>
          <w:rFonts w:ascii="Book Antiqua" w:hAnsi="Book Antiqua"/>
          <w:b/>
          <w:szCs w:val="24"/>
          <w:u w:val="single"/>
        </w:rPr>
        <w:t xml:space="preserve">SECTION IV – SPECIAL CONDITIONS OF CONTRACT </w:t>
      </w:r>
      <w:r w:rsidR="00BD3C6F" w:rsidRPr="005826BB">
        <w:rPr>
          <w:rFonts w:ascii="Book Antiqua" w:hAnsi="Book Antiqua"/>
          <w:b/>
          <w:szCs w:val="24"/>
          <w:u w:val="single"/>
        </w:rPr>
        <w:t>(</w:t>
      </w:r>
      <w:r w:rsidR="00B7796C" w:rsidRPr="005826BB">
        <w:rPr>
          <w:rFonts w:ascii="Book Antiqua" w:hAnsi="Book Antiqua"/>
          <w:b/>
          <w:szCs w:val="24"/>
          <w:u w:val="single"/>
        </w:rPr>
        <w:t>SCC</w:t>
      </w:r>
      <w:r w:rsidRPr="005826BB">
        <w:rPr>
          <w:rFonts w:ascii="Book Antiqua" w:hAnsi="Book Antiqua"/>
          <w:b/>
          <w:szCs w:val="24"/>
          <w:u w:val="single"/>
        </w:rPr>
        <w:t>)</w:t>
      </w:r>
    </w:p>
    <w:p w14:paraId="0766F39F" w14:textId="77777777" w:rsidR="00342A89" w:rsidRPr="005826BB" w:rsidRDefault="00342A89" w:rsidP="00342A89">
      <w:pPr>
        <w:rPr>
          <w:rFonts w:ascii="Book Antiqua" w:hAnsi="Book Antiqua"/>
          <w:sz w:val="2"/>
          <w:szCs w:val="24"/>
        </w:rPr>
      </w:pPr>
    </w:p>
    <w:p w14:paraId="139CCEEA" w14:textId="77777777" w:rsidR="00342A89" w:rsidRPr="005826BB" w:rsidRDefault="00342A89" w:rsidP="00342A89">
      <w:pPr>
        <w:rPr>
          <w:rFonts w:ascii="Book Antiqua" w:hAnsi="Book Antiqua"/>
          <w:i/>
          <w:szCs w:val="24"/>
        </w:rPr>
      </w:pPr>
      <w:r w:rsidRPr="005826BB">
        <w:rPr>
          <w:rFonts w:ascii="Book Antiqua" w:hAnsi="Book Antiqua"/>
          <w:i/>
          <w:szCs w:val="24"/>
        </w:rPr>
        <w:t>[The following Special Conditions of Contract shall supplement the General Conditions of Contract. Whenever there is a conflict, the provisions herein shall prevail over those in the General Conditions of Contract. The corresponding clause number of the General Conditions is indicated in parentheses.]</w:t>
      </w:r>
    </w:p>
    <w:p w14:paraId="01BAAAAC" w14:textId="77777777" w:rsidR="00342A89" w:rsidRPr="005826BB" w:rsidRDefault="00342A89" w:rsidP="00342A89">
      <w:pPr>
        <w:rPr>
          <w:rFonts w:ascii="Book Antiqua" w:hAnsi="Book Antiqua"/>
          <w:sz w:val="2"/>
          <w:szCs w:val="24"/>
        </w:rPr>
      </w:pPr>
    </w:p>
    <w:p w14:paraId="71323CC8" w14:textId="77777777" w:rsidR="00342A89" w:rsidRPr="005826BB" w:rsidRDefault="00342A89" w:rsidP="00B84FE7">
      <w:pPr>
        <w:pStyle w:val="Heading2"/>
      </w:pPr>
      <w:bookmarkStart w:id="41" w:name="_Toc53839420"/>
      <w:r w:rsidRPr="005826BB">
        <w:t>Definitions (GCC Clause 1).</w:t>
      </w:r>
      <w:bookmarkEnd w:id="41"/>
      <w:r w:rsidRPr="005826BB">
        <w:t xml:space="preserve"> </w:t>
      </w:r>
    </w:p>
    <w:p w14:paraId="2F52BC9F" w14:textId="77777777" w:rsidR="00342A89" w:rsidRPr="005826BB" w:rsidRDefault="00342A89" w:rsidP="002A52DD">
      <w:pPr>
        <w:pStyle w:val="ListParagraph"/>
        <w:numPr>
          <w:ilvl w:val="1"/>
          <w:numId w:val="5"/>
        </w:numPr>
        <w:rPr>
          <w:rFonts w:ascii="Book Antiqua" w:hAnsi="Book Antiqua"/>
          <w:szCs w:val="24"/>
        </w:rPr>
      </w:pPr>
      <w:r w:rsidRPr="005826BB">
        <w:rPr>
          <w:rFonts w:ascii="Book Antiqua" w:hAnsi="Book Antiqua"/>
          <w:szCs w:val="24"/>
        </w:rPr>
        <w:t xml:space="preserve">The Purchaser is </w:t>
      </w:r>
      <w:r w:rsidR="00B86182" w:rsidRPr="005826BB">
        <w:rPr>
          <w:rFonts w:ascii="Book Antiqua" w:hAnsi="Book Antiqua"/>
          <w:szCs w:val="24"/>
        </w:rPr>
        <w:t>………………………………</w:t>
      </w:r>
    </w:p>
    <w:p w14:paraId="141AE2D3" w14:textId="77777777" w:rsidR="00342A89" w:rsidRPr="005826BB" w:rsidRDefault="00342A89" w:rsidP="002A52DD">
      <w:pPr>
        <w:pStyle w:val="ListParagraph"/>
        <w:numPr>
          <w:ilvl w:val="1"/>
          <w:numId w:val="5"/>
        </w:numPr>
        <w:rPr>
          <w:rFonts w:ascii="Book Antiqua" w:hAnsi="Book Antiqua"/>
          <w:szCs w:val="24"/>
        </w:rPr>
      </w:pPr>
      <w:r w:rsidRPr="005826BB">
        <w:rPr>
          <w:rFonts w:ascii="Book Antiqua" w:hAnsi="Book Antiqua"/>
          <w:szCs w:val="24"/>
        </w:rPr>
        <w:t xml:space="preserve">The Supplier is </w:t>
      </w:r>
      <w:r w:rsidR="006A4E38" w:rsidRPr="005826BB">
        <w:rPr>
          <w:rFonts w:ascii="Book Antiqua" w:hAnsi="Book Antiqua"/>
          <w:szCs w:val="24"/>
        </w:rPr>
        <w:t>individual or firm supplying</w:t>
      </w:r>
      <w:r w:rsidRPr="005826BB">
        <w:rPr>
          <w:rFonts w:ascii="Book Antiqua" w:hAnsi="Book Antiqua"/>
          <w:szCs w:val="24"/>
        </w:rPr>
        <w:t>.</w:t>
      </w:r>
      <w:r w:rsidR="006A4E38" w:rsidRPr="005826BB">
        <w:rPr>
          <w:rFonts w:ascii="Book Antiqua" w:hAnsi="Book Antiqua"/>
          <w:szCs w:val="24"/>
        </w:rPr>
        <w:t xml:space="preserve"> </w:t>
      </w:r>
      <w:r w:rsidR="00594296">
        <w:rPr>
          <w:rFonts w:ascii="Book Antiqua" w:hAnsi="Book Antiqua"/>
          <w:szCs w:val="24"/>
        </w:rPr>
        <w:t>Drugs</w:t>
      </w:r>
      <w:r w:rsidRPr="005826BB">
        <w:rPr>
          <w:rFonts w:ascii="Book Antiqua" w:hAnsi="Book Antiqua"/>
          <w:szCs w:val="24"/>
        </w:rPr>
        <w:t xml:space="preserve"> and Services under this contract.</w:t>
      </w:r>
    </w:p>
    <w:p w14:paraId="667C81EE" w14:textId="77777777" w:rsidR="00342A89" w:rsidRPr="005826BB" w:rsidRDefault="00342A89" w:rsidP="00342A89">
      <w:pPr>
        <w:pStyle w:val="ListParagraph"/>
        <w:ind w:left="1080"/>
        <w:rPr>
          <w:rFonts w:ascii="Book Antiqua" w:hAnsi="Book Antiqua"/>
          <w:sz w:val="2"/>
          <w:szCs w:val="24"/>
        </w:rPr>
      </w:pPr>
    </w:p>
    <w:p w14:paraId="51917A07" w14:textId="77777777" w:rsidR="00342A89" w:rsidRPr="005826BB" w:rsidRDefault="00342A89" w:rsidP="00B84FE7">
      <w:pPr>
        <w:pStyle w:val="Heading2"/>
      </w:pPr>
      <w:bookmarkStart w:id="42" w:name="_Toc53839421"/>
      <w:r w:rsidRPr="005826BB">
        <w:t>Inspection and Tests (GCC Clause 7).</w:t>
      </w:r>
      <w:bookmarkEnd w:id="42"/>
    </w:p>
    <w:p w14:paraId="55032DF7" w14:textId="77777777" w:rsidR="00342A89" w:rsidRPr="005826BB" w:rsidRDefault="00342A89" w:rsidP="002A52DD">
      <w:pPr>
        <w:pStyle w:val="ListParagraph"/>
        <w:numPr>
          <w:ilvl w:val="1"/>
          <w:numId w:val="5"/>
        </w:numPr>
        <w:rPr>
          <w:rFonts w:ascii="Book Antiqua" w:hAnsi="Book Antiqua"/>
          <w:szCs w:val="24"/>
        </w:rPr>
      </w:pPr>
      <w:r w:rsidRPr="005826BB">
        <w:rPr>
          <w:rFonts w:ascii="Book Antiqua" w:hAnsi="Book Antiqua"/>
          <w:szCs w:val="24"/>
        </w:rPr>
        <w:t>The following inspection procedures and tests are required by the Purchaser:</w:t>
      </w:r>
    </w:p>
    <w:p w14:paraId="76074B3F" w14:textId="4CD3E99B" w:rsidR="00342A89" w:rsidRPr="005826BB" w:rsidRDefault="00342A89" w:rsidP="002A52DD">
      <w:pPr>
        <w:pStyle w:val="ListParagraph"/>
        <w:numPr>
          <w:ilvl w:val="2"/>
          <w:numId w:val="5"/>
        </w:numPr>
        <w:rPr>
          <w:rFonts w:ascii="Book Antiqua" w:hAnsi="Book Antiqua"/>
          <w:szCs w:val="24"/>
        </w:rPr>
      </w:pPr>
      <w:r w:rsidRPr="005826BB">
        <w:rPr>
          <w:rFonts w:ascii="Book Antiqua" w:hAnsi="Book Antiqua"/>
          <w:szCs w:val="24"/>
        </w:rPr>
        <w:t xml:space="preserve">Demonstration of the </w:t>
      </w:r>
      <w:r w:rsidR="004D086C">
        <w:rPr>
          <w:rFonts w:ascii="Book Antiqua" w:hAnsi="Book Antiqua"/>
          <w:szCs w:val="24"/>
        </w:rPr>
        <w:t>Drugs</w:t>
      </w:r>
      <w:r w:rsidR="00824FAC">
        <w:rPr>
          <w:rFonts w:ascii="Book Antiqua" w:hAnsi="Book Antiqua"/>
          <w:szCs w:val="24"/>
        </w:rPr>
        <w:t xml:space="preserve"> </w:t>
      </w:r>
      <w:r w:rsidRPr="005826BB">
        <w:rPr>
          <w:rFonts w:ascii="Book Antiqua" w:hAnsi="Book Antiqua"/>
          <w:szCs w:val="24"/>
        </w:rPr>
        <w:t xml:space="preserve">at Manufacturing unit or wherever the tenderer intends to show in working condition or as the place decided by </w:t>
      </w:r>
      <w:r w:rsidR="00B84FE7" w:rsidRPr="005826BB">
        <w:rPr>
          <w:rFonts w:ascii="Book Antiqua" w:hAnsi="Book Antiqua"/>
          <w:szCs w:val="24"/>
        </w:rPr>
        <w:t>…………………</w:t>
      </w:r>
      <w:r w:rsidRPr="005826BB">
        <w:rPr>
          <w:rFonts w:ascii="Book Antiqua" w:hAnsi="Book Antiqua"/>
          <w:szCs w:val="24"/>
        </w:rPr>
        <w:t xml:space="preserve"> or a representative from </w:t>
      </w:r>
      <w:r w:rsidR="00B84FE7" w:rsidRPr="005826BB">
        <w:rPr>
          <w:rFonts w:ascii="Book Antiqua" w:hAnsi="Book Antiqua"/>
          <w:szCs w:val="24"/>
        </w:rPr>
        <w:t>…………………………….</w:t>
      </w:r>
      <w:r w:rsidRPr="005826BB">
        <w:rPr>
          <w:rFonts w:ascii="Book Antiqua" w:hAnsi="Book Antiqua"/>
          <w:szCs w:val="24"/>
        </w:rPr>
        <w:t xml:space="preserve"> as already mentioned in ITT clause </w:t>
      </w:r>
      <w:r w:rsidR="00A80B96" w:rsidRPr="005826BB">
        <w:rPr>
          <w:rFonts w:ascii="Book Antiqua" w:hAnsi="Book Antiqua"/>
          <w:szCs w:val="24"/>
        </w:rPr>
        <w:t>5.4.3.6</w:t>
      </w:r>
      <w:r w:rsidRPr="005826BB">
        <w:rPr>
          <w:rFonts w:ascii="Book Antiqua" w:hAnsi="Book Antiqua"/>
          <w:szCs w:val="24"/>
        </w:rPr>
        <w:t>.</w:t>
      </w:r>
    </w:p>
    <w:p w14:paraId="10DEAD05" w14:textId="77777777" w:rsidR="00342A89" w:rsidRPr="005826BB" w:rsidRDefault="00342A89" w:rsidP="002A52DD">
      <w:pPr>
        <w:pStyle w:val="ListParagraph"/>
        <w:numPr>
          <w:ilvl w:val="2"/>
          <w:numId w:val="5"/>
        </w:numPr>
        <w:rPr>
          <w:rFonts w:ascii="Book Antiqua" w:hAnsi="Book Antiqua"/>
          <w:szCs w:val="24"/>
        </w:rPr>
      </w:pPr>
      <w:r w:rsidRPr="005826BB">
        <w:rPr>
          <w:rFonts w:ascii="Book Antiqua" w:hAnsi="Book Antiqua"/>
          <w:szCs w:val="24"/>
        </w:rPr>
        <w:t xml:space="preserve">Pre-dispatch Inspection by a hospital end user and team of experts appointed by </w:t>
      </w:r>
      <w:r w:rsidR="00B84FE7" w:rsidRPr="005826BB">
        <w:rPr>
          <w:rFonts w:ascii="Book Antiqua" w:hAnsi="Book Antiqua"/>
          <w:szCs w:val="24"/>
        </w:rPr>
        <w:t>…………………………….</w:t>
      </w:r>
      <w:r w:rsidRPr="005826BB">
        <w:rPr>
          <w:rFonts w:ascii="Book Antiqua" w:hAnsi="Book Antiqua"/>
          <w:szCs w:val="24"/>
        </w:rPr>
        <w:t xml:space="preserve"> on site as per specifications. </w:t>
      </w:r>
    </w:p>
    <w:p w14:paraId="49A0597B" w14:textId="77777777" w:rsidR="00342A89" w:rsidRPr="005826BB" w:rsidRDefault="00342A89" w:rsidP="002A52DD">
      <w:pPr>
        <w:pStyle w:val="ListParagraph"/>
        <w:numPr>
          <w:ilvl w:val="2"/>
          <w:numId w:val="5"/>
        </w:numPr>
        <w:rPr>
          <w:rFonts w:ascii="Book Antiqua" w:hAnsi="Book Antiqua"/>
          <w:szCs w:val="24"/>
        </w:rPr>
      </w:pPr>
      <w:r w:rsidRPr="005826BB">
        <w:rPr>
          <w:rFonts w:ascii="Book Antiqua" w:hAnsi="Book Antiqua"/>
          <w:szCs w:val="24"/>
        </w:rPr>
        <w:t xml:space="preserve">Post-dispatch inspection will also be carried out by the experts appointed by </w:t>
      </w:r>
      <w:r w:rsidR="00B84FE7" w:rsidRPr="005826BB">
        <w:rPr>
          <w:rFonts w:ascii="Book Antiqua" w:hAnsi="Book Antiqua"/>
          <w:szCs w:val="24"/>
        </w:rPr>
        <w:t>……………………………</w:t>
      </w:r>
      <w:r w:rsidRPr="005826BB">
        <w:rPr>
          <w:rFonts w:ascii="Book Antiqua" w:hAnsi="Book Antiqua"/>
          <w:szCs w:val="24"/>
        </w:rPr>
        <w:t xml:space="preserve"> as per specifications. </w:t>
      </w:r>
    </w:p>
    <w:p w14:paraId="27959429" w14:textId="77777777" w:rsidR="00342A89" w:rsidRPr="005826BB" w:rsidRDefault="00342A89" w:rsidP="00342A89">
      <w:pPr>
        <w:pStyle w:val="ListParagraph"/>
        <w:ind w:left="1080"/>
        <w:rPr>
          <w:rFonts w:ascii="Book Antiqua" w:hAnsi="Book Antiqua"/>
          <w:sz w:val="10"/>
          <w:szCs w:val="24"/>
        </w:rPr>
      </w:pPr>
    </w:p>
    <w:p w14:paraId="30619F85" w14:textId="77777777" w:rsidR="00342A89" w:rsidRPr="005826BB" w:rsidRDefault="00342A89" w:rsidP="00B84FE7">
      <w:pPr>
        <w:pStyle w:val="Heading2"/>
      </w:pPr>
      <w:bookmarkStart w:id="43" w:name="_Toc53839422"/>
      <w:r w:rsidRPr="005826BB">
        <w:lastRenderedPageBreak/>
        <w:t>Delivery and Documents (GCC Clause 9)</w:t>
      </w:r>
      <w:bookmarkEnd w:id="43"/>
      <w:r w:rsidRPr="005826BB">
        <w:t xml:space="preserve"> </w:t>
      </w:r>
    </w:p>
    <w:p w14:paraId="2C3174C1" w14:textId="77777777" w:rsidR="00342A89" w:rsidRPr="005826BB" w:rsidRDefault="00342A89" w:rsidP="002A52DD">
      <w:pPr>
        <w:pStyle w:val="ListParagraph"/>
        <w:numPr>
          <w:ilvl w:val="1"/>
          <w:numId w:val="5"/>
        </w:numPr>
        <w:rPr>
          <w:rFonts w:ascii="Book Antiqua" w:hAnsi="Book Antiqua"/>
          <w:szCs w:val="24"/>
        </w:rPr>
      </w:pPr>
      <w:r w:rsidRPr="005826BB">
        <w:rPr>
          <w:rFonts w:ascii="Book Antiqua" w:hAnsi="Book Antiqua"/>
          <w:szCs w:val="24"/>
        </w:rPr>
        <w:t xml:space="preserve">Upon delivery of the </w:t>
      </w:r>
      <w:r w:rsidR="00594296">
        <w:rPr>
          <w:rFonts w:ascii="Book Antiqua" w:hAnsi="Book Antiqua"/>
          <w:szCs w:val="24"/>
        </w:rPr>
        <w:t>Drugs</w:t>
      </w:r>
      <w:r w:rsidRPr="005826BB">
        <w:rPr>
          <w:rFonts w:ascii="Book Antiqua" w:hAnsi="Book Antiqua"/>
          <w:szCs w:val="24"/>
        </w:rPr>
        <w:t xml:space="preserve">, the supplier shall notify the purchaser and the insurance company by cable/telex/fax the full details of the shipment including contract number, railway receipt number and date, description of </w:t>
      </w:r>
      <w:r w:rsidR="00594296">
        <w:rPr>
          <w:rFonts w:ascii="Book Antiqua" w:hAnsi="Book Antiqua"/>
          <w:szCs w:val="24"/>
        </w:rPr>
        <w:t>Drugs</w:t>
      </w:r>
      <w:r w:rsidRPr="005826BB">
        <w:rPr>
          <w:rFonts w:ascii="Book Antiqua" w:hAnsi="Book Antiqua"/>
          <w:szCs w:val="24"/>
        </w:rPr>
        <w:t xml:space="preserve">, quantity, name of the consignee etc. The supplier shall submit the following documents to the purchaser with a copy to the insurance company: </w:t>
      </w:r>
    </w:p>
    <w:p w14:paraId="0058D5E0" w14:textId="77777777" w:rsidR="00342A89" w:rsidRPr="005826BB" w:rsidRDefault="00342A89" w:rsidP="002A52DD">
      <w:pPr>
        <w:pStyle w:val="ListParagraph"/>
        <w:numPr>
          <w:ilvl w:val="2"/>
          <w:numId w:val="5"/>
        </w:numPr>
        <w:rPr>
          <w:rFonts w:ascii="Book Antiqua" w:hAnsi="Book Antiqua"/>
          <w:szCs w:val="24"/>
        </w:rPr>
      </w:pPr>
      <w:r w:rsidRPr="005826BB">
        <w:rPr>
          <w:rFonts w:ascii="Book Antiqua" w:hAnsi="Book Antiqua"/>
          <w:szCs w:val="24"/>
        </w:rPr>
        <w:t xml:space="preserve">Four Copies of the Supplier invoice showing contract number, </w:t>
      </w:r>
      <w:r w:rsidR="00594296">
        <w:rPr>
          <w:rFonts w:ascii="Book Antiqua" w:hAnsi="Book Antiqua"/>
          <w:szCs w:val="24"/>
        </w:rPr>
        <w:t>Drugs</w:t>
      </w:r>
      <w:r w:rsidRPr="005826BB">
        <w:rPr>
          <w:rFonts w:ascii="Book Antiqua" w:hAnsi="Book Antiqua"/>
          <w:szCs w:val="24"/>
        </w:rPr>
        <w:t>' description, quantity, unit price, total amount along with acknowledgement and stock certificate from the respective consignees.</w:t>
      </w:r>
    </w:p>
    <w:p w14:paraId="6B11A9F8" w14:textId="77777777" w:rsidR="00342A89" w:rsidRPr="005826BB" w:rsidRDefault="00342A89" w:rsidP="002A52DD">
      <w:pPr>
        <w:pStyle w:val="ListParagraph"/>
        <w:numPr>
          <w:ilvl w:val="2"/>
          <w:numId w:val="5"/>
        </w:numPr>
        <w:rPr>
          <w:rFonts w:ascii="Book Antiqua" w:hAnsi="Book Antiqua"/>
          <w:szCs w:val="24"/>
        </w:rPr>
      </w:pPr>
      <w:r w:rsidRPr="005826BB">
        <w:rPr>
          <w:rFonts w:ascii="Book Antiqua" w:hAnsi="Book Antiqua"/>
          <w:szCs w:val="24"/>
        </w:rPr>
        <w:t xml:space="preserve">Railway receipt/acknowledgment of receipt of </w:t>
      </w:r>
      <w:r w:rsidR="00594296">
        <w:rPr>
          <w:rFonts w:ascii="Book Antiqua" w:hAnsi="Book Antiqua"/>
          <w:szCs w:val="24"/>
        </w:rPr>
        <w:t>Drugs</w:t>
      </w:r>
      <w:r w:rsidRPr="005826BB">
        <w:rPr>
          <w:rFonts w:ascii="Book Antiqua" w:hAnsi="Book Antiqua"/>
          <w:szCs w:val="24"/>
        </w:rPr>
        <w:t xml:space="preserve"> from the consignee(s).</w:t>
      </w:r>
    </w:p>
    <w:p w14:paraId="1FB286C2" w14:textId="77777777" w:rsidR="00342A89" w:rsidRPr="005826BB" w:rsidRDefault="00342A89" w:rsidP="002A52DD">
      <w:pPr>
        <w:pStyle w:val="ListParagraph"/>
        <w:numPr>
          <w:ilvl w:val="2"/>
          <w:numId w:val="5"/>
        </w:numPr>
        <w:rPr>
          <w:rFonts w:ascii="Book Antiqua" w:hAnsi="Book Antiqua"/>
          <w:szCs w:val="24"/>
        </w:rPr>
      </w:pPr>
      <w:r w:rsidRPr="005826BB">
        <w:rPr>
          <w:rFonts w:ascii="Book Antiqua" w:hAnsi="Book Antiqua"/>
          <w:szCs w:val="24"/>
        </w:rPr>
        <w:t>Four Copies of packing list identifying the contents of each package.</w:t>
      </w:r>
    </w:p>
    <w:p w14:paraId="1EE8857D" w14:textId="77777777" w:rsidR="00342A89" w:rsidRPr="005826BB" w:rsidRDefault="00342A89" w:rsidP="002A52DD">
      <w:pPr>
        <w:pStyle w:val="ListParagraph"/>
        <w:numPr>
          <w:ilvl w:val="2"/>
          <w:numId w:val="5"/>
        </w:numPr>
        <w:rPr>
          <w:rFonts w:ascii="Book Antiqua" w:hAnsi="Book Antiqua"/>
          <w:szCs w:val="24"/>
        </w:rPr>
      </w:pPr>
      <w:r w:rsidRPr="005826BB">
        <w:rPr>
          <w:rFonts w:ascii="Book Antiqua" w:hAnsi="Book Antiqua"/>
          <w:szCs w:val="24"/>
        </w:rPr>
        <w:t>Insurance Certificate</w:t>
      </w:r>
    </w:p>
    <w:p w14:paraId="5955CB0D" w14:textId="77777777" w:rsidR="00342A89" w:rsidRPr="005826BB" w:rsidRDefault="00342A89" w:rsidP="002A52DD">
      <w:pPr>
        <w:pStyle w:val="ListParagraph"/>
        <w:numPr>
          <w:ilvl w:val="2"/>
          <w:numId w:val="5"/>
        </w:numPr>
        <w:rPr>
          <w:rFonts w:ascii="Book Antiqua" w:hAnsi="Book Antiqua"/>
          <w:szCs w:val="24"/>
        </w:rPr>
      </w:pPr>
      <w:r w:rsidRPr="005826BB">
        <w:rPr>
          <w:rFonts w:ascii="Book Antiqua" w:hAnsi="Book Antiqua"/>
          <w:szCs w:val="24"/>
        </w:rPr>
        <w:t>Manufacturer's/Supplier's warranty certificate.</w:t>
      </w:r>
    </w:p>
    <w:p w14:paraId="4B5B85DE" w14:textId="77777777" w:rsidR="00342A89" w:rsidRPr="005826BB" w:rsidRDefault="00342A89" w:rsidP="002A52DD">
      <w:pPr>
        <w:pStyle w:val="ListParagraph"/>
        <w:numPr>
          <w:ilvl w:val="2"/>
          <w:numId w:val="5"/>
        </w:numPr>
        <w:rPr>
          <w:rFonts w:ascii="Book Antiqua" w:hAnsi="Book Antiqua"/>
          <w:szCs w:val="24"/>
        </w:rPr>
      </w:pPr>
      <w:r w:rsidRPr="005826BB">
        <w:rPr>
          <w:rFonts w:ascii="Book Antiqua" w:hAnsi="Book Antiqua"/>
          <w:szCs w:val="24"/>
        </w:rPr>
        <w:t xml:space="preserve">Inspection Certificate issued by the nominated inspection agency, end user and the Supplier's factory inspection report, and </w:t>
      </w:r>
    </w:p>
    <w:p w14:paraId="112B6ED1" w14:textId="77777777" w:rsidR="009F6F26" w:rsidRPr="005826BB" w:rsidRDefault="00342A89" w:rsidP="002A52DD">
      <w:pPr>
        <w:pStyle w:val="ListParagraph"/>
        <w:numPr>
          <w:ilvl w:val="2"/>
          <w:numId w:val="5"/>
        </w:numPr>
        <w:rPr>
          <w:rFonts w:ascii="Book Antiqua" w:hAnsi="Book Antiqua"/>
          <w:szCs w:val="24"/>
        </w:rPr>
      </w:pPr>
      <w:r w:rsidRPr="005826BB">
        <w:rPr>
          <w:rFonts w:ascii="Book Antiqua" w:hAnsi="Book Antiqua"/>
          <w:szCs w:val="24"/>
        </w:rPr>
        <w:t xml:space="preserve">Copy of Bill of entry or Bill of landing for imported </w:t>
      </w:r>
      <w:r w:rsidR="004A1543">
        <w:rPr>
          <w:rFonts w:ascii="Book Antiqua" w:hAnsi="Book Antiqua"/>
          <w:bCs/>
          <w:szCs w:val="24"/>
        </w:rPr>
        <w:t>Drugs</w:t>
      </w:r>
    </w:p>
    <w:p w14:paraId="4A47013F" w14:textId="77777777" w:rsidR="00342A89" w:rsidRPr="005826BB" w:rsidRDefault="00342A89" w:rsidP="002A52DD">
      <w:pPr>
        <w:pStyle w:val="ListParagraph"/>
        <w:numPr>
          <w:ilvl w:val="2"/>
          <w:numId w:val="5"/>
        </w:numPr>
        <w:rPr>
          <w:rFonts w:ascii="Book Antiqua" w:hAnsi="Book Antiqua"/>
          <w:szCs w:val="24"/>
        </w:rPr>
      </w:pPr>
      <w:r w:rsidRPr="005826BB">
        <w:rPr>
          <w:rFonts w:ascii="Book Antiqua" w:hAnsi="Book Antiqua"/>
          <w:szCs w:val="24"/>
        </w:rPr>
        <w:t xml:space="preserve">The above documents shall be received by the Purchaser before arrival of the </w:t>
      </w:r>
      <w:r w:rsidR="00594296">
        <w:rPr>
          <w:rFonts w:ascii="Book Antiqua" w:hAnsi="Book Antiqua"/>
          <w:szCs w:val="24"/>
        </w:rPr>
        <w:t>Drugs</w:t>
      </w:r>
      <w:r w:rsidRPr="005826BB">
        <w:rPr>
          <w:rFonts w:ascii="Book Antiqua" w:hAnsi="Book Antiqua"/>
          <w:szCs w:val="24"/>
        </w:rPr>
        <w:t xml:space="preserve"> (except where the </w:t>
      </w:r>
      <w:r w:rsidR="00594296">
        <w:rPr>
          <w:rFonts w:ascii="Book Antiqua" w:hAnsi="Book Antiqua"/>
          <w:szCs w:val="24"/>
        </w:rPr>
        <w:t>Drugs</w:t>
      </w:r>
      <w:r w:rsidRPr="005826BB">
        <w:rPr>
          <w:rFonts w:ascii="Book Antiqua" w:hAnsi="Book Antiqua"/>
          <w:szCs w:val="24"/>
        </w:rPr>
        <w:t xml:space="preserve"> have been delivered directly to the Consignee with all documents) and, if not received, the Supplier will be responsible for any consequent expenses. </w:t>
      </w:r>
    </w:p>
    <w:p w14:paraId="2107A601" w14:textId="77777777" w:rsidR="00342A89" w:rsidRPr="005826BB" w:rsidRDefault="00342A89" w:rsidP="00342A89">
      <w:pPr>
        <w:pStyle w:val="ListParagraph"/>
        <w:ind w:left="1080"/>
        <w:rPr>
          <w:rFonts w:ascii="Book Antiqua" w:hAnsi="Book Antiqua"/>
          <w:sz w:val="2"/>
          <w:szCs w:val="24"/>
        </w:rPr>
      </w:pPr>
    </w:p>
    <w:p w14:paraId="3D783F38" w14:textId="77777777" w:rsidR="00342A89" w:rsidRPr="005826BB" w:rsidRDefault="00342A89" w:rsidP="00B84FE7">
      <w:pPr>
        <w:pStyle w:val="Heading2"/>
      </w:pPr>
      <w:bookmarkStart w:id="44" w:name="_Toc53839423"/>
      <w:r w:rsidRPr="005826BB">
        <w:t>Incidental Services (GCC Clause 12)</w:t>
      </w:r>
      <w:bookmarkEnd w:id="44"/>
    </w:p>
    <w:p w14:paraId="491E0C6D" w14:textId="77777777" w:rsidR="00342A89" w:rsidRPr="005826BB" w:rsidRDefault="00342A89" w:rsidP="002A52DD">
      <w:pPr>
        <w:pStyle w:val="ListParagraph"/>
        <w:numPr>
          <w:ilvl w:val="1"/>
          <w:numId w:val="5"/>
        </w:numPr>
        <w:rPr>
          <w:rFonts w:ascii="Book Antiqua" w:hAnsi="Book Antiqua"/>
          <w:szCs w:val="24"/>
        </w:rPr>
      </w:pPr>
      <w:r w:rsidRPr="005826BB">
        <w:rPr>
          <w:rFonts w:ascii="Book Antiqua" w:hAnsi="Book Antiqua"/>
          <w:szCs w:val="24"/>
        </w:rPr>
        <w:t xml:space="preserve">The following services shall be furnished and the cost shall be included in the contract price: </w:t>
      </w:r>
    </w:p>
    <w:p w14:paraId="20CF9D92" w14:textId="77777777" w:rsidR="00342A89" w:rsidRPr="005826BB" w:rsidRDefault="00342A89" w:rsidP="002A52DD">
      <w:pPr>
        <w:pStyle w:val="ListParagraph"/>
        <w:numPr>
          <w:ilvl w:val="2"/>
          <w:numId w:val="5"/>
        </w:numPr>
        <w:rPr>
          <w:rFonts w:ascii="Book Antiqua" w:hAnsi="Book Antiqua"/>
          <w:szCs w:val="24"/>
        </w:rPr>
      </w:pPr>
      <w:r w:rsidRPr="005826BB">
        <w:rPr>
          <w:rFonts w:ascii="Book Antiqua" w:hAnsi="Book Antiqua"/>
          <w:szCs w:val="24"/>
        </w:rPr>
        <w:t>Unloading, safe storage and handling of the consignment at site.</w:t>
      </w:r>
    </w:p>
    <w:p w14:paraId="57DCBA10" w14:textId="77777777" w:rsidR="00342A89" w:rsidRPr="005826BB" w:rsidRDefault="00342A89" w:rsidP="002A52DD">
      <w:pPr>
        <w:pStyle w:val="ListParagraph"/>
        <w:numPr>
          <w:ilvl w:val="2"/>
          <w:numId w:val="5"/>
        </w:numPr>
        <w:rPr>
          <w:rFonts w:ascii="Book Antiqua" w:hAnsi="Book Antiqua"/>
          <w:szCs w:val="24"/>
        </w:rPr>
      </w:pPr>
      <w:r w:rsidRPr="005826BB">
        <w:rPr>
          <w:rFonts w:ascii="Book Antiqua" w:hAnsi="Book Antiqua"/>
          <w:szCs w:val="24"/>
        </w:rPr>
        <w:t xml:space="preserve">Performance of the on-site assembly, commissioning and start-up of the </w:t>
      </w:r>
      <w:r w:rsidR="004D086C">
        <w:rPr>
          <w:rFonts w:ascii="Book Antiqua" w:hAnsi="Book Antiqua"/>
          <w:szCs w:val="24"/>
        </w:rPr>
        <w:t>Drugs</w:t>
      </w:r>
    </w:p>
    <w:p w14:paraId="49DAD15A" w14:textId="77777777" w:rsidR="00342A89" w:rsidRPr="005826BB" w:rsidRDefault="00342A89" w:rsidP="002A52DD">
      <w:pPr>
        <w:pStyle w:val="ListParagraph"/>
        <w:numPr>
          <w:ilvl w:val="2"/>
          <w:numId w:val="5"/>
        </w:numPr>
        <w:rPr>
          <w:rFonts w:ascii="Book Antiqua" w:hAnsi="Book Antiqua"/>
          <w:szCs w:val="24"/>
        </w:rPr>
      </w:pPr>
      <w:r w:rsidRPr="005826BB">
        <w:rPr>
          <w:rFonts w:ascii="Book Antiqua" w:hAnsi="Book Antiqua"/>
          <w:szCs w:val="24"/>
        </w:rPr>
        <w:t xml:space="preserve">Furnishing the detailed operation and maintenance manuals for each </w:t>
      </w:r>
      <w:proofErr w:type="gramStart"/>
      <w:r w:rsidRPr="005826BB">
        <w:rPr>
          <w:rFonts w:ascii="Book Antiqua" w:hAnsi="Book Antiqua"/>
          <w:szCs w:val="24"/>
        </w:rPr>
        <w:t>items</w:t>
      </w:r>
      <w:proofErr w:type="gramEnd"/>
      <w:r w:rsidRPr="005826BB">
        <w:rPr>
          <w:rFonts w:ascii="Book Antiqua" w:hAnsi="Book Antiqua"/>
          <w:szCs w:val="24"/>
        </w:rPr>
        <w:t xml:space="preserve"> of supply at each location. </w:t>
      </w:r>
    </w:p>
    <w:p w14:paraId="6A9E45DB" w14:textId="77777777" w:rsidR="00342A89" w:rsidRPr="005826BB" w:rsidRDefault="00342A89" w:rsidP="002A52DD">
      <w:pPr>
        <w:pStyle w:val="ListParagraph"/>
        <w:numPr>
          <w:ilvl w:val="2"/>
          <w:numId w:val="5"/>
        </w:numPr>
        <w:rPr>
          <w:rFonts w:ascii="Book Antiqua" w:hAnsi="Book Antiqua"/>
          <w:szCs w:val="24"/>
        </w:rPr>
      </w:pPr>
      <w:r w:rsidRPr="005826BB">
        <w:rPr>
          <w:rFonts w:ascii="Book Antiqua" w:hAnsi="Book Antiqua"/>
          <w:szCs w:val="24"/>
        </w:rPr>
        <w:t>Training of the Purchaser’s personnel at the installation site.</w:t>
      </w:r>
    </w:p>
    <w:p w14:paraId="54EACC6E" w14:textId="77777777" w:rsidR="00342A89" w:rsidRPr="005826BB" w:rsidRDefault="00342A89" w:rsidP="002A52DD">
      <w:pPr>
        <w:pStyle w:val="ListParagraph"/>
        <w:numPr>
          <w:ilvl w:val="2"/>
          <w:numId w:val="5"/>
        </w:numPr>
        <w:rPr>
          <w:rFonts w:ascii="Book Antiqua" w:hAnsi="Book Antiqua"/>
          <w:szCs w:val="24"/>
        </w:rPr>
      </w:pPr>
      <w:r w:rsidRPr="005826BB">
        <w:rPr>
          <w:rFonts w:ascii="Book Antiqua" w:hAnsi="Book Antiqua"/>
          <w:szCs w:val="24"/>
        </w:rPr>
        <w:t xml:space="preserve">Maintenance and repair of the </w:t>
      </w:r>
      <w:r w:rsidR="004D086C">
        <w:rPr>
          <w:rFonts w:ascii="Book Antiqua" w:hAnsi="Book Antiqua"/>
          <w:szCs w:val="24"/>
        </w:rPr>
        <w:t>Drugs</w:t>
      </w:r>
      <w:r w:rsidR="008D4E4B">
        <w:rPr>
          <w:rFonts w:ascii="Book Antiqua" w:hAnsi="Book Antiqua"/>
          <w:szCs w:val="24"/>
        </w:rPr>
        <w:t xml:space="preserve"> </w:t>
      </w:r>
      <w:r w:rsidRPr="005826BB">
        <w:rPr>
          <w:rFonts w:ascii="Book Antiqua" w:hAnsi="Book Antiqua"/>
          <w:szCs w:val="24"/>
        </w:rPr>
        <w:t xml:space="preserve">at each location during the warranty period of three years including supply of all spares. This shall not relieve the supplier of any warranty obligations under this contract. </w:t>
      </w:r>
    </w:p>
    <w:p w14:paraId="4EB18B0D" w14:textId="77777777" w:rsidR="00342A89" w:rsidRPr="005826BB" w:rsidRDefault="00342A89" w:rsidP="002A52DD">
      <w:pPr>
        <w:pStyle w:val="ListParagraph"/>
        <w:numPr>
          <w:ilvl w:val="2"/>
          <w:numId w:val="5"/>
        </w:numPr>
        <w:rPr>
          <w:rFonts w:ascii="Book Antiqua" w:hAnsi="Book Antiqua"/>
          <w:szCs w:val="24"/>
        </w:rPr>
      </w:pPr>
      <w:r w:rsidRPr="005826BB">
        <w:rPr>
          <w:rFonts w:ascii="Book Antiqua" w:hAnsi="Book Antiqua"/>
          <w:szCs w:val="24"/>
        </w:rPr>
        <w:t>Three years warranty Services includes both preventive and emergency breakdown service call.</w:t>
      </w:r>
    </w:p>
    <w:p w14:paraId="0C304B91" w14:textId="77777777" w:rsidR="005A1E36" w:rsidRPr="005826BB" w:rsidRDefault="00342A89" w:rsidP="002A52DD">
      <w:pPr>
        <w:pStyle w:val="ListParagraph"/>
        <w:numPr>
          <w:ilvl w:val="2"/>
          <w:numId w:val="5"/>
        </w:numPr>
        <w:rPr>
          <w:rFonts w:ascii="Book Antiqua" w:hAnsi="Book Antiqua"/>
          <w:szCs w:val="24"/>
        </w:rPr>
      </w:pPr>
      <w:r w:rsidRPr="005826BB">
        <w:rPr>
          <w:rFonts w:ascii="Book Antiqua" w:hAnsi="Book Antiqua"/>
          <w:szCs w:val="24"/>
        </w:rPr>
        <w:t>Preven</w:t>
      </w:r>
      <w:r w:rsidR="005A1E36" w:rsidRPr="005826BB">
        <w:rPr>
          <w:rFonts w:ascii="Book Antiqua" w:hAnsi="Book Antiqua"/>
          <w:szCs w:val="24"/>
        </w:rPr>
        <w:t>tive Maintenance Services call</w:t>
      </w:r>
    </w:p>
    <w:p w14:paraId="33CFA4FC" w14:textId="77777777" w:rsidR="00342A89" w:rsidRPr="005826BB" w:rsidRDefault="00342A89" w:rsidP="002A52DD">
      <w:pPr>
        <w:pStyle w:val="ListParagraph"/>
        <w:numPr>
          <w:ilvl w:val="3"/>
          <w:numId w:val="5"/>
        </w:numPr>
        <w:rPr>
          <w:rFonts w:ascii="Book Antiqua" w:hAnsi="Book Antiqua"/>
          <w:szCs w:val="24"/>
        </w:rPr>
      </w:pPr>
      <w:r w:rsidRPr="005826BB">
        <w:rPr>
          <w:rFonts w:ascii="Book Antiqua" w:hAnsi="Book Antiqua"/>
          <w:szCs w:val="24"/>
        </w:rPr>
        <w:lastRenderedPageBreak/>
        <w:t xml:space="preserve">It </w:t>
      </w:r>
      <w:r w:rsidR="001A620A" w:rsidRPr="005826BB">
        <w:rPr>
          <w:rFonts w:ascii="Book Antiqua" w:hAnsi="Book Antiqua"/>
          <w:szCs w:val="24"/>
        </w:rPr>
        <w:t>includes</w:t>
      </w:r>
      <w:r w:rsidRPr="005826BB">
        <w:rPr>
          <w:rFonts w:ascii="Book Antiqua" w:hAnsi="Book Antiqua"/>
          <w:szCs w:val="24"/>
        </w:rPr>
        <w:t xml:space="preserve"> cleaning, inspection, lubrication, repairs and any other service as required by the consignee/hospital/institution authority to achieve the following objective.</w:t>
      </w:r>
    </w:p>
    <w:p w14:paraId="3FF930F0" w14:textId="77777777" w:rsidR="00342A89" w:rsidRPr="005826BB" w:rsidRDefault="00567811" w:rsidP="002A52DD">
      <w:pPr>
        <w:pStyle w:val="ListParagraph"/>
        <w:numPr>
          <w:ilvl w:val="4"/>
          <w:numId w:val="5"/>
        </w:numPr>
        <w:rPr>
          <w:rFonts w:ascii="Book Antiqua" w:hAnsi="Book Antiqua"/>
          <w:szCs w:val="24"/>
        </w:rPr>
      </w:pPr>
      <w:r w:rsidRPr="005826BB">
        <w:rPr>
          <w:rFonts w:ascii="Book Antiqua" w:hAnsi="Book Antiqua"/>
          <w:szCs w:val="24"/>
        </w:rPr>
        <w:t xml:space="preserve">To minimize break down of </w:t>
      </w:r>
      <w:r w:rsidR="004A1543">
        <w:rPr>
          <w:rFonts w:ascii="Book Antiqua" w:hAnsi="Book Antiqua"/>
          <w:bCs/>
          <w:szCs w:val="24"/>
        </w:rPr>
        <w:t>Drugs:</w:t>
      </w:r>
    </w:p>
    <w:p w14:paraId="55D73569" w14:textId="77777777" w:rsidR="00342A89" w:rsidRPr="005826BB" w:rsidRDefault="00342A89" w:rsidP="002A52DD">
      <w:pPr>
        <w:pStyle w:val="ListParagraph"/>
        <w:numPr>
          <w:ilvl w:val="4"/>
          <w:numId w:val="5"/>
        </w:numPr>
        <w:rPr>
          <w:rFonts w:ascii="Book Antiqua" w:hAnsi="Book Antiqua"/>
          <w:szCs w:val="24"/>
        </w:rPr>
      </w:pPr>
      <w:r w:rsidRPr="005826BB">
        <w:rPr>
          <w:rFonts w:ascii="Book Antiqua" w:hAnsi="Book Antiqua"/>
          <w:szCs w:val="24"/>
        </w:rPr>
        <w:t>To identify the condition of parts which may</w:t>
      </w:r>
      <w:r w:rsidR="00567811" w:rsidRPr="005826BB">
        <w:rPr>
          <w:rFonts w:ascii="Book Antiqua" w:hAnsi="Book Antiqua"/>
          <w:szCs w:val="24"/>
        </w:rPr>
        <w:t xml:space="preserve"> lead to break down of </w:t>
      </w:r>
      <w:r w:rsidR="004A1543">
        <w:rPr>
          <w:rFonts w:ascii="Book Antiqua" w:hAnsi="Book Antiqua"/>
          <w:bCs/>
          <w:szCs w:val="24"/>
        </w:rPr>
        <w:t>Drugs</w:t>
      </w:r>
    </w:p>
    <w:p w14:paraId="3C28EF43" w14:textId="77777777" w:rsidR="00342A89" w:rsidRPr="005826BB" w:rsidRDefault="00342A89" w:rsidP="002A52DD">
      <w:pPr>
        <w:pStyle w:val="ListParagraph"/>
        <w:numPr>
          <w:ilvl w:val="4"/>
          <w:numId w:val="5"/>
        </w:numPr>
        <w:rPr>
          <w:rFonts w:ascii="Book Antiqua" w:hAnsi="Book Antiqua"/>
          <w:szCs w:val="24"/>
        </w:rPr>
      </w:pPr>
      <w:r w:rsidRPr="005826BB">
        <w:rPr>
          <w:rFonts w:ascii="Book Antiqua" w:hAnsi="Book Antiqua"/>
          <w:szCs w:val="24"/>
        </w:rPr>
        <w:t>To repair/rectify such part at initial stage only to avo</w:t>
      </w:r>
      <w:r w:rsidR="00567811" w:rsidRPr="005826BB">
        <w:rPr>
          <w:rFonts w:ascii="Book Antiqua" w:hAnsi="Book Antiqua"/>
          <w:szCs w:val="24"/>
        </w:rPr>
        <w:t xml:space="preserve">id major break down of </w:t>
      </w:r>
      <w:r w:rsidR="004A1543">
        <w:rPr>
          <w:rFonts w:ascii="Book Antiqua" w:hAnsi="Book Antiqua"/>
          <w:bCs/>
          <w:szCs w:val="24"/>
        </w:rPr>
        <w:t>Drugs</w:t>
      </w:r>
      <w:r w:rsidRPr="005826BB">
        <w:rPr>
          <w:rFonts w:ascii="Book Antiqua" w:hAnsi="Book Antiqua"/>
          <w:szCs w:val="24"/>
        </w:rPr>
        <w:t>.</w:t>
      </w:r>
    </w:p>
    <w:p w14:paraId="096FA952" w14:textId="77777777" w:rsidR="00342A89" w:rsidRPr="005826BB" w:rsidRDefault="00342A89" w:rsidP="002A52DD">
      <w:pPr>
        <w:pStyle w:val="ListParagraph"/>
        <w:numPr>
          <w:ilvl w:val="4"/>
          <w:numId w:val="5"/>
        </w:numPr>
        <w:rPr>
          <w:rFonts w:ascii="Book Antiqua" w:hAnsi="Book Antiqua"/>
          <w:szCs w:val="24"/>
        </w:rPr>
      </w:pPr>
      <w:r w:rsidRPr="005826BB">
        <w:rPr>
          <w:rFonts w:ascii="Book Antiqua" w:hAnsi="Book Antiqua"/>
          <w:szCs w:val="24"/>
        </w:rPr>
        <w:t>To provide greater safety to the technician.</w:t>
      </w:r>
    </w:p>
    <w:p w14:paraId="1BBF6950" w14:textId="77777777" w:rsidR="00D12B57" w:rsidRPr="005826BB" w:rsidRDefault="00342A89" w:rsidP="00D12B57">
      <w:pPr>
        <w:pStyle w:val="ListParagraph"/>
        <w:numPr>
          <w:ilvl w:val="4"/>
          <w:numId w:val="5"/>
        </w:numPr>
        <w:rPr>
          <w:rFonts w:ascii="Book Antiqua" w:hAnsi="Book Antiqua"/>
          <w:szCs w:val="24"/>
        </w:rPr>
      </w:pPr>
      <w:r w:rsidRPr="005826BB">
        <w:rPr>
          <w:rFonts w:ascii="Book Antiqua" w:hAnsi="Book Antiqua"/>
          <w:szCs w:val="24"/>
        </w:rPr>
        <w:t>Number of visits per year: six, once in two months.</w:t>
      </w:r>
    </w:p>
    <w:p w14:paraId="1937D039" w14:textId="77777777" w:rsidR="00342A89" w:rsidRPr="005826BB" w:rsidRDefault="00342A89" w:rsidP="002A52DD">
      <w:pPr>
        <w:pStyle w:val="ListParagraph"/>
        <w:numPr>
          <w:ilvl w:val="2"/>
          <w:numId w:val="5"/>
        </w:numPr>
        <w:rPr>
          <w:rFonts w:ascii="Book Antiqua" w:hAnsi="Book Antiqua"/>
          <w:szCs w:val="24"/>
        </w:rPr>
      </w:pPr>
      <w:r w:rsidRPr="005826BB">
        <w:rPr>
          <w:rFonts w:ascii="Book Antiqua" w:hAnsi="Book Antiqua"/>
          <w:szCs w:val="24"/>
        </w:rPr>
        <w:t>Emergency Maintenance Service call:</w:t>
      </w:r>
    </w:p>
    <w:p w14:paraId="0D3BC9FD" w14:textId="77777777" w:rsidR="00342A89" w:rsidRPr="005826BB" w:rsidRDefault="00342A89" w:rsidP="00D12B57">
      <w:pPr>
        <w:pStyle w:val="ListParagraph"/>
        <w:numPr>
          <w:ilvl w:val="3"/>
          <w:numId w:val="5"/>
        </w:numPr>
        <w:ind w:left="2520"/>
        <w:rPr>
          <w:rFonts w:ascii="Book Antiqua" w:hAnsi="Book Antiqua"/>
          <w:szCs w:val="24"/>
        </w:rPr>
      </w:pPr>
      <w:r w:rsidRPr="005826BB">
        <w:rPr>
          <w:rFonts w:ascii="Book Antiqua" w:hAnsi="Book Antiqua"/>
          <w:szCs w:val="24"/>
        </w:rPr>
        <w:t xml:space="preserve">Number of visits: As and when break down calls received from time to time. The service is to be conducted within 2 days (excluding journey time) after receiving the call. After inspection of the fault, if it is minor in nature (means that the </w:t>
      </w:r>
      <w:r w:rsidR="004D086C">
        <w:rPr>
          <w:rFonts w:ascii="Book Antiqua" w:hAnsi="Book Antiqua"/>
          <w:szCs w:val="24"/>
        </w:rPr>
        <w:t>Drugs</w:t>
      </w:r>
      <w:r w:rsidR="008D4E4B">
        <w:rPr>
          <w:rFonts w:ascii="Book Antiqua" w:hAnsi="Book Antiqua"/>
          <w:szCs w:val="24"/>
        </w:rPr>
        <w:t xml:space="preserve"> </w:t>
      </w:r>
      <w:r w:rsidRPr="005826BB">
        <w:rPr>
          <w:rFonts w:ascii="Book Antiqua" w:hAnsi="Book Antiqua"/>
          <w:szCs w:val="24"/>
        </w:rPr>
        <w:t xml:space="preserve">is working but needs some minor repairs), the </w:t>
      </w:r>
      <w:r w:rsidR="004D086C">
        <w:rPr>
          <w:rFonts w:ascii="Book Antiqua" w:hAnsi="Book Antiqua"/>
          <w:szCs w:val="24"/>
        </w:rPr>
        <w:t>Drugs</w:t>
      </w:r>
      <w:r w:rsidR="008D4E4B">
        <w:rPr>
          <w:rFonts w:ascii="Book Antiqua" w:hAnsi="Book Antiqua"/>
          <w:szCs w:val="24"/>
        </w:rPr>
        <w:t xml:space="preserve"> </w:t>
      </w:r>
      <w:r w:rsidRPr="005826BB">
        <w:rPr>
          <w:rFonts w:ascii="Book Antiqua" w:hAnsi="Book Antiqua"/>
          <w:szCs w:val="24"/>
        </w:rPr>
        <w:t xml:space="preserve">has to be repaired with available spare parts /to be attended in a period of minimum 2 days. If the fault is major (means the </w:t>
      </w:r>
      <w:r w:rsidR="004D086C">
        <w:rPr>
          <w:rFonts w:ascii="Book Antiqua" w:hAnsi="Book Antiqua"/>
          <w:szCs w:val="24"/>
        </w:rPr>
        <w:t>Drugs</w:t>
      </w:r>
      <w:r w:rsidR="008D4E4B">
        <w:rPr>
          <w:rFonts w:ascii="Book Antiqua" w:hAnsi="Book Antiqua"/>
          <w:szCs w:val="24"/>
        </w:rPr>
        <w:t xml:space="preserve"> </w:t>
      </w:r>
      <w:r w:rsidRPr="005826BB">
        <w:rPr>
          <w:rFonts w:ascii="Book Antiqua" w:hAnsi="Book Antiqua"/>
          <w:szCs w:val="24"/>
        </w:rPr>
        <w:t xml:space="preserve">is not working as per requirement and needs some major repairs requiring bringing in spare parts) has to be attended with in a period of maximum </w:t>
      </w:r>
      <w:r w:rsidR="006A4E38" w:rsidRPr="005826BB">
        <w:rPr>
          <w:rFonts w:ascii="Book Antiqua" w:hAnsi="Book Antiqua"/>
          <w:szCs w:val="24"/>
        </w:rPr>
        <w:t>15</w:t>
      </w:r>
      <w:r w:rsidRPr="005826BB">
        <w:rPr>
          <w:rFonts w:ascii="Book Antiqua" w:hAnsi="Book Antiqua"/>
          <w:szCs w:val="24"/>
        </w:rPr>
        <w:t xml:space="preserve"> days.</w:t>
      </w:r>
    </w:p>
    <w:p w14:paraId="49C0B9FD" w14:textId="77777777" w:rsidR="00342A89" w:rsidRPr="005826BB" w:rsidRDefault="00342A89" w:rsidP="002A52DD">
      <w:pPr>
        <w:pStyle w:val="ListParagraph"/>
        <w:numPr>
          <w:ilvl w:val="2"/>
          <w:numId w:val="5"/>
        </w:numPr>
        <w:rPr>
          <w:rFonts w:ascii="Book Antiqua" w:hAnsi="Book Antiqua"/>
          <w:szCs w:val="24"/>
        </w:rPr>
      </w:pPr>
      <w:r w:rsidRPr="005826BB">
        <w:rPr>
          <w:rFonts w:ascii="Book Antiqua" w:hAnsi="Book Antiqua"/>
          <w:szCs w:val="24"/>
        </w:rPr>
        <w:t>Delay Penalty:</w:t>
      </w:r>
    </w:p>
    <w:p w14:paraId="01ABF8E7" w14:textId="77777777" w:rsidR="00342A89" w:rsidRDefault="00342A89" w:rsidP="002A52DD">
      <w:pPr>
        <w:pStyle w:val="ListParagraph"/>
        <w:numPr>
          <w:ilvl w:val="3"/>
          <w:numId w:val="5"/>
        </w:numPr>
        <w:rPr>
          <w:rFonts w:ascii="Book Antiqua" w:hAnsi="Book Antiqua"/>
          <w:szCs w:val="24"/>
        </w:rPr>
      </w:pPr>
      <w:r w:rsidRPr="005826BB">
        <w:rPr>
          <w:rFonts w:ascii="Book Antiqua" w:hAnsi="Book Antiqua"/>
          <w:szCs w:val="24"/>
        </w:rPr>
        <w:t>Not less than 95% uptime @ 24 hours for respective mont</w:t>
      </w:r>
      <w:r w:rsidR="00490177" w:rsidRPr="005826BB">
        <w:rPr>
          <w:rFonts w:ascii="Book Antiqua" w:hAnsi="Book Antiqua"/>
          <w:szCs w:val="24"/>
        </w:rPr>
        <w:t xml:space="preserve">h. More than this down time </w:t>
      </w:r>
      <w:r w:rsidR="00490177" w:rsidRPr="00A07A12">
        <w:rPr>
          <w:rFonts w:ascii="Book Antiqua" w:hAnsi="Book Antiqua"/>
          <w:szCs w:val="24"/>
        </w:rPr>
        <w:t>Rs 1</w:t>
      </w:r>
      <w:r w:rsidRPr="00A07A12">
        <w:rPr>
          <w:rFonts w:ascii="Book Antiqua" w:hAnsi="Book Antiqua"/>
          <w:szCs w:val="24"/>
        </w:rPr>
        <w:t>00 per</w:t>
      </w:r>
      <w:r w:rsidRPr="005826BB">
        <w:rPr>
          <w:rFonts w:ascii="Book Antiqua" w:hAnsi="Book Antiqua"/>
          <w:szCs w:val="24"/>
        </w:rPr>
        <w:t xml:space="preserve"> day or part of the day.</w:t>
      </w:r>
    </w:p>
    <w:p w14:paraId="3D786F2A" w14:textId="77777777" w:rsidR="00662689" w:rsidRPr="005826BB" w:rsidRDefault="00662689" w:rsidP="00662689">
      <w:pPr>
        <w:pStyle w:val="ListParagraph"/>
        <w:ind w:left="1146"/>
        <w:rPr>
          <w:rFonts w:ascii="Book Antiqua" w:hAnsi="Book Antiqua"/>
          <w:szCs w:val="24"/>
        </w:rPr>
      </w:pPr>
    </w:p>
    <w:p w14:paraId="504D6F68" w14:textId="77777777" w:rsidR="00833A72" w:rsidRPr="005826BB" w:rsidRDefault="00833A72" w:rsidP="00833A72">
      <w:pPr>
        <w:pStyle w:val="ListParagraph"/>
        <w:ind w:left="1080"/>
        <w:rPr>
          <w:rFonts w:ascii="Book Antiqua" w:hAnsi="Book Antiqua"/>
          <w:sz w:val="6"/>
          <w:szCs w:val="24"/>
        </w:rPr>
      </w:pPr>
    </w:p>
    <w:p w14:paraId="45B7CEC2" w14:textId="77777777" w:rsidR="00342A89" w:rsidRPr="005826BB" w:rsidRDefault="00342A89" w:rsidP="00B84FE7">
      <w:pPr>
        <w:pStyle w:val="Heading2"/>
      </w:pPr>
      <w:bookmarkStart w:id="45" w:name="_Toc53839424"/>
      <w:r w:rsidRPr="005826BB">
        <w:t>Payment (GCC Clause 15)</w:t>
      </w:r>
      <w:bookmarkEnd w:id="45"/>
    </w:p>
    <w:p w14:paraId="3783CA7C" w14:textId="77777777" w:rsidR="00342A89" w:rsidRPr="005826BB" w:rsidRDefault="00342A89" w:rsidP="002A52DD">
      <w:pPr>
        <w:pStyle w:val="ListParagraph"/>
        <w:numPr>
          <w:ilvl w:val="1"/>
          <w:numId w:val="5"/>
        </w:numPr>
        <w:rPr>
          <w:rFonts w:ascii="Book Antiqua" w:hAnsi="Book Antiqua"/>
          <w:szCs w:val="24"/>
        </w:rPr>
      </w:pPr>
      <w:r w:rsidRPr="005826BB">
        <w:rPr>
          <w:rFonts w:ascii="Book Antiqua" w:hAnsi="Book Antiqua"/>
          <w:szCs w:val="24"/>
        </w:rPr>
        <w:t>100% payment after supply</w:t>
      </w:r>
      <w:r w:rsidR="009965D9" w:rsidRPr="005826BB">
        <w:rPr>
          <w:rFonts w:ascii="Book Antiqua" w:hAnsi="Book Antiqua"/>
          <w:szCs w:val="24"/>
        </w:rPr>
        <w:t>,</w:t>
      </w:r>
      <w:r w:rsidRPr="005826BB">
        <w:rPr>
          <w:rFonts w:ascii="Book Antiqua" w:hAnsi="Book Antiqua"/>
          <w:szCs w:val="24"/>
        </w:rPr>
        <w:t xml:space="preserve"> </w:t>
      </w:r>
      <w:r w:rsidR="00D25FFD" w:rsidRPr="005826BB">
        <w:rPr>
          <w:rFonts w:ascii="Book Antiqua" w:hAnsi="Book Antiqua"/>
          <w:szCs w:val="24"/>
        </w:rPr>
        <w:t xml:space="preserve">installation </w:t>
      </w:r>
      <w:r w:rsidR="009965D9" w:rsidRPr="005826BB">
        <w:rPr>
          <w:rFonts w:ascii="Book Antiqua" w:hAnsi="Book Antiqua"/>
          <w:szCs w:val="24"/>
        </w:rPr>
        <w:t xml:space="preserve">and Commissioning </w:t>
      </w:r>
      <w:r w:rsidR="009F6F26" w:rsidRPr="005826BB">
        <w:rPr>
          <w:rFonts w:ascii="Book Antiqua" w:hAnsi="Book Antiqua"/>
          <w:szCs w:val="24"/>
        </w:rPr>
        <w:t xml:space="preserve">of the </w:t>
      </w:r>
      <w:r w:rsidR="004D086C">
        <w:rPr>
          <w:rFonts w:ascii="Book Antiqua" w:hAnsi="Book Antiqua"/>
          <w:bCs/>
          <w:szCs w:val="24"/>
        </w:rPr>
        <w:t>Drugs</w:t>
      </w:r>
      <w:r w:rsidR="00313E80" w:rsidRPr="005826BB">
        <w:rPr>
          <w:rFonts w:ascii="Book Antiqua" w:hAnsi="Book Antiqua"/>
          <w:szCs w:val="24"/>
        </w:rPr>
        <w:t xml:space="preserve">/ </w:t>
      </w:r>
      <w:r w:rsidR="00E21918" w:rsidRPr="005826BB">
        <w:rPr>
          <w:rFonts w:ascii="Book Antiqua" w:hAnsi="Book Antiqua"/>
          <w:szCs w:val="24"/>
        </w:rPr>
        <w:t xml:space="preserve">items </w:t>
      </w:r>
      <w:r w:rsidRPr="005826BB">
        <w:rPr>
          <w:rFonts w:ascii="Book Antiqua" w:hAnsi="Book Antiqua"/>
          <w:szCs w:val="24"/>
        </w:rPr>
        <w:t xml:space="preserve">at the respective </w:t>
      </w:r>
      <w:r w:rsidR="000C0F8E" w:rsidRPr="005826BB">
        <w:rPr>
          <w:rFonts w:ascii="Book Antiqua" w:hAnsi="Book Antiqua"/>
          <w:szCs w:val="24"/>
        </w:rPr>
        <w:t>consignee</w:t>
      </w:r>
      <w:r w:rsidRPr="005826BB">
        <w:rPr>
          <w:rFonts w:ascii="Book Antiqua" w:hAnsi="Book Antiqua"/>
          <w:szCs w:val="24"/>
        </w:rPr>
        <w:t xml:space="preserve"> and certification from the respective consignees as specified in SCC Clause</w:t>
      </w:r>
      <w:r w:rsidR="0088120A" w:rsidRPr="005826BB">
        <w:rPr>
          <w:rFonts w:ascii="Book Antiqua" w:hAnsi="Book Antiqua"/>
          <w:szCs w:val="24"/>
        </w:rPr>
        <w:t xml:space="preserve"> </w:t>
      </w:r>
      <w:r w:rsidRPr="005826BB">
        <w:rPr>
          <w:rFonts w:ascii="Book Antiqua" w:hAnsi="Book Antiqua"/>
          <w:szCs w:val="24"/>
        </w:rPr>
        <w:t xml:space="preserve">3 above; </w:t>
      </w:r>
    </w:p>
    <w:p w14:paraId="55FBC100" w14:textId="77777777" w:rsidR="00F76B5E" w:rsidRPr="005826BB" w:rsidRDefault="00F76B5E" w:rsidP="00F76B5E">
      <w:pPr>
        <w:pStyle w:val="ListParagraph"/>
        <w:ind w:left="1080"/>
        <w:rPr>
          <w:rFonts w:ascii="Book Antiqua" w:hAnsi="Book Antiqua"/>
          <w:sz w:val="6"/>
          <w:szCs w:val="24"/>
        </w:rPr>
      </w:pPr>
    </w:p>
    <w:p w14:paraId="3628018E" w14:textId="77777777" w:rsidR="00342A89" w:rsidRPr="005826BB" w:rsidRDefault="00342A89" w:rsidP="00B84FE7">
      <w:pPr>
        <w:pStyle w:val="Heading2"/>
      </w:pPr>
      <w:bookmarkStart w:id="46" w:name="_Toc53839425"/>
      <w:r w:rsidRPr="005826BB">
        <w:t>Settlement of Disputes (Clause 27)</w:t>
      </w:r>
      <w:bookmarkEnd w:id="46"/>
    </w:p>
    <w:p w14:paraId="37D07549" w14:textId="77777777" w:rsidR="00342A89" w:rsidRPr="005826BB" w:rsidRDefault="00342A89" w:rsidP="002A52DD">
      <w:pPr>
        <w:pStyle w:val="ListParagraph"/>
        <w:numPr>
          <w:ilvl w:val="1"/>
          <w:numId w:val="5"/>
        </w:numPr>
        <w:rPr>
          <w:rFonts w:ascii="Book Antiqua" w:hAnsi="Book Antiqua"/>
          <w:szCs w:val="24"/>
        </w:rPr>
      </w:pPr>
      <w:r w:rsidRPr="005826BB">
        <w:rPr>
          <w:rFonts w:ascii="Book Antiqua" w:hAnsi="Book Antiqua"/>
          <w:szCs w:val="24"/>
        </w:rPr>
        <w:t>The dispute settlement mechanism to be applied pursuant to GCC Clause 27.2.2 shall be as follows:</w:t>
      </w:r>
    </w:p>
    <w:p w14:paraId="53303D0C" w14:textId="77777777" w:rsidR="00DB6D29" w:rsidRPr="005826BB" w:rsidRDefault="00342A89" w:rsidP="002A52DD">
      <w:pPr>
        <w:pStyle w:val="ListParagraph"/>
        <w:numPr>
          <w:ilvl w:val="2"/>
          <w:numId w:val="5"/>
        </w:numPr>
        <w:rPr>
          <w:rFonts w:ascii="Book Antiqua" w:hAnsi="Book Antiqua"/>
          <w:szCs w:val="24"/>
        </w:rPr>
      </w:pPr>
      <w:r w:rsidRPr="005826BB">
        <w:rPr>
          <w:rFonts w:ascii="Book Antiqua" w:hAnsi="Book Antiqua"/>
          <w:szCs w:val="24"/>
        </w:rPr>
        <w:t xml:space="preserve">In case of Dispute or difference arising between the Purchaser and a domestic supplier relating to any matter arising out of or connected with this agreement, such disputes or difference shall be settled in accordance with the Arbitration and Conciliation Act, 1996, by a Sole Arbitrator. </w:t>
      </w:r>
    </w:p>
    <w:p w14:paraId="7CA2D2CB" w14:textId="77777777" w:rsidR="00342A89" w:rsidRPr="005826BB" w:rsidRDefault="00342A89" w:rsidP="00DB6D29">
      <w:pPr>
        <w:pStyle w:val="ListParagraph"/>
        <w:numPr>
          <w:ilvl w:val="2"/>
          <w:numId w:val="5"/>
        </w:numPr>
        <w:rPr>
          <w:rFonts w:ascii="Book Antiqua" w:hAnsi="Book Antiqua"/>
          <w:szCs w:val="24"/>
        </w:rPr>
      </w:pPr>
      <w:r w:rsidRPr="005826BB">
        <w:rPr>
          <w:rFonts w:ascii="Book Antiqua" w:hAnsi="Book Antiqua"/>
          <w:szCs w:val="24"/>
        </w:rPr>
        <w:lastRenderedPageBreak/>
        <w:t xml:space="preserve">Arbitration proceedings shall be held at </w:t>
      </w:r>
      <w:r w:rsidR="009468C0" w:rsidRPr="005826BB">
        <w:rPr>
          <w:rFonts w:ascii="Book Antiqua" w:hAnsi="Book Antiqua"/>
          <w:szCs w:val="24"/>
        </w:rPr>
        <w:t>Shivamogga</w:t>
      </w:r>
      <w:r w:rsidR="008D4E4B">
        <w:rPr>
          <w:rFonts w:ascii="Book Antiqua" w:hAnsi="Book Antiqua"/>
          <w:szCs w:val="24"/>
        </w:rPr>
        <w:t xml:space="preserve"> </w:t>
      </w:r>
      <w:r w:rsidRPr="005826BB">
        <w:rPr>
          <w:rFonts w:ascii="Book Antiqua" w:hAnsi="Book Antiqua"/>
          <w:szCs w:val="24"/>
        </w:rPr>
        <w:t>Karnataka, and the language of the arbitration proceedings and that of all documents and communications between the parties shall be English.</w:t>
      </w:r>
    </w:p>
    <w:p w14:paraId="0D7DA2FF" w14:textId="77777777" w:rsidR="0061603A" w:rsidRPr="005826BB" w:rsidRDefault="00342A89" w:rsidP="00952AD9">
      <w:pPr>
        <w:pStyle w:val="ListParagraph"/>
        <w:numPr>
          <w:ilvl w:val="2"/>
          <w:numId w:val="5"/>
        </w:numPr>
        <w:rPr>
          <w:rFonts w:ascii="Book Antiqua" w:hAnsi="Book Antiqua"/>
          <w:szCs w:val="24"/>
        </w:rPr>
      </w:pPr>
      <w:r w:rsidRPr="005826BB">
        <w:rPr>
          <w:rFonts w:ascii="Book Antiqua" w:hAnsi="Book Antiqua"/>
          <w:szCs w:val="24"/>
        </w:rPr>
        <w:t>The decision of the arbitrators shall be final and binding upon both parties.  The cost and expenses of Arbitration proceedings will be paid as determined by the Arbitrator. However, the expenses incurred by each party in connection with the preparation, presentation etc. of its proceedings shall be borne by each party itself.</w:t>
      </w:r>
    </w:p>
    <w:p w14:paraId="27E2BDD2" w14:textId="77777777" w:rsidR="009E764B" w:rsidRPr="005826BB" w:rsidRDefault="009E764B" w:rsidP="009E764B">
      <w:pPr>
        <w:pStyle w:val="ListParagraph"/>
        <w:ind w:left="1080"/>
        <w:rPr>
          <w:rFonts w:ascii="Book Antiqua" w:hAnsi="Book Antiqua"/>
          <w:sz w:val="2"/>
          <w:szCs w:val="24"/>
        </w:rPr>
      </w:pPr>
    </w:p>
    <w:p w14:paraId="4098E912" w14:textId="77777777" w:rsidR="00342A89" w:rsidRPr="005826BB" w:rsidRDefault="00342A89" w:rsidP="00B84FE7">
      <w:pPr>
        <w:pStyle w:val="Heading2"/>
      </w:pPr>
      <w:bookmarkStart w:id="47" w:name="_Toc53839426"/>
      <w:r w:rsidRPr="005826BB">
        <w:t>Notices (</w:t>
      </w:r>
      <w:r w:rsidR="0088120A" w:rsidRPr="005826BB">
        <w:t xml:space="preserve">GCC </w:t>
      </w:r>
      <w:r w:rsidRPr="005826BB">
        <w:t>Clause 31)</w:t>
      </w:r>
      <w:bookmarkEnd w:id="47"/>
    </w:p>
    <w:p w14:paraId="453231D4" w14:textId="77777777" w:rsidR="00342A89" w:rsidRPr="005826BB" w:rsidRDefault="00342A89" w:rsidP="002A52DD">
      <w:pPr>
        <w:pStyle w:val="ListParagraph"/>
        <w:numPr>
          <w:ilvl w:val="1"/>
          <w:numId w:val="5"/>
        </w:numPr>
        <w:rPr>
          <w:rFonts w:ascii="Book Antiqua" w:hAnsi="Book Antiqua"/>
          <w:szCs w:val="24"/>
        </w:rPr>
      </w:pPr>
      <w:r w:rsidRPr="005826BB">
        <w:rPr>
          <w:rFonts w:ascii="Book Antiqua" w:hAnsi="Book Antiqua"/>
          <w:szCs w:val="24"/>
        </w:rPr>
        <w:t>For the purpose of all notices, the following shall be the address of the Purchaser and Supplier.</w:t>
      </w:r>
    </w:p>
    <w:p w14:paraId="31AE6723" w14:textId="77777777" w:rsidR="009E764B" w:rsidRPr="005826BB" w:rsidRDefault="009E764B" w:rsidP="002A52DD">
      <w:pPr>
        <w:pStyle w:val="ListParagraph"/>
        <w:numPr>
          <w:ilvl w:val="1"/>
          <w:numId w:val="5"/>
        </w:numPr>
        <w:rPr>
          <w:rFonts w:ascii="Book Antiqua" w:hAnsi="Book Antiqua"/>
          <w:szCs w:val="24"/>
        </w:rPr>
      </w:pPr>
      <w:r w:rsidRPr="005826BB">
        <w:rPr>
          <w:rFonts w:ascii="Book Antiqua" w:hAnsi="Book Antiqua"/>
          <w:szCs w:val="24"/>
        </w:rPr>
        <w:t>Purchaser:</w:t>
      </w:r>
    </w:p>
    <w:p w14:paraId="0AB76A62" w14:textId="77777777" w:rsidR="00342A89" w:rsidRPr="005826BB" w:rsidRDefault="00B84FE7" w:rsidP="009E764B">
      <w:pPr>
        <w:pStyle w:val="ListParagraph"/>
        <w:ind w:left="1080"/>
        <w:jc w:val="left"/>
        <w:rPr>
          <w:rFonts w:ascii="Book Antiqua" w:hAnsi="Book Antiqua"/>
          <w:szCs w:val="24"/>
        </w:rPr>
      </w:pPr>
      <w:r w:rsidRPr="005826BB">
        <w:rPr>
          <w:rFonts w:ascii="Book Antiqua" w:hAnsi="Book Antiqua"/>
          <w:szCs w:val="24"/>
        </w:rPr>
        <w:t>……………………………………………….</w:t>
      </w:r>
    </w:p>
    <w:p w14:paraId="3978DBB6" w14:textId="77777777" w:rsidR="00C76F87" w:rsidRPr="005826BB" w:rsidRDefault="00C76F87" w:rsidP="00C76F87">
      <w:pPr>
        <w:pStyle w:val="ListParagraph"/>
        <w:ind w:left="1080"/>
        <w:rPr>
          <w:rFonts w:ascii="Book Antiqua" w:hAnsi="Book Antiqua"/>
          <w:szCs w:val="24"/>
        </w:rPr>
      </w:pPr>
    </w:p>
    <w:p w14:paraId="6C91B21A" w14:textId="77777777" w:rsidR="00342A89" w:rsidRPr="005826BB" w:rsidRDefault="00342A89" w:rsidP="002A52DD">
      <w:pPr>
        <w:pStyle w:val="ListParagraph"/>
        <w:numPr>
          <w:ilvl w:val="1"/>
          <w:numId w:val="5"/>
        </w:numPr>
        <w:rPr>
          <w:rFonts w:ascii="Book Antiqua" w:hAnsi="Book Antiqua"/>
          <w:szCs w:val="24"/>
        </w:rPr>
      </w:pPr>
      <w:r w:rsidRPr="005826BB">
        <w:rPr>
          <w:rFonts w:ascii="Book Antiqua" w:hAnsi="Book Antiqua"/>
          <w:szCs w:val="24"/>
        </w:rPr>
        <w:t>Supplier: (To be filled in at the time of Contract signature)</w:t>
      </w:r>
    </w:p>
    <w:p w14:paraId="2C6A793F" w14:textId="77777777" w:rsidR="00342A89" w:rsidRPr="005826BB" w:rsidRDefault="00342A89" w:rsidP="00C76F87">
      <w:pPr>
        <w:pStyle w:val="ListParagraph"/>
        <w:ind w:left="1080"/>
        <w:rPr>
          <w:rFonts w:ascii="Book Antiqua" w:hAnsi="Book Antiqua"/>
          <w:szCs w:val="24"/>
        </w:rPr>
      </w:pPr>
      <w:r w:rsidRPr="005826BB">
        <w:rPr>
          <w:rFonts w:ascii="Book Antiqua" w:hAnsi="Book Antiqua"/>
          <w:szCs w:val="24"/>
        </w:rPr>
        <w:t>.............................................</w:t>
      </w:r>
    </w:p>
    <w:p w14:paraId="0BBA2BA6" w14:textId="77777777" w:rsidR="00342A89" w:rsidRPr="005826BB" w:rsidRDefault="00342A89" w:rsidP="002A52DD">
      <w:pPr>
        <w:pStyle w:val="ListParagraph"/>
        <w:numPr>
          <w:ilvl w:val="1"/>
          <w:numId w:val="5"/>
        </w:numPr>
        <w:rPr>
          <w:rFonts w:ascii="Book Antiqua" w:hAnsi="Book Antiqua"/>
          <w:szCs w:val="24"/>
        </w:rPr>
      </w:pPr>
      <w:r w:rsidRPr="005826BB">
        <w:rPr>
          <w:rFonts w:ascii="Book Antiqua" w:hAnsi="Book Antiqua"/>
          <w:szCs w:val="24"/>
        </w:rPr>
        <w:t>Progress of Supply:</w:t>
      </w:r>
    </w:p>
    <w:p w14:paraId="002936E8" w14:textId="77777777" w:rsidR="00342A89" w:rsidRPr="005826BB" w:rsidRDefault="00342A89" w:rsidP="002A52DD">
      <w:pPr>
        <w:pStyle w:val="ListParagraph"/>
        <w:numPr>
          <w:ilvl w:val="2"/>
          <w:numId w:val="5"/>
        </w:numPr>
        <w:rPr>
          <w:rFonts w:ascii="Book Antiqua" w:hAnsi="Book Antiqua"/>
          <w:szCs w:val="24"/>
        </w:rPr>
      </w:pPr>
      <w:r w:rsidRPr="005826BB">
        <w:rPr>
          <w:rFonts w:ascii="Book Antiqua" w:hAnsi="Book Antiqua"/>
          <w:szCs w:val="24"/>
        </w:rPr>
        <w:t>Supplier shall regularly intimate progress of supply, in writing, to the Purchaser as under:</w:t>
      </w:r>
    </w:p>
    <w:p w14:paraId="482C0D37" w14:textId="77777777" w:rsidR="00342A89" w:rsidRPr="005826BB" w:rsidRDefault="00342A89" w:rsidP="002A52DD">
      <w:pPr>
        <w:pStyle w:val="ListParagraph"/>
        <w:numPr>
          <w:ilvl w:val="3"/>
          <w:numId w:val="5"/>
        </w:numPr>
        <w:rPr>
          <w:rFonts w:ascii="Book Antiqua" w:hAnsi="Book Antiqua"/>
          <w:szCs w:val="24"/>
        </w:rPr>
      </w:pPr>
      <w:r w:rsidRPr="005826BB">
        <w:rPr>
          <w:rFonts w:ascii="Book Antiqua" w:hAnsi="Book Antiqua"/>
          <w:szCs w:val="24"/>
        </w:rPr>
        <w:t>Quantity offered for inspection and date;</w:t>
      </w:r>
    </w:p>
    <w:p w14:paraId="5D03D3E4" w14:textId="77777777" w:rsidR="00342A89" w:rsidRPr="005826BB" w:rsidRDefault="00342A89" w:rsidP="002A52DD">
      <w:pPr>
        <w:pStyle w:val="ListParagraph"/>
        <w:numPr>
          <w:ilvl w:val="3"/>
          <w:numId w:val="5"/>
        </w:numPr>
        <w:rPr>
          <w:rFonts w:ascii="Book Antiqua" w:hAnsi="Book Antiqua"/>
          <w:szCs w:val="24"/>
        </w:rPr>
      </w:pPr>
      <w:r w:rsidRPr="005826BB">
        <w:rPr>
          <w:rFonts w:ascii="Book Antiqua" w:hAnsi="Book Antiqua"/>
          <w:szCs w:val="24"/>
        </w:rPr>
        <w:t>Quantity accepted/rejected by inspecting agency and date;</w:t>
      </w:r>
    </w:p>
    <w:p w14:paraId="76E4C30B" w14:textId="77777777" w:rsidR="00342A89" w:rsidRPr="005826BB" w:rsidRDefault="00342A89" w:rsidP="002A52DD">
      <w:pPr>
        <w:pStyle w:val="ListParagraph"/>
        <w:numPr>
          <w:ilvl w:val="3"/>
          <w:numId w:val="5"/>
        </w:numPr>
        <w:rPr>
          <w:rFonts w:ascii="Book Antiqua" w:hAnsi="Book Antiqua"/>
          <w:szCs w:val="24"/>
        </w:rPr>
      </w:pPr>
      <w:r w:rsidRPr="005826BB">
        <w:rPr>
          <w:rFonts w:ascii="Book Antiqua" w:hAnsi="Book Antiqua"/>
          <w:szCs w:val="24"/>
        </w:rPr>
        <w:t>Quantity dispatched/delivered to consignees and date;</w:t>
      </w:r>
    </w:p>
    <w:p w14:paraId="411B6872" w14:textId="77777777" w:rsidR="00342A89" w:rsidRPr="005826BB" w:rsidRDefault="00342A89" w:rsidP="002A52DD">
      <w:pPr>
        <w:pStyle w:val="ListParagraph"/>
        <w:numPr>
          <w:ilvl w:val="3"/>
          <w:numId w:val="5"/>
        </w:numPr>
        <w:rPr>
          <w:rFonts w:ascii="Book Antiqua" w:hAnsi="Book Antiqua"/>
          <w:szCs w:val="24"/>
        </w:rPr>
      </w:pPr>
      <w:r w:rsidRPr="005826BB">
        <w:rPr>
          <w:rFonts w:ascii="Book Antiqua" w:hAnsi="Book Antiqua"/>
          <w:szCs w:val="24"/>
        </w:rPr>
        <w:t>Quantity where incidental services have been satisfactorily completed with date;</w:t>
      </w:r>
    </w:p>
    <w:p w14:paraId="5382A32C" w14:textId="77777777" w:rsidR="00342A89" w:rsidRPr="005826BB" w:rsidRDefault="00342A89" w:rsidP="002A52DD">
      <w:pPr>
        <w:pStyle w:val="ListParagraph"/>
        <w:numPr>
          <w:ilvl w:val="3"/>
          <w:numId w:val="5"/>
        </w:numPr>
        <w:rPr>
          <w:rFonts w:ascii="Book Antiqua" w:hAnsi="Book Antiqua"/>
          <w:szCs w:val="24"/>
        </w:rPr>
      </w:pPr>
      <w:r w:rsidRPr="005826BB">
        <w:rPr>
          <w:rFonts w:ascii="Book Antiqua" w:hAnsi="Book Antiqua"/>
          <w:szCs w:val="24"/>
        </w:rPr>
        <w:t>Quantity where rectification/repair/replacement effected</w:t>
      </w:r>
      <w:r w:rsidR="00DD7F05" w:rsidRPr="005826BB">
        <w:rPr>
          <w:rFonts w:ascii="Book Antiqua" w:hAnsi="Book Antiqua"/>
          <w:szCs w:val="24"/>
        </w:rPr>
        <w:t xml:space="preserve"> </w:t>
      </w:r>
      <w:r w:rsidRPr="005826BB">
        <w:rPr>
          <w:rFonts w:ascii="Book Antiqua" w:hAnsi="Book Antiqua"/>
          <w:szCs w:val="24"/>
        </w:rPr>
        <w:t>/</w:t>
      </w:r>
      <w:r w:rsidR="00DD7F05" w:rsidRPr="005826BB">
        <w:rPr>
          <w:rFonts w:ascii="Book Antiqua" w:hAnsi="Book Antiqua"/>
          <w:szCs w:val="24"/>
        </w:rPr>
        <w:t xml:space="preserve"> </w:t>
      </w:r>
      <w:r w:rsidRPr="005826BB">
        <w:rPr>
          <w:rFonts w:ascii="Book Antiqua" w:hAnsi="Book Antiqua"/>
          <w:szCs w:val="24"/>
        </w:rPr>
        <w:t>completed on receipt of any communication from consignee/Purchaser with date;</w:t>
      </w:r>
    </w:p>
    <w:p w14:paraId="55BAACF2" w14:textId="77777777" w:rsidR="00342A89" w:rsidRPr="005826BB" w:rsidRDefault="00342A89" w:rsidP="002A52DD">
      <w:pPr>
        <w:pStyle w:val="ListParagraph"/>
        <w:numPr>
          <w:ilvl w:val="3"/>
          <w:numId w:val="5"/>
        </w:numPr>
        <w:rPr>
          <w:rFonts w:ascii="Book Antiqua" w:hAnsi="Book Antiqua"/>
          <w:szCs w:val="24"/>
        </w:rPr>
      </w:pPr>
      <w:r w:rsidRPr="005826BB">
        <w:rPr>
          <w:rFonts w:ascii="Book Antiqua" w:hAnsi="Book Antiqua"/>
          <w:szCs w:val="24"/>
        </w:rPr>
        <w:t>Date of completion of entire Contract including incidental services, if any; and</w:t>
      </w:r>
    </w:p>
    <w:p w14:paraId="75899135" w14:textId="77777777" w:rsidR="00342A89" w:rsidRPr="005826BB" w:rsidRDefault="00342A89" w:rsidP="002A52DD">
      <w:pPr>
        <w:pStyle w:val="ListParagraph"/>
        <w:numPr>
          <w:ilvl w:val="3"/>
          <w:numId w:val="5"/>
        </w:numPr>
        <w:rPr>
          <w:rFonts w:ascii="Book Antiqua" w:hAnsi="Book Antiqua"/>
          <w:szCs w:val="24"/>
        </w:rPr>
      </w:pPr>
      <w:r w:rsidRPr="005826BB">
        <w:rPr>
          <w:rFonts w:ascii="Book Antiqua" w:hAnsi="Book Antiqua"/>
          <w:szCs w:val="24"/>
        </w:rPr>
        <w:t>Date of receipt of entire payments under the Contract</w:t>
      </w:r>
    </w:p>
    <w:p w14:paraId="3994A187" w14:textId="77777777" w:rsidR="00342A89" w:rsidRDefault="00342A89" w:rsidP="002A52DD">
      <w:pPr>
        <w:pStyle w:val="ListParagraph"/>
        <w:numPr>
          <w:ilvl w:val="3"/>
          <w:numId w:val="5"/>
        </w:numPr>
        <w:rPr>
          <w:rFonts w:ascii="Book Antiqua" w:hAnsi="Book Antiqua"/>
          <w:szCs w:val="24"/>
        </w:rPr>
      </w:pPr>
      <w:r w:rsidRPr="005826BB">
        <w:rPr>
          <w:rFonts w:ascii="Book Antiqua" w:hAnsi="Book Antiqua"/>
          <w:szCs w:val="24"/>
        </w:rPr>
        <w:t>(In case of stage-wise inspection, details required may also be specified).</w:t>
      </w:r>
    </w:p>
    <w:p w14:paraId="16059AE0" w14:textId="77777777" w:rsidR="00A07A12" w:rsidRDefault="00A07A12" w:rsidP="00A07A12">
      <w:pPr>
        <w:pStyle w:val="Heading2"/>
        <w:numPr>
          <w:ilvl w:val="0"/>
          <w:numId w:val="0"/>
        </w:numPr>
        <w:ind w:left="360"/>
      </w:pPr>
    </w:p>
    <w:p w14:paraId="70134D40" w14:textId="77777777" w:rsidR="00A07A12" w:rsidRPr="00A07A12" w:rsidRDefault="00A07A12" w:rsidP="00A07A12"/>
    <w:p w14:paraId="2F879433" w14:textId="77777777" w:rsidR="00C76F87" w:rsidRPr="005826BB" w:rsidRDefault="00C76F87" w:rsidP="00C76F87">
      <w:pPr>
        <w:pStyle w:val="ListParagraph"/>
        <w:ind w:left="1080"/>
        <w:rPr>
          <w:rFonts w:ascii="Book Antiqua" w:hAnsi="Book Antiqua"/>
          <w:sz w:val="2"/>
          <w:szCs w:val="24"/>
        </w:rPr>
      </w:pPr>
    </w:p>
    <w:p w14:paraId="7F4D3D6B" w14:textId="77777777" w:rsidR="00342A89" w:rsidRPr="005826BB" w:rsidRDefault="00342A89" w:rsidP="00B84FE7">
      <w:pPr>
        <w:pStyle w:val="Heading2"/>
      </w:pPr>
      <w:bookmarkStart w:id="48" w:name="_Toc53839427"/>
      <w:r w:rsidRPr="005826BB">
        <w:lastRenderedPageBreak/>
        <w:t xml:space="preserve">Right to use defective </w:t>
      </w:r>
      <w:bookmarkEnd w:id="48"/>
      <w:r w:rsidR="004A1543">
        <w:t>Drugs.</w:t>
      </w:r>
    </w:p>
    <w:p w14:paraId="513A2A5B" w14:textId="77777777" w:rsidR="00342A89" w:rsidRPr="005826BB" w:rsidRDefault="00342A89" w:rsidP="002A52DD">
      <w:pPr>
        <w:pStyle w:val="ListParagraph"/>
        <w:numPr>
          <w:ilvl w:val="1"/>
          <w:numId w:val="5"/>
        </w:numPr>
        <w:rPr>
          <w:rFonts w:ascii="Book Antiqua" w:hAnsi="Book Antiqua"/>
          <w:szCs w:val="24"/>
        </w:rPr>
      </w:pPr>
      <w:r w:rsidRPr="005826BB">
        <w:rPr>
          <w:rFonts w:ascii="Book Antiqua" w:hAnsi="Book Antiqua"/>
          <w:szCs w:val="24"/>
        </w:rPr>
        <w:t xml:space="preserve">If after delivery, acceptance and installation and within the guarantee and warranty period, the operation or use of the </w:t>
      </w:r>
      <w:r w:rsidR="004D086C">
        <w:rPr>
          <w:rFonts w:ascii="Book Antiqua" w:hAnsi="Book Antiqua"/>
          <w:szCs w:val="24"/>
        </w:rPr>
        <w:t>Drugs</w:t>
      </w:r>
      <w:r w:rsidR="008D4E4B">
        <w:rPr>
          <w:rFonts w:ascii="Book Antiqua" w:hAnsi="Book Antiqua"/>
          <w:szCs w:val="24"/>
        </w:rPr>
        <w:t xml:space="preserve"> </w:t>
      </w:r>
      <w:r w:rsidRPr="005826BB">
        <w:rPr>
          <w:rFonts w:ascii="Book Antiqua" w:hAnsi="Book Antiqua"/>
          <w:szCs w:val="24"/>
        </w:rPr>
        <w:t xml:space="preserve">proves to be unsatisfactory, the Purchase shall have the right to continue to operate or use such </w:t>
      </w:r>
      <w:r w:rsidR="004D086C">
        <w:rPr>
          <w:rFonts w:ascii="Book Antiqua" w:hAnsi="Book Antiqua"/>
          <w:szCs w:val="24"/>
        </w:rPr>
        <w:t>Drug</w:t>
      </w:r>
      <w:r w:rsidR="004A1543">
        <w:rPr>
          <w:rFonts w:ascii="Book Antiqua" w:hAnsi="Book Antiqua"/>
          <w:szCs w:val="24"/>
        </w:rPr>
        <w:t xml:space="preserve"> </w:t>
      </w:r>
      <w:r w:rsidR="004D086C">
        <w:rPr>
          <w:rFonts w:ascii="Book Antiqua" w:hAnsi="Book Antiqua"/>
          <w:szCs w:val="24"/>
        </w:rPr>
        <w:t>s</w:t>
      </w:r>
      <w:r w:rsidRPr="005826BB">
        <w:rPr>
          <w:rFonts w:ascii="Book Antiqua" w:hAnsi="Book Antiqua"/>
          <w:szCs w:val="24"/>
        </w:rPr>
        <w:t>un</w:t>
      </w:r>
      <w:r w:rsidR="008D4E4B">
        <w:rPr>
          <w:rFonts w:ascii="Book Antiqua" w:hAnsi="Book Antiqua"/>
          <w:szCs w:val="24"/>
        </w:rPr>
        <w:t xml:space="preserve"> </w:t>
      </w:r>
      <w:r w:rsidRPr="005826BB">
        <w:rPr>
          <w:rFonts w:ascii="Book Antiqua" w:hAnsi="Book Antiqua"/>
          <w:szCs w:val="24"/>
        </w:rPr>
        <w:t>til</w:t>
      </w:r>
      <w:r w:rsidR="008548D7">
        <w:rPr>
          <w:rFonts w:ascii="Book Antiqua" w:hAnsi="Book Antiqua"/>
          <w:szCs w:val="24"/>
        </w:rPr>
        <w:t>l</w:t>
      </w:r>
      <w:r w:rsidRPr="005826BB">
        <w:rPr>
          <w:rFonts w:ascii="Book Antiqua" w:hAnsi="Book Antiqua"/>
          <w:szCs w:val="24"/>
        </w:rPr>
        <w:t xml:space="preserve"> rectifications of defects, errors or omissions by repair or by partial or complete replacement is made without interfering with the Purchaser’s operation.</w:t>
      </w:r>
    </w:p>
    <w:p w14:paraId="3F77C1E5" w14:textId="77777777" w:rsidR="00342A89" w:rsidRPr="005826BB" w:rsidRDefault="00342A89" w:rsidP="00C76F87">
      <w:pPr>
        <w:pStyle w:val="ListParagraph"/>
        <w:ind w:left="1080"/>
        <w:rPr>
          <w:rFonts w:ascii="Book Antiqua" w:hAnsi="Book Antiqua"/>
          <w:sz w:val="2"/>
          <w:szCs w:val="24"/>
        </w:rPr>
      </w:pPr>
    </w:p>
    <w:p w14:paraId="70564A0D" w14:textId="77777777" w:rsidR="00342A89" w:rsidRPr="005826BB" w:rsidRDefault="00342A89" w:rsidP="00B84FE7">
      <w:pPr>
        <w:pStyle w:val="Heading2"/>
      </w:pPr>
      <w:bookmarkStart w:id="49" w:name="_Toc53839428"/>
      <w:r w:rsidRPr="005826BB">
        <w:t>Supplier Integrity</w:t>
      </w:r>
      <w:bookmarkEnd w:id="49"/>
    </w:p>
    <w:p w14:paraId="3963C916" w14:textId="77777777" w:rsidR="0061603A" w:rsidRPr="005826BB" w:rsidRDefault="00342A89" w:rsidP="0061603A">
      <w:pPr>
        <w:pStyle w:val="ListParagraph"/>
        <w:numPr>
          <w:ilvl w:val="1"/>
          <w:numId w:val="5"/>
        </w:numPr>
        <w:rPr>
          <w:rFonts w:ascii="Book Antiqua" w:hAnsi="Book Antiqua"/>
          <w:szCs w:val="24"/>
        </w:rPr>
      </w:pPr>
      <w:r w:rsidRPr="005826BB">
        <w:rPr>
          <w:rFonts w:ascii="Book Antiqua" w:hAnsi="Book Antiqua"/>
          <w:szCs w:val="24"/>
        </w:rPr>
        <w:t>The supplier is responsible for and obliged to conduct all contracted activities in accordance with the Contract using state-of-the-art methods and economic principles and exercising all means available to achieve the performance specified in the Contract.</w:t>
      </w:r>
    </w:p>
    <w:p w14:paraId="44262E47" w14:textId="77777777" w:rsidR="00C76F87" w:rsidRPr="005826BB" w:rsidRDefault="00C76F87" w:rsidP="00C76F87">
      <w:pPr>
        <w:pStyle w:val="ListParagraph"/>
        <w:ind w:left="1080"/>
        <w:rPr>
          <w:rFonts w:ascii="Book Antiqua" w:hAnsi="Book Antiqua"/>
          <w:sz w:val="2"/>
          <w:szCs w:val="24"/>
        </w:rPr>
      </w:pPr>
    </w:p>
    <w:p w14:paraId="07CA391B" w14:textId="77777777" w:rsidR="0061603A" w:rsidRPr="005826BB" w:rsidRDefault="0061603A" w:rsidP="00C76F87">
      <w:pPr>
        <w:pStyle w:val="ListParagraph"/>
        <w:ind w:left="1080"/>
        <w:rPr>
          <w:rFonts w:ascii="Book Antiqua" w:hAnsi="Book Antiqua"/>
          <w:sz w:val="2"/>
          <w:szCs w:val="24"/>
        </w:rPr>
      </w:pPr>
    </w:p>
    <w:p w14:paraId="73FD7614" w14:textId="77777777" w:rsidR="00342A89" w:rsidRPr="005826BB" w:rsidRDefault="00342A89" w:rsidP="00B84FE7">
      <w:pPr>
        <w:pStyle w:val="Heading2"/>
      </w:pPr>
      <w:bookmarkStart w:id="50" w:name="_Toc53839429"/>
      <w:r w:rsidRPr="005826BB">
        <w:t>Supplier’s Obligations</w:t>
      </w:r>
      <w:bookmarkEnd w:id="50"/>
    </w:p>
    <w:p w14:paraId="5DA7E316" w14:textId="77777777" w:rsidR="00342A89" w:rsidRDefault="00342A89" w:rsidP="002A52DD">
      <w:pPr>
        <w:pStyle w:val="ListParagraph"/>
        <w:numPr>
          <w:ilvl w:val="1"/>
          <w:numId w:val="5"/>
        </w:numPr>
        <w:rPr>
          <w:rFonts w:ascii="Book Antiqua" w:hAnsi="Book Antiqua"/>
          <w:szCs w:val="24"/>
        </w:rPr>
      </w:pPr>
      <w:r w:rsidRPr="005826BB">
        <w:rPr>
          <w:rFonts w:ascii="Book Antiqua" w:hAnsi="Book Antiqua"/>
          <w:szCs w:val="24"/>
        </w:rPr>
        <w:t>The Supplier is obliged to work closely with the Purchaser’s staff, act within its own authority and abide by directives issued by the Purchaser and implementation activities.</w:t>
      </w:r>
    </w:p>
    <w:p w14:paraId="0CBFACB8" w14:textId="77777777" w:rsidR="00662689" w:rsidRPr="00662689" w:rsidRDefault="00662689" w:rsidP="00662689">
      <w:pPr>
        <w:pStyle w:val="ListParagraph"/>
        <w:ind w:left="1146"/>
        <w:rPr>
          <w:rFonts w:ascii="Book Antiqua" w:hAnsi="Book Antiqua"/>
          <w:sz w:val="4"/>
          <w:szCs w:val="24"/>
        </w:rPr>
      </w:pPr>
    </w:p>
    <w:p w14:paraId="3051CDA3" w14:textId="77777777" w:rsidR="00342A89" w:rsidRPr="005826BB" w:rsidRDefault="00342A89" w:rsidP="002A52DD">
      <w:pPr>
        <w:pStyle w:val="ListParagraph"/>
        <w:numPr>
          <w:ilvl w:val="1"/>
          <w:numId w:val="5"/>
        </w:numPr>
        <w:rPr>
          <w:rFonts w:ascii="Book Antiqua" w:hAnsi="Book Antiqua"/>
          <w:szCs w:val="24"/>
        </w:rPr>
      </w:pPr>
      <w:r w:rsidRPr="005826BB">
        <w:rPr>
          <w:rFonts w:ascii="Book Antiqua" w:hAnsi="Book Antiqua"/>
          <w:szCs w:val="24"/>
        </w:rPr>
        <w:t>The Supplier will abide by the job safety measures prevalent in India and will free the Purchaser from all demands or responsibilities arising from accidents or loss of life the cause of which is the Supplier’s negligence. The Supplier will pay all indemnities arising from such incidents and will not hold the Purchaser responsible or obligated.</w:t>
      </w:r>
    </w:p>
    <w:p w14:paraId="4D4AA1EF" w14:textId="77777777" w:rsidR="00342A89" w:rsidRPr="005826BB" w:rsidRDefault="00342A89" w:rsidP="002A52DD">
      <w:pPr>
        <w:pStyle w:val="ListParagraph"/>
        <w:numPr>
          <w:ilvl w:val="1"/>
          <w:numId w:val="5"/>
        </w:numPr>
        <w:rPr>
          <w:rFonts w:ascii="Book Antiqua" w:hAnsi="Book Antiqua"/>
          <w:szCs w:val="24"/>
        </w:rPr>
      </w:pPr>
      <w:r w:rsidRPr="005826BB">
        <w:rPr>
          <w:rFonts w:ascii="Book Antiqua" w:hAnsi="Book Antiqua"/>
          <w:szCs w:val="24"/>
        </w:rPr>
        <w:t>The Supplier is responsible for managing the activities of its personnel or sub-contracted personnel and will hold itself responsible for any misdemeanors.</w:t>
      </w:r>
    </w:p>
    <w:p w14:paraId="43331EBF" w14:textId="77777777" w:rsidR="00342A89" w:rsidRDefault="00342A89" w:rsidP="002A52DD">
      <w:pPr>
        <w:pStyle w:val="ListParagraph"/>
        <w:numPr>
          <w:ilvl w:val="1"/>
          <w:numId w:val="5"/>
        </w:numPr>
        <w:rPr>
          <w:rFonts w:ascii="Book Antiqua" w:hAnsi="Book Antiqua"/>
          <w:szCs w:val="24"/>
        </w:rPr>
      </w:pPr>
      <w:r w:rsidRPr="005826BB">
        <w:rPr>
          <w:rFonts w:ascii="Book Antiqua" w:hAnsi="Book Antiqua"/>
          <w:szCs w:val="24"/>
        </w:rPr>
        <w:t>The Supplier will treat as confidential all data and information about the Purchaser, obtained in the execution of his responsibilities, in strict confidence and will not reveal such information to any other party without the prior written approval of the Purchaser.</w:t>
      </w:r>
    </w:p>
    <w:p w14:paraId="1B2F65D2" w14:textId="77777777" w:rsidR="00662689" w:rsidRPr="005826BB" w:rsidRDefault="00662689" w:rsidP="00662689">
      <w:pPr>
        <w:pStyle w:val="ListParagraph"/>
        <w:ind w:left="1146"/>
        <w:rPr>
          <w:rFonts w:ascii="Book Antiqua" w:hAnsi="Book Antiqua"/>
          <w:szCs w:val="24"/>
        </w:rPr>
      </w:pPr>
    </w:p>
    <w:p w14:paraId="0461FA5E" w14:textId="77777777" w:rsidR="00342A89" w:rsidRPr="005826BB" w:rsidRDefault="00342A89" w:rsidP="00B31560">
      <w:pPr>
        <w:pStyle w:val="ListParagraph"/>
        <w:ind w:left="1080"/>
        <w:rPr>
          <w:rFonts w:ascii="Book Antiqua" w:hAnsi="Book Antiqua"/>
          <w:sz w:val="2"/>
          <w:szCs w:val="24"/>
        </w:rPr>
      </w:pPr>
    </w:p>
    <w:p w14:paraId="3DCE89CB" w14:textId="77777777" w:rsidR="00342A89" w:rsidRPr="005826BB" w:rsidRDefault="00342A89" w:rsidP="00B84FE7">
      <w:pPr>
        <w:pStyle w:val="Heading2"/>
      </w:pPr>
      <w:bookmarkStart w:id="51" w:name="_Toc53839430"/>
      <w:r w:rsidRPr="005826BB">
        <w:t>Patent Rights</w:t>
      </w:r>
      <w:bookmarkEnd w:id="51"/>
    </w:p>
    <w:p w14:paraId="3788F994" w14:textId="77777777" w:rsidR="00342A89" w:rsidRPr="005826BB" w:rsidRDefault="00342A89" w:rsidP="002A52DD">
      <w:pPr>
        <w:pStyle w:val="ListParagraph"/>
        <w:numPr>
          <w:ilvl w:val="1"/>
          <w:numId w:val="5"/>
        </w:numPr>
        <w:rPr>
          <w:rFonts w:ascii="Book Antiqua" w:hAnsi="Book Antiqua"/>
          <w:szCs w:val="24"/>
        </w:rPr>
      </w:pPr>
      <w:r w:rsidRPr="005826BB">
        <w:rPr>
          <w:rFonts w:ascii="Book Antiqua" w:hAnsi="Book Antiqua"/>
          <w:szCs w:val="24"/>
        </w:rPr>
        <w:t xml:space="preserve">In the event of any claim asserted by a third party of infringement of copyright, patent, trademark or industrial design rights arising from the use of the </w:t>
      </w:r>
      <w:r w:rsidR="00594296">
        <w:rPr>
          <w:rFonts w:ascii="Book Antiqua" w:hAnsi="Book Antiqua"/>
          <w:szCs w:val="24"/>
        </w:rPr>
        <w:t>Drugs</w:t>
      </w:r>
      <w:r w:rsidRPr="005826BB">
        <w:rPr>
          <w:rFonts w:ascii="Book Antiqua" w:hAnsi="Book Antiqua"/>
          <w:szCs w:val="24"/>
        </w:rPr>
        <w:t xml:space="preserve"> or any part thereof in the Purchaser’s country, the supplier shall act expeditiously to extinguish such claim.  If the supplier fails to comply and the Purchaser is required to pay compensation to a third party resulting from such infringement, the supplier shall be responsible for the compensation including all expenses, court costs and lawyer fees.  The Purchaser will give notice to the supplier of such claim, if it is made, without delay.</w:t>
      </w:r>
    </w:p>
    <w:p w14:paraId="1CDB6B86" w14:textId="77777777" w:rsidR="00B31560" w:rsidRPr="005826BB" w:rsidRDefault="00B31560" w:rsidP="00B31560">
      <w:pPr>
        <w:pStyle w:val="ListParagraph"/>
        <w:ind w:left="1080"/>
        <w:rPr>
          <w:rFonts w:ascii="Book Antiqua" w:hAnsi="Book Antiqua"/>
          <w:sz w:val="4"/>
          <w:szCs w:val="24"/>
        </w:rPr>
      </w:pPr>
    </w:p>
    <w:p w14:paraId="28B8B578" w14:textId="77777777" w:rsidR="00342A89" w:rsidRPr="005826BB" w:rsidRDefault="00342A89" w:rsidP="00B84FE7">
      <w:pPr>
        <w:pStyle w:val="Heading2"/>
      </w:pPr>
      <w:bookmarkStart w:id="52" w:name="_Toc53839431"/>
      <w:r w:rsidRPr="005826BB">
        <w:lastRenderedPageBreak/>
        <w:t>Site Preparation and Installation</w:t>
      </w:r>
      <w:bookmarkEnd w:id="52"/>
    </w:p>
    <w:p w14:paraId="51168280" w14:textId="77777777" w:rsidR="00342A89" w:rsidRPr="005826BB" w:rsidRDefault="00342A89" w:rsidP="002A52DD">
      <w:pPr>
        <w:pStyle w:val="ListParagraph"/>
        <w:numPr>
          <w:ilvl w:val="1"/>
          <w:numId w:val="5"/>
        </w:numPr>
        <w:rPr>
          <w:rFonts w:ascii="Book Antiqua" w:hAnsi="Book Antiqua"/>
          <w:szCs w:val="24"/>
        </w:rPr>
      </w:pPr>
      <w:r w:rsidRPr="005826BB">
        <w:rPr>
          <w:rFonts w:ascii="Book Antiqua" w:hAnsi="Book Antiqua"/>
          <w:szCs w:val="24"/>
        </w:rPr>
        <w:t>The purchaser / consignee will designate the installation sites before the scheduled installation date to allow supplier to perform a site inspection to verify the appropriateness of the sites before th</w:t>
      </w:r>
      <w:r w:rsidR="009F6F26" w:rsidRPr="005826BB">
        <w:rPr>
          <w:rFonts w:ascii="Book Antiqua" w:hAnsi="Book Antiqua"/>
          <w:szCs w:val="24"/>
        </w:rPr>
        <w:t xml:space="preserve">e installation of the </w:t>
      </w:r>
      <w:r w:rsidR="004A1543">
        <w:rPr>
          <w:rFonts w:ascii="Book Antiqua" w:hAnsi="Book Antiqua"/>
          <w:bCs/>
          <w:szCs w:val="24"/>
        </w:rPr>
        <w:t>Drugs.</w:t>
      </w:r>
    </w:p>
    <w:p w14:paraId="67995465" w14:textId="77777777" w:rsidR="00342A89" w:rsidRPr="005826BB" w:rsidRDefault="00342A89" w:rsidP="00B405E7">
      <w:pPr>
        <w:pStyle w:val="ListParagraph"/>
        <w:ind w:left="1080"/>
        <w:rPr>
          <w:rFonts w:ascii="Book Antiqua" w:hAnsi="Book Antiqua"/>
          <w:sz w:val="2"/>
          <w:szCs w:val="24"/>
        </w:rPr>
      </w:pPr>
    </w:p>
    <w:p w14:paraId="0047961D" w14:textId="77777777" w:rsidR="00342A89" w:rsidRPr="005826BB" w:rsidRDefault="004D086C" w:rsidP="00B84FE7">
      <w:pPr>
        <w:pStyle w:val="Heading2"/>
      </w:pPr>
      <w:bookmarkStart w:id="53" w:name="_Toc53839432"/>
      <w:r>
        <w:t>Drugs</w:t>
      </w:r>
      <w:r w:rsidR="008D4E4B">
        <w:t xml:space="preserve"> </w:t>
      </w:r>
      <w:r w:rsidR="00342A89" w:rsidRPr="005826BB">
        <w:t>Installation</w:t>
      </w:r>
      <w:bookmarkEnd w:id="53"/>
    </w:p>
    <w:p w14:paraId="55568DD5" w14:textId="77777777" w:rsidR="0061603A" w:rsidRPr="005826BB" w:rsidRDefault="00342A89" w:rsidP="00952AD9">
      <w:pPr>
        <w:pStyle w:val="ListParagraph"/>
        <w:numPr>
          <w:ilvl w:val="1"/>
          <w:numId w:val="5"/>
        </w:numPr>
        <w:rPr>
          <w:rFonts w:ascii="Book Antiqua" w:hAnsi="Book Antiqua"/>
          <w:szCs w:val="24"/>
        </w:rPr>
      </w:pPr>
      <w:r w:rsidRPr="005826BB">
        <w:rPr>
          <w:rFonts w:ascii="Book Antiqua" w:hAnsi="Book Antiqua"/>
          <w:szCs w:val="24"/>
        </w:rPr>
        <w:t xml:space="preserve">The supplier is responsible for all unpacking, assembling, wiring, installation, cabling between </w:t>
      </w:r>
      <w:r w:rsidR="004D086C">
        <w:rPr>
          <w:rFonts w:ascii="Book Antiqua" w:hAnsi="Book Antiqua"/>
          <w:szCs w:val="24"/>
        </w:rPr>
        <w:t>Drugs</w:t>
      </w:r>
      <w:r w:rsidR="008D4E4B">
        <w:rPr>
          <w:rFonts w:ascii="Book Antiqua" w:hAnsi="Book Antiqua"/>
          <w:szCs w:val="24"/>
        </w:rPr>
        <w:t xml:space="preserve"> </w:t>
      </w:r>
      <w:r w:rsidRPr="005826BB">
        <w:rPr>
          <w:rFonts w:ascii="Book Antiqua" w:hAnsi="Book Antiqua"/>
          <w:szCs w:val="24"/>
        </w:rPr>
        <w:t xml:space="preserve">and power supply. The supplier will test all </w:t>
      </w:r>
      <w:r w:rsidR="004D086C">
        <w:rPr>
          <w:rFonts w:ascii="Book Antiqua" w:hAnsi="Book Antiqua"/>
          <w:szCs w:val="24"/>
        </w:rPr>
        <w:t>Drugs</w:t>
      </w:r>
      <w:r w:rsidR="008D4E4B">
        <w:rPr>
          <w:rFonts w:ascii="Book Antiqua" w:hAnsi="Book Antiqua"/>
          <w:szCs w:val="24"/>
        </w:rPr>
        <w:t xml:space="preserve"> </w:t>
      </w:r>
      <w:r w:rsidRPr="005826BB">
        <w:rPr>
          <w:rFonts w:ascii="Book Antiqua" w:hAnsi="Book Antiqua"/>
          <w:szCs w:val="24"/>
        </w:rPr>
        <w:t xml:space="preserve">operations and accomplish all adjustments necessary for successful and continuous operation of the </w:t>
      </w:r>
      <w:r w:rsidR="004D086C">
        <w:rPr>
          <w:rFonts w:ascii="Book Antiqua" w:hAnsi="Book Antiqua"/>
          <w:szCs w:val="24"/>
        </w:rPr>
        <w:t>Drugs</w:t>
      </w:r>
      <w:r w:rsidR="008D4E4B">
        <w:rPr>
          <w:rFonts w:ascii="Book Antiqua" w:hAnsi="Book Antiqua"/>
          <w:szCs w:val="24"/>
        </w:rPr>
        <w:t xml:space="preserve"> </w:t>
      </w:r>
      <w:r w:rsidRPr="005826BB">
        <w:rPr>
          <w:rFonts w:ascii="Book Antiqua" w:hAnsi="Book Antiqua"/>
          <w:szCs w:val="24"/>
        </w:rPr>
        <w:t>at all installation sites.</w:t>
      </w:r>
    </w:p>
    <w:p w14:paraId="748C002A" w14:textId="77777777" w:rsidR="00342A89" w:rsidRPr="005826BB" w:rsidRDefault="00342A89" w:rsidP="00B405E7">
      <w:pPr>
        <w:pStyle w:val="ListParagraph"/>
        <w:ind w:left="1080"/>
        <w:rPr>
          <w:rFonts w:ascii="Book Antiqua" w:hAnsi="Book Antiqua"/>
          <w:sz w:val="2"/>
          <w:szCs w:val="24"/>
        </w:rPr>
      </w:pPr>
    </w:p>
    <w:p w14:paraId="39EF470A" w14:textId="77777777" w:rsidR="00342A89" w:rsidRPr="005826BB" w:rsidRDefault="004D086C" w:rsidP="00B84FE7">
      <w:pPr>
        <w:pStyle w:val="Heading2"/>
      </w:pPr>
      <w:bookmarkStart w:id="54" w:name="_Toc53839433"/>
      <w:r>
        <w:t>Drugs</w:t>
      </w:r>
      <w:r w:rsidR="008D4E4B">
        <w:t xml:space="preserve"> </w:t>
      </w:r>
      <w:r w:rsidR="00342A89" w:rsidRPr="005826BB">
        <w:t>Maintenance</w:t>
      </w:r>
      <w:bookmarkEnd w:id="54"/>
    </w:p>
    <w:p w14:paraId="2B85272C" w14:textId="77777777" w:rsidR="00DF67FA" w:rsidRPr="005826BB" w:rsidRDefault="00342A89" w:rsidP="002A52DD">
      <w:pPr>
        <w:pStyle w:val="ListParagraph"/>
        <w:numPr>
          <w:ilvl w:val="1"/>
          <w:numId w:val="5"/>
        </w:numPr>
        <w:rPr>
          <w:rFonts w:ascii="Book Antiqua" w:hAnsi="Book Antiqua"/>
          <w:szCs w:val="24"/>
        </w:rPr>
      </w:pPr>
      <w:r w:rsidRPr="005826BB">
        <w:rPr>
          <w:rFonts w:ascii="Book Antiqua" w:hAnsi="Book Antiqua"/>
          <w:szCs w:val="24"/>
        </w:rPr>
        <w:t>The supplier will accomplish preventive and breakdown maintenance activities as detailed in SCC Clause 4</w:t>
      </w:r>
      <w:r w:rsidR="0088120A" w:rsidRPr="005826BB">
        <w:rPr>
          <w:rFonts w:ascii="Book Antiqua" w:hAnsi="Book Antiqua"/>
          <w:szCs w:val="24"/>
        </w:rPr>
        <w:t>.1.8</w:t>
      </w:r>
      <w:r w:rsidR="0069429A" w:rsidRPr="005826BB">
        <w:rPr>
          <w:rFonts w:ascii="Book Antiqua" w:hAnsi="Book Antiqua"/>
          <w:szCs w:val="24"/>
        </w:rPr>
        <w:t xml:space="preserve"> above to ensure that all </w:t>
      </w:r>
      <w:r w:rsidR="004D086C">
        <w:rPr>
          <w:rFonts w:ascii="Book Antiqua" w:hAnsi="Book Antiqua"/>
          <w:szCs w:val="24"/>
        </w:rPr>
        <w:t>Drugs</w:t>
      </w:r>
      <w:r w:rsidR="008D4E4B">
        <w:rPr>
          <w:rFonts w:ascii="Book Antiqua" w:hAnsi="Book Antiqua"/>
          <w:szCs w:val="24"/>
        </w:rPr>
        <w:t xml:space="preserve"> </w:t>
      </w:r>
      <w:r w:rsidR="0069429A" w:rsidRPr="005826BB">
        <w:rPr>
          <w:rFonts w:ascii="Book Antiqua" w:hAnsi="Book Antiqua"/>
          <w:szCs w:val="24"/>
        </w:rPr>
        <w:t>perform without defect or interruption for at least 95% of up-time on quarterly basis.</w:t>
      </w:r>
    </w:p>
    <w:p w14:paraId="2E3C82F9" w14:textId="77777777" w:rsidR="00DF67FA" w:rsidRPr="005826BB" w:rsidRDefault="00DF67FA" w:rsidP="002A52DD">
      <w:pPr>
        <w:pStyle w:val="ListParagraph"/>
        <w:numPr>
          <w:ilvl w:val="1"/>
          <w:numId w:val="5"/>
        </w:numPr>
        <w:rPr>
          <w:rFonts w:ascii="Book Antiqua" w:hAnsi="Book Antiqua"/>
          <w:szCs w:val="24"/>
        </w:rPr>
      </w:pPr>
      <w:r w:rsidRPr="005826BB">
        <w:rPr>
          <w:rFonts w:ascii="Book Antiqua" w:hAnsi="Book Antiqua"/>
          <w:szCs w:val="24"/>
        </w:rPr>
        <w:t>While, penalty during warranty will be as follows:</w:t>
      </w:r>
    </w:p>
    <w:p w14:paraId="627968F1" w14:textId="77777777" w:rsidR="00DF67FA" w:rsidRPr="005826BB" w:rsidRDefault="00DF67FA" w:rsidP="002A52DD">
      <w:pPr>
        <w:pStyle w:val="ListParagraph"/>
        <w:numPr>
          <w:ilvl w:val="2"/>
          <w:numId w:val="5"/>
        </w:numPr>
        <w:rPr>
          <w:rFonts w:ascii="Book Antiqua" w:hAnsi="Book Antiqua"/>
          <w:szCs w:val="24"/>
        </w:rPr>
      </w:pPr>
      <w:r w:rsidRPr="005826BB">
        <w:rPr>
          <w:rFonts w:ascii="Book Antiqua" w:hAnsi="Book Antiqua"/>
          <w:szCs w:val="24"/>
        </w:rPr>
        <w:t xml:space="preserve">Service provider shall ensure that at no point in time, any </w:t>
      </w:r>
      <w:proofErr w:type="spellStart"/>
      <w:r w:rsidR="004D086C">
        <w:rPr>
          <w:rFonts w:ascii="Book Antiqua" w:hAnsi="Book Antiqua"/>
          <w:szCs w:val="24"/>
        </w:rPr>
        <w:t>Drugs</w:t>
      </w:r>
      <w:r w:rsidRPr="005826BB">
        <w:rPr>
          <w:rFonts w:ascii="Book Antiqua" w:hAnsi="Book Antiqua"/>
          <w:szCs w:val="24"/>
        </w:rPr>
        <w:t>is</w:t>
      </w:r>
      <w:proofErr w:type="spellEnd"/>
      <w:r w:rsidRPr="005826BB">
        <w:rPr>
          <w:rFonts w:ascii="Book Antiqua" w:hAnsi="Book Antiqua"/>
          <w:szCs w:val="24"/>
        </w:rPr>
        <w:t xml:space="preserve"> dysfunctional beyond 7 days of registering of the complaint at the user end. In case the </w:t>
      </w:r>
      <w:r w:rsidR="004D086C">
        <w:rPr>
          <w:rFonts w:ascii="Book Antiqua" w:hAnsi="Book Antiqua"/>
          <w:szCs w:val="24"/>
        </w:rPr>
        <w:t>Drugs</w:t>
      </w:r>
      <w:r w:rsidR="008D4E4B">
        <w:rPr>
          <w:rFonts w:ascii="Book Antiqua" w:hAnsi="Book Antiqua"/>
          <w:szCs w:val="24"/>
        </w:rPr>
        <w:t xml:space="preserve"> </w:t>
      </w:r>
      <w:r w:rsidRPr="005826BB">
        <w:rPr>
          <w:rFonts w:ascii="Book Antiqua" w:hAnsi="Book Antiqua"/>
          <w:szCs w:val="24"/>
        </w:rPr>
        <w:t xml:space="preserve">is dysfunctional beyond 7 days, the following penalty would apply to every extra day beyond 7 days: </w:t>
      </w:r>
    </w:p>
    <w:p w14:paraId="66BBC143" w14:textId="77777777" w:rsidR="00DF67FA" w:rsidRPr="005826BB" w:rsidRDefault="00DF67FA" w:rsidP="002A52DD">
      <w:pPr>
        <w:pStyle w:val="ListParagraph"/>
        <w:numPr>
          <w:ilvl w:val="3"/>
          <w:numId w:val="5"/>
        </w:numPr>
        <w:rPr>
          <w:rFonts w:ascii="Book Antiqua" w:hAnsi="Book Antiqua"/>
          <w:szCs w:val="24"/>
        </w:rPr>
      </w:pPr>
      <w:r w:rsidRPr="005826BB">
        <w:rPr>
          <w:rFonts w:ascii="Book Antiqua" w:hAnsi="Book Antiqua"/>
          <w:szCs w:val="24"/>
        </w:rPr>
        <w:t xml:space="preserve">For </w:t>
      </w:r>
      <w:r w:rsidR="004D086C">
        <w:rPr>
          <w:rFonts w:ascii="Book Antiqua" w:hAnsi="Book Antiqua"/>
          <w:szCs w:val="24"/>
        </w:rPr>
        <w:t>Drugs</w:t>
      </w:r>
      <w:r w:rsidR="008D4E4B">
        <w:rPr>
          <w:rFonts w:ascii="Book Antiqua" w:hAnsi="Book Antiqua"/>
          <w:szCs w:val="24"/>
        </w:rPr>
        <w:t xml:space="preserve"> </w:t>
      </w:r>
      <w:r w:rsidRPr="005826BB">
        <w:rPr>
          <w:rFonts w:ascii="Book Antiqua" w:hAnsi="Book Antiqua"/>
          <w:szCs w:val="24"/>
        </w:rPr>
        <w:t>whose declared asset value is below Rs.10,000 - a penalty of Rs.300 every extra day beyond 7 days</w:t>
      </w:r>
    </w:p>
    <w:p w14:paraId="4BF20DC4" w14:textId="77777777" w:rsidR="00DF67FA" w:rsidRPr="005826BB" w:rsidRDefault="00DF67FA" w:rsidP="002A52DD">
      <w:pPr>
        <w:pStyle w:val="ListParagraph"/>
        <w:numPr>
          <w:ilvl w:val="3"/>
          <w:numId w:val="5"/>
        </w:numPr>
        <w:rPr>
          <w:rFonts w:ascii="Book Antiqua" w:hAnsi="Book Antiqua"/>
          <w:szCs w:val="24"/>
        </w:rPr>
      </w:pPr>
      <w:r w:rsidRPr="005826BB">
        <w:rPr>
          <w:rFonts w:ascii="Book Antiqua" w:hAnsi="Book Antiqua"/>
          <w:szCs w:val="24"/>
        </w:rPr>
        <w:t xml:space="preserve">For </w:t>
      </w:r>
      <w:r w:rsidR="004D086C">
        <w:rPr>
          <w:rFonts w:ascii="Book Antiqua" w:hAnsi="Book Antiqua"/>
          <w:szCs w:val="24"/>
        </w:rPr>
        <w:t>Drugs</w:t>
      </w:r>
      <w:r w:rsidR="008D4E4B">
        <w:rPr>
          <w:rFonts w:ascii="Book Antiqua" w:hAnsi="Book Antiqua"/>
          <w:szCs w:val="24"/>
        </w:rPr>
        <w:t xml:space="preserve"> </w:t>
      </w:r>
      <w:r w:rsidRPr="005826BB">
        <w:rPr>
          <w:rFonts w:ascii="Book Antiqua" w:hAnsi="Book Antiqua"/>
          <w:szCs w:val="24"/>
        </w:rPr>
        <w:t>whose declared asset value is above Rs.10,000 but below Rs. 1,00,000- a penalty of Rs.500 every extra day beyond 7 days</w:t>
      </w:r>
    </w:p>
    <w:p w14:paraId="2006FDA9" w14:textId="77777777" w:rsidR="00DF67FA" w:rsidRPr="005826BB" w:rsidRDefault="00DF67FA" w:rsidP="002A52DD">
      <w:pPr>
        <w:pStyle w:val="ListParagraph"/>
        <w:numPr>
          <w:ilvl w:val="3"/>
          <w:numId w:val="5"/>
        </w:numPr>
        <w:rPr>
          <w:rFonts w:ascii="Book Antiqua" w:hAnsi="Book Antiqua"/>
          <w:szCs w:val="24"/>
        </w:rPr>
      </w:pPr>
      <w:r w:rsidRPr="005826BB">
        <w:rPr>
          <w:rFonts w:ascii="Book Antiqua" w:hAnsi="Book Antiqua"/>
          <w:szCs w:val="24"/>
        </w:rPr>
        <w:t xml:space="preserve">For </w:t>
      </w:r>
      <w:r w:rsidR="004D086C">
        <w:rPr>
          <w:rFonts w:ascii="Book Antiqua" w:hAnsi="Book Antiqua"/>
          <w:szCs w:val="24"/>
        </w:rPr>
        <w:t>Drugs</w:t>
      </w:r>
      <w:r w:rsidR="008D4E4B">
        <w:rPr>
          <w:rFonts w:ascii="Book Antiqua" w:hAnsi="Book Antiqua"/>
          <w:szCs w:val="24"/>
        </w:rPr>
        <w:t xml:space="preserve"> </w:t>
      </w:r>
      <w:r w:rsidRPr="005826BB">
        <w:rPr>
          <w:rFonts w:ascii="Book Antiqua" w:hAnsi="Book Antiqua"/>
          <w:szCs w:val="24"/>
        </w:rPr>
        <w:t>whose declared asset value is above Rs.100,000 but below Rs. 10,00,000- a penalty of Rs.1000 every extra day beyond 7 days</w:t>
      </w:r>
    </w:p>
    <w:p w14:paraId="473DED9F" w14:textId="77777777" w:rsidR="004A47FF" w:rsidRPr="005826BB" w:rsidRDefault="00DF67FA" w:rsidP="00952AD9">
      <w:pPr>
        <w:pStyle w:val="ListParagraph"/>
        <w:numPr>
          <w:ilvl w:val="3"/>
          <w:numId w:val="5"/>
        </w:numPr>
        <w:rPr>
          <w:rFonts w:ascii="Book Antiqua" w:hAnsi="Book Antiqua"/>
          <w:szCs w:val="24"/>
        </w:rPr>
      </w:pPr>
      <w:r w:rsidRPr="005826BB">
        <w:rPr>
          <w:rFonts w:ascii="Book Antiqua" w:hAnsi="Book Antiqua"/>
          <w:szCs w:val="24"/>
        </w:rPr>
        <w:t xml:space="preserve">For </w:t>
      </w:r>
      <w:r w:rsidR="004D086C">
        <w:rPr>
          <w:rFonts w:ascii="Book Antiqua" w:hAnsi="Book Antiqua"/>
          <w:szCs w:val="24"/>
        </w:rPr>
        <w:t>Drugs</w:t>
      </w:r>
      <w:r w:rsidR="008D4E4B">
        <w:rPr>
          <w:rFonts w:ascii="Book Antiqua" w:hAnsi="Book Antiqua"/>
          <w:szCs w:val="24"/>
        </w:rPr>
        <w:t xml:space="preserve"> </w:t>
      </w:r>
      <w:r w:rsidRPr="005826BB">
        <w:rPr>
          <w:rFonts w:ascii="Book Antiqua" w:hAnsi="Book Antiqua"/>
          <w:szCs w:val="24"/>
        </w:rPr>
        <w:t xml:space="preserve">whose declared asset value is above Rs.10,00,000- a penalty of amount equivalent to 0.25 % of </w:t>
      </w:r>
      <w:r w:rsidR="004D086C">
        <w:rPr>
          <w:rFonts w:ascii="Book Antiqua" w:hAnsi="Book Antiqua"/>
          <w:szCs w:val="24"/>
        </w:rPr>
        <w:t>Drugs</w:t>
      </w:r>
      <w:r w:rsidR="008D4E4B">
        <w:rPr>
          <w:rFonts w:ascii="Book Antiqua" w:hAnsi="Book Antiqua"/>
          <w:szCs w:val="24"/>
        </w:rPr>
        <w:t xml:space="preserve"> </w:t>
      </w:r>
      <w:r w:rsidRPr="005826BB">
        <w:rPr>
          <w:rFonts w:ascii="Book Antiqua" w:hAnsi="Book Antiqua"/>
          <w:szCs w:val="24"/>
        </w:rPr>
        <w:t>value or Rs.3000, whichever is higher for every extra day beyond 7 days.</w:t>
      </w:r>
    </w:p>
    <w:p w14:paraId="2DD1D391" w14:textId="77777777" w:rsidR="00DF67FA" w:rsidRPr="005826BB" w:rsidRDefault="00DF67FA" w:rsidP="00DF67FA">
      <w:pPr>
        <w:pStyle w:val="ListParagraph"/>
        <w:ind w:left="1080"/>
        <w:rPr>
          <w:rFonts w:ascii="Book Antiqua" w:hAnsi="Book Antiqua"/>
          <w:szCs w:val="24"/>
        </w:rPr>
      </w:pPr>
      <w:r w:rsidRPr="005826BB">
        <w:rPr>
          <w:rFonts w:ascii="Book Antiqua" w:hAnsi="Book Antiqua"/>
          <w:szCs w:val="24"/>
        </w:rPr>
        <w:t>Note:</w:t>
      </w:r>
    </w:p>
    <w:p w14:paraId="65AE1D3E" w14:textId="77777777" w:rsidR="00DF67FA" w:rsidRPr="005826BB" w:rsidRDefault="00B02357" w:rsidP="00DF67FA">
      <w:pPr>
        <w:pStyle w:val="ListParagraph"/>
        <w:ind w:left="1418"/>
        <w:rPr>
          <w:rFonts w:ascii="Book Antiqua" w:hAnsi="Book Antiqua"/>
          <w:szCs w:val="24"/>
        </w:rPr>
      </w:pPr>
      <w:r w:rsidRPr="005826BB">
        <w:rPr>
          <w:rFonts w:ascii="Book Antiqua" w:hAnsi="Book Antiqua"/>
          <w:szCs w:val="24"/>
        </w:rPr>
        <w:t xml:space="preserve">* </w:t>
      </w:r>
      <w:r w:rsidR="00DF67FA" w:rsidRPr="005826BB">
        <w:rPr>
          <w:rFonts w:ascii="Book Antiqua" w:hAnsi="Book Antiqua"/>
          <w:szCs w:val="24"/>
        </w:rPr>
        <w:t xml:space="preserve">Penalty for any </w:t>
      </w:r>
      <w:r w:rsidR="004D086C">
        <w:rPr>
          <w:rFonts w:ascii="Book Antiqua" w:hAnsi="Book Antiqua"/>
          <w:szCs w:val="24"/>
        </w:rPr>
        <w:t>Drugs</w:t>
      </w:r>
      <w:r w:rsidR="008D4E4B">
        <w:rPr>
          <w:rFonts w:ascii="Book Antiqua" w:hAnsi="Book Antiqua"/>
          <w:szCs w:val="24"/>
        </w:rPr>
        <w:t xml:space="preserve"> </w:t>
      </w:r>
      <w:r w:rsidR="00DF67FA" w:rsidRPr="005826BB">
        <w:rPr>
          <w:rFonts w:ascii="Book Antiqua" w:hAnsi="Book Antiqua"/>
          <w:szCs w:val="24"/>
        </w:rPr>
        <w:t>shall not exceed 25% of asset val</w:t>
      </w:r>
      <w:r w:rsidR="009F6F26" w:rsidRPr="005826BB">
        <w:rPr>
          <w:rFonts w:ascii="Book Antiqua" w:hAnsi="Book Antiqua"/>
          <w:szCs w:val="24"/>
        </w:rPr>
        <w:t xml:space="preserve">ue of that particular </w:t>
      </w:r>
      <w:r w:rsidR="004A1543">
        <w:rPr>
          <w:rFonts w:ascii="Book Antiqua" w:hAnsi="Book Antiqua"/>
          <w:bCs/>
          <w:szCs w:val="24"/>
        </w:rPr>
        <w:t>Drugs.</w:t>
      </w:r>
    </w:p>
    <w:p w14:paraId="63A4BCDF" w14:textId="77777777" w:rsidR="00342A89" w:rsidRPr="005826BB" w:rsidRDefault="00342A89" w:rsidP="002A52DD">
      <w:pPr>
        <w:pStyle w:val="ListParagraph"/>
        <w:numPr>
          <w:ilvl w:val="1"/>
          <w:numId w:val="5"/>
        </w:numPr>
        <w:rPr>
          <w:rFonts w:ascii="Book Antiqua" w:hAnsi="Book Antiqua"/>
          <w:szCs w:val="24"/>
        </w:rPr>
      </w:pPr>
      <w:r w:rsidRPr="005826BB">
        <w:rPr>
          <w:rFonts w:ascii="Book Antiqua" w:hAnsi="Book Antiqua"/>
          <w:szCs w:val="24"/>
        </w:rPr>
        <w:t xml:space="preserve">If any critical component of the </w:t>
      </w:r>
      <w:r w:rsidR="004D086C">
        <w:rPr>
          <w:rFonts w:ascii="Book Antiqua" w:hAnsi="Book Antiqua"/>
          <w:szCs w:val="24"/>
        </w:rPr>
        <w:t>Drugs</w:t>
      </w:r>
      <w:r w:rsidR="008D4E4B">
        <w:rPr>
          <w:rFonts w:ascii="Book Antiqua" w:hAnsi="Book Antiqua"/>
          <w:szCs w:val="24"/>
        </w:rPr>
        <w:t xml:space="preserve"> </w:t>
      </w:r>
      <w:r w:rsidRPr="005826BB">
        <w:rPr>
          <w:rFonts w:ascii="Book Antiqua" w:hAnsi="Book Antiqua"/>
          <w:szCs w:val="24"/>
        </w:rPr>
        <w:t xml:space="preserve">is out of service for more than 7 days, the supplier shall either immediately replace the defective unit or replace the </w:t>
      </w:r>
      <w:proofErr w:type="spellStart"/>
      <w:r w:rsidR="004D086C">
        <w:rPr>
          <w:rFonts w:ascii="Book Antiqua" w:hAnsi="Book Antiqua"/>
          <w:szCs w:val="24"/>
        </w:rPr>
        <w:t>Drugs</w:t>
      </w:r>
      <w:r w:rsidRPr="005826BB">
        <w:rPr>
          <w:rFonts w:ascii="Book Antiqua" w:hAnsi="Book Antiqua"/>
          <w:szCs w:val="24"/>
        </w:rPr>
        <w:t>at</w:t>
      </w:r>
      <w:proofErr w:type="spellEnd"/>
      <w:r w:rsidRPr="005826BB">
        <w:rPr>
          <w:rFonts w:ascii="Book Antiqua" w:hAnsi="Book Antiqua"/>
          <w:szCs w:val="24"/>
        </w:rPr>
        <w:t xml:space="preserve"> its own cost.</w:t>
      </w:r>
    </w:p>
    <w:p w14:paraId="41EE9FB0" w14:textId="77777777" w:rsidR="00342A89" w:rsidRPr="005826BB" w:rsidRDefault="00342A89" w:rsidP="00B405E7">
      <w:pPr>
        <w:pStyle w:val="ListParagraph"/>
        <w:ind w:left="1080"/>
        <w:rPr>
          <w:rFonts w:ascii="Book Antiqua" w:hAnsi="Book Antiqua"/>
          <w:sz w:val="2"/>
          <w:szCs w:val="24"/>
        </w:rPr>
      </w:pPr>
    </w:p>
    <w:p w14:paraId="7A70F342" w14:textId="77777777" w:rsidR="00342A89" w:rsidRPr="005826BB" w:rsidRDefault="00342A89" w:rsidP="00B84FE7">
      <w:pPr>
        <w:pStyle w:val="Heading2"/>
      </w:pPr>
      <w:bookmarkStart w:id="55" w:name="_Toc53839434"/>
      <w:r w:rsidRPr="005826BB">
        <w:lastRenderedPageBreak/>
        <w:t>Training</w:t>
      </w:r>
      <w:bookmarkEnd w:id="55"/>
    </w:p>
    <w:p w14:paraId="5A312063" w14:textId="77777777" w:rsidR="00B405E7" w:rsidRPr="00A07A12" w:rsidRDefault="00342A89" w:rsidP="00A07A12">
      <w:pPr>
        <w:pStyle w:val="ListParagraph"/>
        <w:numPr>
          <w:ilvl w:val="1"/>
          <w:numId w:val="5"/>
        </w:numPr>
        <w:rPr>
          <w:rFonts w:ascii="Book Antiqua" w:hAnsi="Book Antiqua"/>
          <w:szCs w:val="24"/>
        </w:rPr>
      </w:pPr>
      <w:r w:rsidRPr="005826BB">
        <w:rPr>
          <w:rFonts w:ascii="Book Antiqua" w:hAnsi="Book Antiqua"/>
          <w:szCs w:val="24"/>
        </w:rPr>
        <w:t xml:space="preserve">For each unit of </w:t>
      </w:r>
      <w:r w:rsidR="004D086C">
        <w:rPr>
          <w:rFonts w:ascii="Book Antiqua" w:hAnsi="Book Antiqua"/>
          <w:szCs w:val="24"/>
        </w:rPr>
        <w:t>Drugs</w:t>
      </w:r>
      <w:r w:rsidR="008D4E4B">
        <w:rPr>
          <w:rFonts w:ascii="Book Antiqua" w:hAnsi="Book Antiqua"/>
          <w:szCs w:val="24"/>
        </w:rPr>
        <w:t xml:space="preserve"> </w:t>
      </w:r>
      <w:r w:rsidRPr="005826BB">
        <w:rPr>
          <w:rFonts w:ascii="Book Antiqua" w:hAnsi="Book Antiqua"/>
          <w:szCs w:val="24"/>
        </w:rPr>
        <w:t xml:space="preserve">installed, the supplier is required to train designated purchaser’s / consignee’s technical and end user personnel to enable them to </w:t>
      </w:r>
      <w:proofErr w:type="gramStart"/>
      <w:r w:rsidRPr="005826BB">
        <w:rPr>
          <w:rFonts w:ascii="Book Antiqua" w:hAnsi="Book Antiqua"/>
          <w:szCs w:val="24"/>
        </w:rPr>
        <w:t>effective</w:t>
      </w:r>
      <w:proofErr w:type="gramEnd"/>
      <w:r w:rsidRPr="005826BB">
        <w:rPr>
          <w:rFonts w:ascii="Book Antiqua" w:hAnsi="Book Antiqua"/>
          <w:szCs w:val="24"/>
        </w:rPr>
        <w:t xml:space="preserve"> operate the </w:t>
      </w:r>
      <w:r w:rsidR="004D086C">
        <w:rPr>
          <w:rFonts w:ascii="Book Antiqua" w:hAnsi="Book Antiqua"/>
          <w:szCs w:val="24"/>
        </w:rPr>
        <w:t>Drugs</w:t>
      </w:r>
      <w:r w:rsidR="008D4E4B">
        <w:rPr>
          <w:rFonts w:ascii="Book Antiqua" w:hAnsi="Book Antiqua"/>
          <w:szCs w:val="24"/>
        </w:rPr>
        <w:t xml:space="preserve"> </w:t>
      </w:r>
      <w:r w:rsidRPr="005826BB">
        <w:rPr>
          <w:rFonts w:ascii="Book Antiqua" w:hAnsi="Book Antiqua"/>
          <w:szCs w:val="24"/>
        </w:rPr>
        <w:t>The training schedule will be agreed by both purchaser and consignees and the supplier during the performance of the contract.</w:t>
      </w:r>
    </w:p>
    <w:p w14:paraId="29B46815" w14:textId="77777777" w:rsidR="00342A89" w:rsidRPr="005826BB" w:rsidRDefault="00342A89" w:rsidP="00B84FE7">
      <w:pPr>
        <w:pStyle w:val="Heading2"/>
      </w:pPr>
      <w:bookmarkStart w:id="56" w:name="_Toc53839435"/>
      <w:r w:rsidRPr="005826BB">
        <w:t>Technical Documentation</w:t>
      </w:r>
      <w:bookmarkEnd w:id="56"/>
    </w:p>
    <w:p w14:paraId="0909B99C" w14:textId="77777777" w:rsidR="0061603A" w:rsidRPr="005826BB" w:rsidRDefault="00342A89" w:rsidP="00952AD9">
      <w:pPr>
        <w:pStyle w:val="ListParagraph"/>
        <w:numPr>
          <w:ilvl w:val="1"/>
          <w:numId w:val="5"/>
        </w:numPr>
        <w:ind w:hanging="540"/>
        <w:rPr>
          <w:rFonts w:ascii="Book Antiqua" w:hAnsi="Book Antiqua"/>
          <w:szCs w:val="24"/>
        </w:rPr>
      </w:pPr>
      <w:r w:rsidRPr="005826BB">
        <w:rPr>
          <w:rFonts w:ascii="Book Antiqua" w:hAnsi="Book Antiqua"/>
          <w:szCs w:val="24"/>
        </w:rPr>
        <w:t>The technical documentation involving detailed operation and maintenance shall be delivered with every unit supplied. The language of the documentation shall be in English.</w:t>
      </w:r>
    </w:p>
    <w:p w14:paraId="55225031" w14:textId="77777777" w:rsidR="00B405E7" w:rsidRPr="005826BB" w:rsidRDefault="00B405E7" w:rsidP="00B405E7">
      <w:pPr>
        <w:pStyle w:val="ListParagraph"/>
        <w:ind w:left="1080"/>
        <w:rPr>
          <w:rFonts w:ascii="Book Antiqua" w:hAnsi="Book Antiqua"/>
          <w:sz w:val="2"/>
          <w:szCs w:val="24"/>
        </w:rPr>
      </w:pPr>
    </w:p>
    <w:p w14:paraId="206B3C52" w14:textId="77777777" w:rsidR="00342A89" w:rsidRPr="005826BB" w:rsidRDefault="00342A89" w:rsidP="00B84FE7">
      <w:pPr>
        <w:pStyle w:val="Heading2"/>
      </w:pPr>
      <w:bookmarkStart w:id="57" w:name="_Toc53839436"/>
      <w:r w:rsidRPr="005826BB">
        <w:t>Performance Security</w:t>
      </w:r>
      <w:bookmarkEnd w:id="57"/>
    </w:p>
    <w:p w14:paraId="4CF5EB6E" w14:textId="77777777" w:rsidR="00342A89" w:rsidRPr="005826BB" w:rsidRDefault="00EB4A3A" w:rsidP="002A52DD">
      <w:pPr>
        <w:pStyle w:val="ListParagraph"/>
        <w:numPr>
          <w:ilvl w:val="1"/>
          <w:numId w:val="5"/>
        </w:numPr>
        <w:ind w:hanging="540"/>
        <w:rPr>
          <w:rFonts w:ascii="Book Antiqua" w:hAnsi="Book Antiqua"/>
          <w:szCs w:val="24"/>
        </w:rPr>
      </w:pPr>
      <w:r w:rsidRPr="005826BB">
        <w:rPr>
          <w:rFonts w:ascii="Book Antiqua" w:hAnsi="Book Antiqua"/>
          <w:szCs w:val="24"/>
        </w:rPr>
        <w:t xml:space="preserve">Within </w:t>
      </w:r>
      <w:r w:rsidR="00C613C0" w:rsidRPr="005826BB">
        <w:rPr>
          <w:rFonts w:ascii="Book Antiqua" w:hAnsi="Book Antiqua"/>
          <w:szCs w:val="24"/>
        </w:rPr>
        <w:t>10</w:t>
      </w:r>
      <w:r w:rsidR="00857BD8" w:rsidRPr="005826BB">
        <w:rPr>
          <w:rFonts w:ascii="Book Antiqua" w:hAnsi="Book Antiqua"/>
          <w:szCs w:val="24"/>
        </w:rPr>
        <w:t xml:space="preserve"> </w:t>
      </w:r>
      <w:r w:rsidR="00342A89" w:rsidRPr="005826BB">
        <w:rPr>
          <w:rFonts w:ascii="Book Antiqua" w:hAnsi="Book Antiqua"/>
          <w:szCs w:val="24"/>
        </w:rPr>
        <w:t>days of receipt of the notification of contract award, the Supplier shall furnish Performance Security to t</w:t>
      </w:r>
      <w:r w:rsidR="001572E6" w:rsidRPr="005826BB">
        <w:rPr>
          <w:rFonts w:ascii="Book Antiqua" w:hAnsi="Book Antiqua"/>
          <w:szCs w:val="24"/>
        </w:rPr>
        <w:t xml:space="preserve">he Purchaser for an amount </w:t>
      </w:r>
      <w:r w:rsidR="001572E6" w:rsidRPr="00A07A12">
        <w:rPr>
          <w:rFonts w:ascii="Book Antiqua" w:hAnsi="Book Antiqua"/>
          <w:szCs w:val="24"/>
        </w:rPr>
        <w:t xml:space="preserve">of </w:t>
      </w:r>
      <w:r w:rsidR="007E7F66" w:rsidRPr="00A07A12">
        <w:rPr>
          <w:rFonts w:ascii="Book Antiqua" w:hAnsi="Book Antiqua"/>
          <w:szCs w:val="24"/>
        </w:rPr>
        <w:t>5</w:t>
      </w:r>
      <w:r w:rsidR="00342A89" w:rsidRPr="00A07A12">
        <w:rPr>
          <w:rFonts w:ascii="Book Antiqua" w:hAnsi="Book Antiqua"/>
          <w:szCs w:val="24"/>
        </w:rPr>
        <w:t>% of the Contract Value including tax, valid up to 60 days after the date of completion of performance</w:t>
      </w:r>
      <w:r w:rsidR="00342A89" w:rsidRPr="005826BB">
        <w:rPr>
          <w:rFonts w:ascii="Book Antiqua" w:hAnsi="Book Antiqua"/>
          <w:szCs w:val="24"/>
        </w:rPr>
        <w:t xml:space="preserve"> obligations including Warranty obligations. In the event of any correction of defects or replacement of defective material during the Warranty period, the Warranty for the corrected/replaced material shall be extended to a further period of 12 months and the Performance Guarantee for proportionate value shall be extended 60 days over and above the initial Warranty period.</w:t>
      </w:r>
    </w:p>
    <w:p w14:paraId="1155CC68" w14:textId="77777777" w:rsidR="00845DFE" w:rsidRPr="005826BB" w:rsidRDefault="00845DFE" w:rsidP="002A52DD">
      <w:pPr>
        <w:pStyle w:val="ListParagraph"/>
        <w:numPr>
          <w:ilvl w:val="1"/>
          <w:numId w:val="5"/>
        </w:numPr>
        <w:ind w:hanging="540"/>
        <w:rPr>
          <w:rFonts w:ascii="Book Antiqua" w:hAnsi="Book Antiqua"/>
          <w:szCs w:val="24"/>
        </w:rPr>
      </w:pPr>
      <w:r w:rsidRPr="005826BB">
        <w:rPr>
          <w:rFonts w:ascii="Book Antiqua" w:hAnsi="Book Antiqua"/>
          <w:szCs w:val="24"/>
        </w:rPr>
        <w:t xml:space="preserve"> The performance security will be release</w:t>
      </w:r>
      <w:r w:rsidR="003B04AE" w:rsidRPr="005826BB">
        <w:rPr>
          <w:rFonts w:ascii="Book Antiqua" w:hAnsi="Book Antiqua"/>
          <w:szCs w:val="24"/>
        </w:rPr>
        <w:t>d</w:t>
      </w:r>
      <w:r w:rsidRPr="005826BB">
        <w:rPr>
          <w:rFonts w:ascii="Book Antiqua" w:hAnsi="Book Antiqua"/>
          <w:szCs w:val="24"/>
        </w:rPr>
        <w:t xml:space="preserve"> after the warranty period</w:t>
      </w:r>
      <w:r w:rsidR="00F25810" w:rsidRPr="005826BB">
        <w:rPr>
          <w:rFonts w:ascii="Book Antiqua" w:hAnsi="Book Antiqua"/>
          <w:szCs w:val="24"/>
        </w:rPr>
        <w:t>,</w:t>
      </w:r>
      <w:r w:rsidRPr="005826BB">
        <w:rPr>
          <w:rFonts w:ascii="Book Antiqua" w:hAnsi="Book Antiqua"/>
          <w:szCs w:val="24"/>
        </w:rPr>
        <w:t xml:space="preserve"> </w:t>
      </w:r>
      <w:r w:rsidR="00F25810" w:rsidRPr="005826BB">
        <w:rPr>
          <w:rFonts w:ascii="Book Antiqua" w:hAnsi="Book Antiqua"/>
          <w:szCs w:val="24"/>
        </w:rPr>
        <w:t>i</w:t>
      </w:r>
      <w:r w:rsidRPr="005826BB">
        <w:rPr>
          <w:rFonts w:ascii="Book Antiqua" w:hAnsi="Book Antiqua"/>
          <w:szCs w:val="24"/>
        </w:rPr>
        <w:t>n no case, the performance security will be returned before the date of the warranty obligation.</w:t>
      </w:r>
    </w:p>
    <w:p w14:paraId="238F6569" w14:textId="77777777" w:rsidR="00B45515" w:rsidRPr="005826BB" w:rsidRDefault="00B45515" w:rsidP="00B45515">
      <w:pPr>
        <w:pStyle w:val="ListParagraph"/>
        <w:ind w:left="1080"/>
        <w:rPr>
          <w:rFonts w:ascii="Book Antiqua" w:hAnsi="Book Antiqua"/>
          <w:sz w:val="8"/>
          <w:szCs w:val="24"/>
        </w:rPr>
      </w:pPr>
    </w:p>
    <w:p w14:paraId="4F322664" w14:textId="77777777" w:rsidR="000C7540" w:rsidRPr="005826BB" w:rsidRDefault="000C7540" w:rsidP="00B84FE7">
      <w:pPr>
        <w:pStyle w:val="Heading2"/>
      </w:pPr>
      <w:bookmarkStart w:id="58" w:name="_Toc24369506"/>
      <w:bookmarkStart w:id="59" w:name="_Toc53839437"/>
      <w:r w:rsidRPr="005826BB">
        <w:t>BLACK-LISTING OF DEFAULTING CONTRACTORS:</w:t>
      </w:r>
      <w:bookmarkEnd w:id="58"/>
      <w:bookmarkEnd w:id="59"/>
    </w:p>
    <w:p w14:paraId="51F79B7A" w14:textId="77777777" w:rsidR="000C7540" w:rsidRPr="005826BB" w:rsidRDefault="000C7540" w:rsidP="000C7540">
      <w:pPr>
        <w:widowControl w:val="0"/>
        <w:spacing w:after="40"/>
        <w:rPr>
          <w:rFonts w:ascii="Book Antiqua" w:hAnsi="Book Antiqua"/>
          <w:b/>
          <w:bCs/>
          <w:sz w:val="6"/>
          <w:szCs w:val="24"/>
          <w:u w:val="single"/>
        </w:rPr>
      </w:pPr>
    </w:p>
    <w:p w14:paraId="2314664C" w14:textId="77777777" w:rsidR="00B84FE7" w:rsidRPr="005826BB" w:rsidRDefault="00B84FE7" w:rsidP="002A52DD">
      <w:pPr>
        <w:pStyle w:val="ListParagraph"/>
        <w:numPr>
          <w:ilvl w:val="1"/>
          <w:numId w:val="2"/>
        </w:numPr>
        <w:rPr>
          <w:rFonts w:ascii="Book Antiqua" w:hAnsi="Book Antiqua"/>
          <w:bCs/>
          <w:szCs w:val="24"/>
        </w:rPr>
      </w:pPr>
      <w:r w:rsidRPr="005826BB">
        <w:rPr>
          <w:rFonts w:ascii="Book Antiqua" w:hAnsi="Book Antiqua"/>
          <w:bCs/>
          <w:szCs w:val="24"/>
        </w:rPr>
        <w:t xml:space="preserve">In the event of a successful bidder in </w:t>
      </w:r>
      <w:proofErr w:type="gramStart"/>
      <w:r w:rsidRPr="005826BB">
        <w:rPr>
          <w:rFonts w:ascii="Book Antiqua" w:hAnsi="Book Antiqua"/>
          <w:bCs/>
          <w:szCs w:val="24"/>
        </w:rPr>
        <w:t>the  …</w:t>
      </w:r>
      <w:proofErr w:type="gramEnd"/>
      <w:r w:rsidRPr="005826BB">
        <w:rPr>
          <w:rFonts w:ascii="Book Antiqua" w:hAnsi="Book Antiqua"/>
          <w:bCs/>
          <w:szCs w:val="24"/>
        </w:rPr>
        <w:t xml:space="preserve">…………….tender blacklisted by the any State / Central Government for the failure of the quality of </w:t>
      </w:r>
      <w:r w:rsidR="009F6F26" w:rsidRPr="005826BB">
        <w:rPr>
          <w:rFonts w:ascii="Book Antiqua" w:hAnsi="Book Antiqua"/>
          <w:bCs/>
          <w:szCs w:val="24"/>
        </w:rPr>
        <w:t xml:space="preserve">a particular product / </w:t>
      </w:r>
      <w:r w:rsidR="0066349B">
        <w:rPr>
          <w:rFonts w:ascii="Book Antiqua" w:hAnsi="Book Antiqua"/>
          <w:bCs/>
          <w:szCs w:val="24"/>
        </w:rPr>
        <w:t>Drugs</w:t>
      </w:r>
      <w:r w:rsidRPr="005826BB">
        <w:rPr>
          <w:rFonts w:ascii="Book Antiqua" w:hAnsi="Book Antiqua"/>
          <w:bCs/>
          <w:szCs w:val="24"/>
        </w:rPr>
        <w:t xml:space="preserve"> after the date of the submission of the bids, action will be initiated against the firm as per the Tender Conditions after getting the relevant details.</w:t>
      </w:r>
    </w:p>
    <w:p w14:paraId="60A53651" w14:textId="77777777" w:rsidR="00B84FE7" w:rsidRPr="005826BB" w:rsidRDefault="00B84FE7" w:rsidP="002A52DD">
      <w:pPr>
        <w:pStyle w:val="ListParagraph"/>
        <w:numPr>
          <w:ilvl w:val="1"/>
          <w:numId w:val="2"/>
        </w:numPr>
        <w:rPr>
          <w:rFonts w:ascii="Book Antiqua" w:hAnsi="Book Antiqua"/>
          <w:bCs/>
          <w:szCs w:val="24"/>
        </w:rPr>
      </w:pPr>
      <w:r w:rsidRPr="005826BB">
        <w:rPr>
          <w:rFonts w:ascii="Book Antiqua" w:hAnsi="Book Antiqua"/>
          <w:szCs w:val="24"/>
        </w:rPr>
        <w:t xml:space="preserve">The Purchaser reserves the right to BLACK LIST any Contractor either in whole or in part limiting </w:t>
      </w:r>
      <w:r w:rsidR="009F6F26" w:rsidRPr="005826BB">
        <w:rPr>
          <w:rFonts w:ascii="Book Antiqua" w:hAnsi="Book Antiqua"/>
          <w:szCs w:val="24"/>
        </w:rPr>
        <w:t xml:space="preserve">to specified product / </w:t>
      </w:r>
      <w:r w:rsidR="0066349B">
        <w:rPr>
          <w:rFonts w:ascii="Book Antiqua" w:hAnsi="Book Antiqua"/>
          <w:bCs/>
          <w:szCs w:val="24"/>
        </w:rPr>
        <w:t>Drugs</w:t>
      </w:r>
      <w:r w:rsidRPr="005826BB">
        <w:rPr>
          <w:rFonts w:ascii="Book Antiqua" w:hAnsi="Book Antiqua"/>
          <w:szCs w:val="24"/>
        </w:rPr>
        <w:t xml:space="preserve"> for breach of any of the Terms and Conditions of the tender.</w:t>
      </w:r>
    </w:p>
    <w:p w14:paraId="3D21B0EB" w14:textId="77777777" w:rsidR="00B84FE7" w:rsidRPr="005826BB" w:rsidRDefault="00B84FE7" w:rsidP="002A52DD">
      <w:pPr>
        <w:pStyle w:val="ListParagraph"/>
        <w:numPr>
          <w:ilvl w:val="1"/>
          <w:numId w:val="2"/>
        </w:numPr>
        <w:rPr>
          <w:rFonts w:ascii="Book Antiqua" w:hAnsi="Book Antiqua"/>
          <w:bCs/>
          <w:szCs w:val="24"/>
        </w:rPr>
      </w:pPr>
      <w:r w:rsidRPr="005826BB">
        <w:rPr>
          <w:rFonts w:ascii="Book Antiqua" w:hAnsi="Book Antiqua"/>
          <w:szCs w:val="24"/>
        </w:rPr>
        <w:t>Such BLACKLISTED CONTRACTOR AND HIS ESTABLISHMENT will not be eligible to participate in any of the Departmental Tenders for subsequent 5 years.</w:t>
      </w:r>
    </w:p>
    <w:p w14:paraId="508D0C00" w14:textId="77777777" w:rsidR="00B84FE7" w:rsidRPr="005826BB" w:rsidRDefault="00B84FE7" w:rsidP="002A52DD">
      <w:pPr>
        <w:pStyle w:val="ListParagraph"/>
        <w:numPr>
          <w:ilvl w:val="1"/>
          <w:numId w:val="2"/>
        </w:numPr>
        <w:rPr>
          <w:rFonts w:ascii="Book Antiqua" w:hAnsi="Book Antiqua"/>
          <w:bCs/>
          <w:szCs w:val="24"/>
        </w:rPr>
      </w:pPr>
      <w:r w:rsidRPr="005826BB">
        <w:rPr>
          <w:rFonts w:ascii="Book Antiqua" w:hAnsi="Book Antiqua"/>
          <w:szCs w:val="24"/>
        </w:rPr>
        <w:t>Any Firm on which Blacklisting procedures are in place / notice for the same has been issued by ………………… need not apply.</w:t>
      </w:r>
    </w:p>
    <w:p w14:paraId="4E1233AA" w14:textId="77777777" w:rsidR="004438D1" w:rsidRPr="005826BB" w:rsidRDefault="00B84FE7" w:rsidP="002A52DD">
      <w:pPr>
        <w:pStyle w:val="ListParagraph"/>
        <w:numPr>
          <w:ilvl w:val="1"/>
          <w:numId w:val="2"/>
        </w:numPr>
        <w:rPr>
          <w:rFonts w:ascii="Book Antiqua" w:hAnsi="Book Antiqua"/>
          <w:bCs/>
          <w:szCs w:val="24"/>
        </w:rPr>
      </w:pPr>
      <w:r w:rsidRPr="005826BB">
        <w:rPr>
          <w:rFonts w:ascii="Book Antiqua" w:hAnsi="Book Antiqua"/>
          <w:szCs w:val="24"/>
        </w:rPr>
        <w:t>Firms who are in process of black listing in ……………………. or in any Government organization in Karnataka or other States will not be allowed to bid in any tenders, even if the appeal by the firm is pending Court of law / CDC.</w:t>
      </w:r>
    </w:p>
    <w:p w14:paraId="2B54EE88" w14:textId="77777777" w:rsidR="0061603A" w:rsidRPr="00751DEB" w:rsidRDefault="0061603A" w:rsidP="00751DEB">
      <w:pPr>
        <w:spacing w:before="0" w:after="0"/>
        <w:jc w:val="left"/>
        <w:rPr>
          <w:rFonts w:ascii="Book Antiqua" w:hAnsi="Book Antiqua"/>
          <w:b/>
          <w:caps/>
          <w:spacing w:val="0"/>
          <w:kern w:val="28"/>
          <w:szCs w:val="24"/>
        </w:rPr>
      </w:pPr>
      <w:bookmarkStart w:id="60" w:name="_Toc53839441"/>
    </w:p>
    <w:p w14:paraId="744F8EDA" w14:textId="77777777" w:rsidR="00DB072D" w:rsidRDefault="00952AD9" w:rsidP="00DB072D">
      <w:r w:rsidRPr="005826BB">
        <w:t xml:space="preserve">                                                  </w:t>
      </w:r>
      <w:r w:rsidR="001758D0">
        <w:t xml:space="preserve">    </w:t>
      </w:r>
      <w:r w:rsidRPr="005826BB">
        <w:t xml:space="preserve">   </w:t>
      </w:r>
      <w:r w:rsidR="000E0A80" w:rsidRPr="005826BB">
        <w:t>SECTION V</w:t>
      </w:r>
    </w:p>
    <w:tbl>
      <w:tblPr>
        <w:tblW w:w="5000" w:type="pct"/>
        <w:tblLayout w:type="fixed"/>
        <w:tblLook w:val="04A0" w:firstRow="1" w:lastRow="0" w:firstColumn="1" w:lastColumn="0" w:noHBand="0" w:noVBand="1"/>
      </w:tblPr>
      <w:tblGrid>
        <w:gridCol w:w="492"/>
        <w:gridCol w:w="1742"/>
        <w:gridCol w:w="2866"/>
        <w:gridCol w:w="2883"/>
        <w:gridCol w:w="1838"/>
      </w:tblGrid>
      <w:tr w:rsidR="006C18FD" w:rsidRPr="006C18FD" w14:paraId="69C8B7BD" w14:textId="77777777" w:rsidTr="00963884">
        <w:trPr>
          <w:trHeight w:val="360"/>
        </w:trPr>
        <w:tc>
          <w:tcPr>
            <w:tcW w:w="250"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B282AEC" w14:textId="77777777" w:rsidR="006C18FD" w:rsidRPr="00963884" w:rsidRDefault="006C18FD" w:rsidP="006C18FD">
            <w:pPr>
              <w:spacing w:before="0" w:after="0"/>
              <w:jc w:val="center"/>
              <w:rPr>
                <w:rFonts w:ascii="Calibri" w:hAnsi="Calibri" w:cs="Calibri"/>
                <w:b/>
                <w:bCs/>
                <w:color w:val="000000"/>
                <w:spacing w:val="0"/>
                <w:szCs w:val="28"/>
              </w:rPr>
            </w:pPr>
            <w:r w:rsidRPr="00963884">
              <w:rPr>
                <w:rFonts w:ascii="Calibri" w:hAnsi="Calibri" w:cs="Calibri"/>
                <w:b/>
                <w:bCs/>
                <w:color w:val="000000"/>
                <w:spacing w:val="0"/>
                <w:szCs w:val="28"/>
              </w:rPr>
              <w:t>Sl. No.</w:t>
            </w:r>
          </w:p>
        </w:tc>
        <w:tc>
          <w:tcPr>
            <w:tcW w:w="887" w:type="pct"/>
            <w:tcBorders>
              <w:top w:val="single" w:sz="4" w:space="0" w:color="auto"/>
              <w:left w:val="nil"/>
              <w:bottom w:val="single" w:sz="4" w:space="0" w:color="auto"/>
              <w:right w:val="single" w:sz="4" w:space="0" w:color="auto"/>
            </w:tcBorders>
            <w:shd w:val="clear" w:color="auto" w:fill="auto"/>
            <w:noWrap/>
            <w:vAlign w:val="center"/>
            <w:hideMark/>
          </w:tcPr>
          <w:p w14:paraId="3F035E99" w14:textId="77777777" w:rsidR="006C18FD" w:rsidRPr="00963884" w:rsidRDefault="006C18FD" w:rsidP="006C18FD">
            <w:pPr>
              <w:spacing w:before="0" w:after="0"/>
              <w:jc w:val="left"/>
              <w:rPr>
                <w:rFonts w:ascii="Arial" w:hAnsi="Arial" w:cs="Arial"/>
                <w:b/>
                <w:bCs/>
                <w:spacing w:val="0"/>
                <w:szCs w:val="24"/>
              </w:rPr>
            </w:pPr>
            <w:r w:rsidRPr="00963884">
              <w:rPr>
                <w:rFonts w:ascii="Arial" w:hAnsi="Arial" w:cs="Arial"/>
                <w:b/>
                <w:bCs/>
                <w:spacing w:val="0"/>
                <w:szCs w:val="24"/>
              </w:rPr>
              <w:t>Item Code</w:t>
            </w:r>
          </w:p>
        </w:tc>
        <w:tc>
          <w:tcPr>
            <w:tcW w:w="1459" w:type="pct"/>
            <w:tcBorders>
              <w:top w:val="single" w:sz="4" w:space="0" w:color="auto"/>
              <w:left w:val="nil"/>
              <w:bottom w:val="single" w:sz="4" w:space="0" w:color="auto"/>
              <w:right w:val="single" w:sz="4" w:space="0" w:color="auto"/>
            </w:tcBorders>
            <w:shd w:val="clear" w:color="000000" w:fill="FFFFFF"/>
            <w:vAlign w:val="bottom"/>
            <w:hideMark/>
          </w:tcPr>
          <w:p w14:paraId="7F50FCA1" w14:textId="77777777" w:rsidR="006C18FD" w:rsidRPr="00963884" w:rsidRDefault="006C18FD" w:rsidP="006C18FD">
            <w:pPr>
              <w:spacing w:before="0" w:after="0"/>
              <w:jc w:val="center"/>
              <w:rPr>
                <w:rFonts w:ascii="Calibri" w:hAnsi="Calibri" w:cs="Calibri"/>
                <w:b/>
                <w:bCs/>
                <w:color w:val="000000"/>
                <w:spacing w:val="0"/>
                <w:szCs w:val="28"/>
              </w:rPr>
            </w:pPr>
            <w:r w:rsidRPr="00963884">
              <w:rPr>
                <w:rFonts w:ascii="Calibri" w:hAnsi="Calibri" w:cs="Calibri"/>
                <w:b/>
                <w:bCs/>
                <w:color w:val="000000"/>
                <w:spacing w:val="0"/>
                <w:szCs w:val="28"/>
              </w:rPr>
              <w:t>Name of the drug</w:t>
            </w:r>
          </w:p>
        </w:tc>
        <w:tc>
          <w:tcPr>
            <w:tcW w:w="1468" w:type="pct"/>
            <w:tcBorders>
              <w:top w:val="single" w:sz="4" w:space="0" w:color="auto"/>
              <w:left w:val="nil"/>
              <w:bottom w:val="single" w:sz="4" w:space="0" w:color="auto"/>
              <w:right w:val="single" w:sz="4" w:space="0" w:color="auto"/>
            </w:tcBorders>
            <w:shd w:val="clear" w:color="000000" w:fill="FFFFFF"/>
            <w:noWrap/>
            <w:vAlign w:val="bottom"/>
            <w:hideMark/>
          </w:tcPr>
          <w:p w14:paraId="60F89FA7" w14:textId="77777777" w:rsidR="006C18FD" w:rsidRPr="00963884" w:rsidRDefault="006C18FD" w:rsidP="006C18FD">
            <w:pPr>
              <w:spacing w:before="0" w:after="0"/>
              <w:jc w:val="left"/>
              <w:rPr>
                <w:rFonts w:ascii="Calibri" w:hAnsi="Calibri" w:cs="Calibri"/>
                <w:color w:val="000000"/>
                <w:spacing w:val="0"/>
                <w:szCs w:val="28"/>
              </w:rPr>
            </w:pPr>
            <w:proofErr w:type="gramStart"/>
            <w:r w:rsidRPr="00963884">
              <w:rPr>
                <w:rFonts w:ascii="Calibri" w:hAnsi="Calibri" w:cs="Calibri"/>
                <w:color w:val="000000"/>
                <w:spacing w:val="0"/>
                <w:szCs w:val="28"/>
              </w:rPr>
              <w:t>Pack  Size</w:t>
            </w:r>
            <w:proofErr w:type="gramEnd"/>
            <w:r w:rsidRPr="00963884">
              <w:rPr>
                <w:rFonts w:ascii="Calibri" w:hAnsi="Calibri" w:cs="Calibri"/>
                <w:color w:val="000000"/>
                <w:spacing w:val="0"/>
                <w:szCs w:val="28"/>
              </w:rPr>
              <w:t xml:space="preserve">  And Strength</w:t>
            </w:r>
          </w:p>
        </w:tc>
        <w:tc>
          <w:tcPr>
            <w:tcW w:w="936" w:type="pct"/>
            <w:tcBorders>
              <w:top w:val="single" w:sz="4" w:space="0" w:color="auto"/>
              <w:left w:val="nil"/>
              <w:bottom w:val="single" w:sz="4" w:space="0" w:color="auto"/>
              <w:right w:val="single" w:sz="4" w:space="0" w:color="auto"/>
            </w:tcBorders>
            <w:shd w:val="clear" w:color="000000" w:fill="FFFFFF"/>
            <w:noWrap/>
            <w:vAlign w:val="bottom"/>
            <w:hideMark/>
          </w:tcPr>
          <w:p w14:paraId="3D11AA8D" w14:textId="77777777" w:rsidR="006C18FD" w:rsidRPr="00963884" w:rsidRDefault="006C18FD" w:rsidP="006C18FD">
            <w:pPr>
              <w:spacing w:before="0" w:after="0"/>
              <w:jc w:val="left"/>
              <w:rPr>
                <w:rFonts w:ascii="Calibri" w:hAnsi="Calibri" w:cs="Calibri"/>
                <w:color w:val="000000"/>
                <w:spacing w:val="0"/>
                <w:szCs w:val="28"/>
              </w:rPr>
            </w:pPr>
            <w:r w:rsidRPr="00963884">
              <w:rPr>
                <w:rFonts w:ascii="Calibri" w:hAnsi="Calibri" w:cs="Calibri"/>
                <w:color w:val="000000"/>
                <w:spacing w:val="0"/>
                <w:szCs w:val="28"/>
              </w:rPr>
              <w:t xml:space="preserve">Dosage Form </w:t>
            </w:r>
          </w:p>
        </w:tc>
      </w:tr>
      <w:tr w:rsidR="006C18FD" w:rsidRPr="006C18FD" w14:paraId="709933D7"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543DC9AA" w14:textId="77777777" w:rsidR="006C18FD" w:rsidRPr="00963884" w:rsidRDefault="006C18FD" w:rsidP="006C18FD">
            <w:pPr>
              <w:spacing w:before="0" w:after="0"/>
              <w:jc w:val="center"/>
              <w:rPr>
                <w:color w:val="000000"/>
                <w:spacing w:val="0"/>
                <w:szCs w:val="24"/>
              </w:rPr>
            </w:pPr>
            <w:r w:rsidRPr="00963884">
              <w:rPr>
                <w:color w:val="000000"/>
                <w:spacing w:val="0"/>
                <w:szCs w:val="24"/>
              </w:rPr>
              <w:t>1</w:t>
            </w:r>
          </w:p>
        </w:tc>
        <w:tc>
          <w:tcPr>
            <w:tcW w:w="887" w:type="pct"/>
            <w:tcBorders>
              <w:top w:val="nil"/>
              <w:left w:val="nil"/>
              <w:bottom w:val="single" w:sz="4" w:space="0" w:color="auto"/>
              <w:right w:val="single" w:sz="4" w:space="0" w:color="auto"/>
            </w:tcBorders>
            <w:shd w:val="clear" w:color="auto" w:fill="auto"/>
            <w:noWrap/>
            <w:vAlign w:val="bottom"/>
            <w:hideMark/>
          </w:tcPr>
          <w:p w14:paraId="616E7033"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AAMDRUGS1</w:t>
            </w:r>
          </w:p>
        </w:tc>
        <w:tc>
          <w:tcPr>
            <w:tcW w:w="1459" w:type="pct"/>
            <w:tcBorders>
              <w:top w:val="nil"/>
              <w:left w:val="nil"/>
              <w:bottom w:val="single" w:sz="4" w:space="0" w:color="auto"/>
              <w:right w:val="single" w:sz="4" w:space="0" w:color="auto"/>
            </w:tcBorders>
            <w:shd w:val="clear" w:color="000000" w:fill="FFFFFF"/>
            <w:vAlign w:val="bottom"/>
            <w:hideMark/>
          </w:tcPr>
          <w:p w14:paraId="64D32E84" w14:textId="77777777" w:rsidR="006C18FD" w:rsidRPr="00963884" w:rsidRDefault="006C18FD" w:rsidP="006C18FD">
            <w:pPr>
              <w:spacing w:before="0" w:after="0"/>
              <w:jc w:val="left"/>
              <w:rPr>
                <w:color w:val="000000"/>
                <w:spacing w:val="0"/>
                <w:szCs w:val="24"/>
              </w:rPr>
            </w:pPr>
            <w:r w:rsidRPr="00963884">
              <w:rPr>
                <w:color w:val="000000"/>
                <w:spacing w:val="0"/>
                <w:szCs w:val="24"/>
              </w:rPr>
              <w:t>Oxygen concentrator</w:t>
            </w:r>
          </w:p>
        </w:tc>
        <w:tc>
          <w:tcPr>
            <w:tcW w:w="1468" w:type="pct"/>
            <w:tcBorders>
              <w:top w:val="nil"/>
              <w:left w:val="nil"/>
              <w:bottom w:val="single" w:sz="4" w:space="0" w:color="auto"/>
              <w:right w:val="single" w:sz="4" w:space="0" w:color="auto"/>
            </w:tcBorders>
            <w:shd w:val="clear" w:color="000000" w:fill="FFFFFF"/>
            <w:noWrap/>
            <w:vAlign w:val="bottom"/>
            <w:hideMark/>
          </w:tcPr>
          <w:p w14:paraId="14AC5D91"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1Unit</w:t>
            </w:r>
          </w:p>
        </w:tc>
        <w:tc>
          <w:tcPr>
            <w:tcW w:w="936" w:type="pct"/>
            <w:tcBorders>
              <w:top w:val="nil"/>
              <w:left w:val="nil"/>
              <w:bottom w:val="single" w:sz="4" w:space="0" w:color="auto"/>
              <w:right w:val="single" w:sz="4" w:space="0" w:color="auto"/>
            </w:tcBorders>
            <w:shd w:val="clear" w:color="000000" w:fill="FFFFFF"/>
            <w:noWrap/>
            <w:vAlign w:val="bottom"/>
            <w:hideMark/>
          </w:tcPr>
          <w:p w14:paraId="338E2E76"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w:t>
            </w:r>
          </w:p>
        </w:tc>
      </w:tr>
      <w:tr w:rsidR="006C18FD" w:rsidRPr="006C18FD" w14:paraId="4DA638E5"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4066AA2E" w14:textId="77777777" w:rsidR="006C18FD" w:rsidRPr="00963884" w:rsidRDefault="006C18FD" w:rsidP="006C18FD">
            <w:pPr>
              <w:spacing w:before="0" w:after="0"/>
              <w:jc w:val="center"/>
              <w:rPr>
                <w:color w:val="000000"/>
                <w:spacing w:val="0"/>
                <w:szCs w:val="24"/>
              </w:rPr>
            </w:pPr>
            <w:r w:rsidRPr="00963884">
              <w:rPr>
                <w:color w:val="000000"/>
                <w:spacing w:val="0"/>
                <w:szCs w:val="24"/>
              </w:rPr>
              <w:t>2</w:t>
            </w:r>
          </w:p>
        </w:tc>
        <w:tc>
          <w:tcPr>
            <w:tcW w:w="887" w:type="pct"/>
            <w:tcBorders>
              <w:top w:val="nil"/>
              <w:left w:val="nil"/>
              <w:bottom w:val="single" w:sz="4" w:space="0" w:color="auto"/>
              <w:right w:val="single" w:sz="4" w:space="0" w:color="auto"/>
            </w:tcBorders>
            <w:shd w:val="clear" w:color="auto" w:fill="auto"/>
            <w:noWrap/>
            <w:vAlign w:val="bottom"/>
            <w:hideMark/>
          </w:tcPr>
          <w:p w14:paraId="3D9B6FEB"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AAMDRUGS2</w:t>
            </w:r>
          </w:p>
        </w:tc>
        <w:tc>
          <w:tcPr>
            <w:tcW w:w="1459" w:type="pct"/>
            <w:tcBorders>
              <w:top w:val="nil"/>
              <w:left w:val="nil"/>
              <w:bottom w:val="single" w:sz="4" w:space="0" w:color="auto"/>
              <w:right w:val="single" w:sz="4" w:space="0" w:color="auto"/>
            </w:tcBorders>
            <w:shd w:val="clear" w:color="000000" w:fill="FFFFFF"/>
            <w:vAlign w:val="bottom"/>
            <w:hideMark/>
          </w:tcPr>
          <w:p w14:paraId="0F214F9C" w14:textId="77777777" w:rsidR="006C18FD" w:rsidRPr="00963884" w:rsidRDefault="006C18FD" w:rsidP="006C18FD">
            <w:pPr>
              <w:spacing w:before="0" w:after="0"/>
              <w:jc w:val="left"/>
              <w:rPr>
                <w:color w:val="000000"/>
                <w:spacing w:val="0"/>
                <w:szCs w:val="24"/>
              </w:rPr>
            </w:pPr>
            <w:r w:rsidRPr="00963884">
              <w:rPr>
                <w:color w:val="000000"/>
                <w:spacing w:val="0"/>
                <w:szCs w:val="24"/>
              </w:rPr>
              <w:t>Lignocaine Topical forms</w:t>
            </w:r>
          </w:p>
        </w:tc>
        <w:tc>
          <w:tcPr>
            <w:tcW w:w="1468" w:type="pct"/>
            <w:tcBorders>
              <w:top w:val="nil"/>
              <w:left w:val="nil"/>
              <w:bottom w:val="single" w:sz="4" w:space="0" w:color="auto"/>
              <w:right w:val="single" w:sz="4" w:space="0" w:color="auto"/>
            </w:tcBorders>
            <w:shd w:val="clear" w:color="000000" w:fill="FFFFFF"/>
            <w:noWrap/>
            <w:vAlign w:val="bottom"/>
            <w:hideMark/>
          </w:tcPr>
          <w:p w14:paraId="0BF7C0DB"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1Unit</w:t>
            </w:r>
          </w:p>
        </w:tc>
        <w:tc>
          <w:tcPr>
            <w:tcW w:w="936" w:type="pct"/>
            <w:tcBorders>
              <w:top w:val="nil"/>
              <w:left w:val="nil"/>
              <w:bottom w:val="single" w:sz="4" w:space="0" w:color="auto"/>
              <w:right w:val="single" w:sz="4" w:space="0" w:color="auto"/>
            </w:tcBorders>
            <w:shd w:val="clear" w:color="000000" w:fill="FFFFFF"/>
            <w:noWrap/>
            <w:vAlign w:val="bottom"/>
            <w:hideMark/>
          </w:tcPr>
          <w:p w14:paraId="3AAE5957"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w:t>
            </w:r>
          </w:p>
        </w:tc>
      </w:tr>
      <w:tr w:rsidR="006C18FD" w:rsidRPr="006C18FD" w14:paraId="4E346666"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7CE17E4E" w14:textId="77777777" w:rsidR="006C18FD" w:rsidRPr="00963884" w:rsidRDefault="006C18FD" w:rsidP="006C18FD">
            <w:pPr>
              <w:spacing w:before="0" w:after="0"/>
              <w:jc w:val="center"/>
              <w:rPr>
                <w:color w:val="000000"/>
                <w:spacing w:val="0"/>
                <w:szCs w:val="24"/>
              </w:rPr>
            </w:pPr>
            <w:r w:rsidRPr="00963884">
              <w:rPr>
                <w:color w:val="000000"/>
                <w:spacing w:val="0"/>
                <w:szCs w:val="24"/>
              </w:rPr>
              <w:t>3</w:t>
            </w:r>
          </w:p>
        </w:tc>
        <w:tc>
          <w:tcPr>
            <w:tcW w:w="887" w:type="pct"/>
            <w:tcBorders>
              <w:top w:val="nil"/>
              <w:left w:val="nil"/>
              <w:bottom w:val="single" w:sz="4" w:space="0" w:color="auto"/>
              <w:right w:val="single" w:sz="4" w:space="0" w:color="auto"/>
            </w:tcBorders>
            <w:shd w:val="clear" w:color="auto" w:fill="auto"/>
            <w:noWrap/>
            <w:vAlign w:val="bottom"/>
            <w:hideMark/>
          </w:tcPr>
          <w:p w14:paraId="71B783B9"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AAMDRUGS3</w:t>
            </w:r>
          </w:p>
        </w:tc>
        <w:tc>
          <w:tcPr>
            <w:tcW w:w="1459" w:type="pct"/>
            <w:tcBorders>
              <w:top w:val="nil"/>
              <w:left w:val="nil"/>
              <w:bottom w:val="single" w:sz="4" w:space="0" w:color="auto"/>
              <w:right w:val="single" w:sz="4" w:space="0" w:color="auto"/>
            </w:tcBorders>
            <w:shd w:val="clear" w:color="000000" w:fill="FFFFFF"/>
            <w:vAlign w:val="bottom"/>
            <w:hideMark/>
          </w:tcPr>
          <w:p w14:paraId="2845471F" w14:textId="77777777" w:rsidR="006C18FD" w:rsidRPr="00963884" w:rsidRDefault="006C18FD" w:rsidP="006C18FD">
            <w:pPr>
              <w:spacing w:before="0" w:after="0"/>
              <w:jc w:val="left"/>
              <w:rPr>
                <w:color w:val="000000"/>
                <w:spacing w:val="0"/>
                <w:szCs w:val="24"/>
              </w:rPr>
            </w:pPr>
            <w:proofErr w:type="spellStart"/>
            <w:r w:rsidRPr="00963884">
              <w:rPr>
                <w:color w:val="000000"/>
                <w:spacing w:val="0"/>
                <w:szCs w:val="24"/>
              </w:rPr>
              <w:t>Asprin</w:t>
            </w:r>
            <w:proofErr w:type="spellEnd"/>
            <w:r w:rsidRPr="00963884">
              <w:rPr>
                <w:color w:val="000000"/>
                <w:spacing w:val="0"/>
                <w:szCs w:val="24"/>
              </w:rPr>
              <w:t xml:space="preserve"> (Acetylsalicylic acid)</w:t>
            </w:r>
          </w:p>
        </w:tc>
        <w:tc>
          <w:tcPr>
            <w:tcW w:w="1468" w:type="pct"/>
            <w:tcBorders>
              <w:top w:val="nil"/>
              <w:left w:val="nil"/>
              <w:bottom w:val="single" w:sz="4" w:space="0" w:color="auto"/>
              <w:right w:val="single" w:sz="4" w:space="0" w:color="auto"/>
            </w:tcBorders>
            <w:shd w:val="clear" w:color="000000" w:fill="FFFFFF"/>
            <w:noWrap/>
            <w:vAlign w:val="bottom"/>
            <w:hideMark/>
          </w:tcPr>
          <w:p w14:paraId="04C62DEF"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75</w:t>
            </w:r>
            <w:proofErr w:type="gramStart"/>
            <w:r w:rsidRPr="00963884">
              <w:rPr>
                <w:rFonts w:ascii="Calibri" w:hAnsi="Calibri" w:cs="Calibri"/>
                <w:color w:val="000000"/>
                <w:spacing w:val="0"/>
                <w:szCs w:val="24"/>
              </w:rPr>
              <w:t>mg  1</w:t>
            </w:r>
            <w:proofErr w:type="gramEnd"/>
            <w:r w:rsidRPr="00963884">
              <w:rPr>
                <w:rFonts w:ascii="Calibri" w:hAnsi="Calibri" w:cs="Calibri"/>
                <w:color w:val="000000"/>
                <w:spacing w:val="0"/>
                <w:szCs w:val="24"/>
              </w:rPr>
              <w:t>x1</w:t>
            </w:r>
          </w:p>
        </w:tc>
        <w:tc>
          <w:tcPr>
            <w:tcW w:w="936" w:type="pct"/>
            <w:tcBorders>
              <w:top w:val="nil"/>
              <w:left w:val="nil"/>
              <w:bottom w:val="single" w:sz="4" w:space="0" w:color="auto"/>
              <w:right w:val="single" w:sz="4" w:space="0" w:color="auto"/>
            </w:tcBorders>
            <w:shd w:val="clear" w:color="000000" w:fill="FFFFFF"/>
            <w:noWrap/>
            <w:vAlign w:val="bottom"/>
            <w:hideMark/>
          </w:tcPr>
          <w:p w14:paraId="41DCC9BE"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5DDDCACA"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4B4931DE" w14:textId="77777777" w:rsidR="006C18FD" w:rsidRPr="00963884" w:rsidRDefault="006C18FD" w:rsidP="006C18FD">
            <w:pPr>
              <w:spacing w:before="0" w:after="0"/>
              <w:jc w:val="center"/>
              <w:rPr>
                <w:color w:val="000000"/>
                <w:spacing w:val="0"/>
                <w:szCs w:val="24"/>
              </w:rPr>
            </w:pPr>
            <w:r w:rsidRPr="00963884">
              <w:rPr>
                <w:color w:val="000000"/>
                <w:spacing w:val="0"/>
                <w:szCs w:val="24"/>
              </w:rPr>
              <w:t>4</w:t>
            </w:r>
          </w:p>
        </w:tc>
        <w:tc>
          <w:tcPr>
            <w:tcW w:w="887" w:type="pct"/>
            <w:tcBorders>
              <w:top w:val="nil"/>
              <w:left w:val="nil"/>
              <w:bottom w:val="single" w:sz="4" w:space="0" w:color="auto"/>
              <w:right w:val="single" w:sz="4" w:space="0" w:color="auto"/>
            </w:tcBorders>
            <w:shd w:val="clear" w:color="auto" w:fill="auto"/>
            <w:noWrap/>
            <w:vAlign w:val="bottom"/>
            <w:hideMark/>
          </w:tcPr>
          <w:p w14:paraId="520AF12E"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AAMDRUGS4</w:t>
            </w:r>
          </w:p>
        </w:tc>
        <w:tc>
          <w:tcPr>
            <w:tcW w:w="1459" w:type="pct"/>
            <w:tcBorders>
              <w:top w:val="nil"/>
              <w:left w:val="nil"/>
              <w:bottom w:val="single" w:sz="4" w:space="0" w:color="auto"/>
              <w:right w:val="single" w:sz="4" w:space="0" w:color="auto"/>
            </w:tcBorders>
            <w:shd w:val="clear" w:color="000000" w:fill="FFFFFF"/>
            <w:hideMark/>
          </w:tcPr>
          <w:p w14:paraId="08D36242"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Diclofenac Sodium Injection IP (IV Bolus) </w:t>
            </w:r>
          </w:p>
        </w:tc>
        <w:tc>
          <w:tcPr>
            <w:tcW w:w="1468" w:type="pct"/>
            <w:tcBorders>
              <w:top w:val="nil"/>
              <w:left w:val="nil"/>
              <w:bottom w:val="single" w:sz="4" w:space="0" w:color="auto"/>
              <w:right w:val="single" w:sz="4" w:space="0" w:color="auto"/>
            </w:tcBorders>
            <w:shd w:val="clear" w:color="000000" w:fill="FFFFFF"/>
            <w:noWrap/>
            <w:vAlign w:val="bottom"/>
            <w:hideMark/>
          </w:tcPr>
          <w:p w14:paraId="306D2AB6"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 25mg/ml 1x3ml </w:t>
            </w:r>
          </w:p>
        </w:tc>
        <w:tc>
          <w:tcPr>
            <w:tcW w:w="936" w:type="pct"/>
            <w:tcBorders>
              <w:top w:val="nil"/>
              <w:left w:val="nil"/>
              <w:bottom w:val="single" w:sz="4" w:space="0" w:color="auto"/>
              <w:right w:val="single" w:sz="4" w:space="0" w:color="auto"/>
            </w:tcBorders>
            <w:shd w:val="clear" w:color="000000" w:fill="FFFFFF"/>
            <w:hideMark/>
          </w:tcPr>
          <w:p w14:paraId="670C4C73"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 Injection IP</w:t>
            </w:r>
          </w:p>
        </w:tc>
      </w:tr>
      <w:tr w:rsidR="006C18FD" w:rsidRPr="006C18FD" w14:paraId="311ED485"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20B9A09E" w14:textId="77777777" w:rsidR="006C18FD" w:rsidRPr="00963884" w:rsidRDefault="006C18FD" w:rsidP="006C18FD">
            <w:pPr>
              <w:spacing w:before="0" w:after="0"/>
              <w:jc w:val="center"/>
              <w:rPr>
                <w:color w:val="000000"/>
                <w:spacing w:val="0"/>
                <w:szCs w:val="24"/>
              </w:rPr>
            </w:pPr>
            <w:r w:rsidRPr="00963884">
              <w:rPr>
                <w:color w:val="000000"/>
                <w:spacing w:val="0"/>
                <w:szCs w:val="24"/>
              </w:rPr>
              <w:t>5</w:t>
            </w:r>
          </w:p>
        </w:tc>
        <w:tc>
          <w:tcPr>
            <w:tcW w:w="887" w:type="pct"/>
            <w:tcBorders>
              <w:top w:val="nil"/>
              <w:left w:val="nil"/>
              <w:bottom w:val="single" w:sz="4" w:space="0" w:color="auto"/>
              <w:right w:val="single" w:sz="4" w:space="0" w:color="auto"/>
            </w:tcBorders>
            <w:shd w:val="clear" w:color="auto" w:fill="auto"/>
            <w:noWrap/>
            <w:vAlign w:val="bottom"/>
            <w:hideMark/>
          </w:tcPr>
          <w:p w14:paraId="0C53A332"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AAMDRUGS5</w:t>
            </w:r>
          </w:p>
        </w:tc>
        <w:tc>
          <w:tcPr>
            <w:tcW w:w="1459" w:type="pct"/>
            <w:tcBorders>
              <w:top w:val="nil"/>
              <w:left w:val="nil"/>
              <w:bottom w:val="single" w:sz="4" w:space="0" w:color="auto"/>
              <w:right w:val="single" w:sz="4" w:space="0" w:color="auto"/>
            </w:tcBorders>
            <w:shd w:val="clear" w:color="000000" w:fill="FFFFFF"/>
            <w:hideMark/>
          </w:tcPr>
          <w:p w14:paraId="7FA867D0"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Ibuprofen Tablet </w:t>
            </w:r>
          </w:p>
        </w:tc>
        <w:tc>
          <w:tcPr>
            <w:tcW w:w="1468" w:type="pct"/>
            <w:tcBorders>
              <w:top w:val="nil"/>
              <w:left w:val="nil"/>
              <w:bottom w:val="single" w:sz="4" w:space="0" w:color="auto"/>
              <w:right w:val="single" w:sz="4" w:space="0" w:color="auto"/>
            </w:tcBorders>
            <w:shd w:val="clear" w:color="000000" w:fill="FFFFFF"/>
            <w:noWrap/>
            <w:vAlign w:val="bottom"/>
            <w:hideMark/>
          </w:tcPr>
          <w:p w14:paraId="7AA38EAB"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200mg 1x10x10</w:t>
            </w:r>
          </w:p>
        </w:tc>
        <w:tc>
          <w:tcPr>
            <w:tcW w:w="936" w:type="pct"/>
            <w:tcBorders>
              <w:top w:val="nil"/>
              <w:left w:val="nil"/>
              <w:bottom w:val="single" w:sz="4" w:space="0" w:color="auto"/>
              <w:right w:val="single" w:sz="4" w:space="0" w:color="auto"/>
            </w:tcBorders>
            <w:shd w:val="clear" w:color="000000" w:fill="FFFFFF"/>
            <w:noWrap/>
            <w:vAlign w:val="bottom"/>
            <w:hideMark/>
          </w:tcPr>
          <w:p w14:paraId="6FA53CEA"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039FB396"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06CBC15F" w14:textId="77777777" w:rsidR="006C18FD" w:rsidRPr="00963884" w:rsidRDefault="006C18FD" w:rsidP="006C18FD">
            <w:pPr>
              <w:spacing w:before="0" w:after="0"/>
              <w:jc w:val="center"/>
              <w:rPr>
                <w:color w:val="000000"/>
                <w:spacing w:val="0"/>
                <w:szCs w:val="24"/>
              </w:rPr>
            </w:pPr>
            <w:r w:rsidRPr="00963884">
              <w:rPr>
                <w:color w:val="000000"/>
                <w:spacing w:val="0"/>
                <w:szCs w:val="24"/>
              </w:rPr>
              <w:t>6</w:t>
            </w:r>
          </w:p>
        </w:tc>
        <w:tc>
          <w:tcPr>
            <w:tcW w:w="887" w:type="pct"/>
            <w:tcBorders>
              <w:top w:val="nil"/>
              <w:left w:val="nil"/>
              <w:bottom w:val="single" w:sz="4" w:space="0" w:color="auto"/>
              <w:right w:val="single" w:sz="4" w:space="0" w:color="auto"/>
            </w:tcBorders>
            <w:shd w:val="clear" w:color="auto" w:fill="auto"/>
            <w:noWrap/>
            <w:vAlign w:val="bottom"/>
            <w:hideMark/>
          </w:tcPr>
          <w:p w14:paraId="51C5FED3"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AAMDRUGS6</w:t>
            </w:r>
          </w:p>
        </w:tc>
        <w:tc>
          <w:tcPr>
            <w:tcW w:w="1459" w:type="pct"/>
            <w:tcBorders>
              <w:top w:val="nil"/>
              <w:left w:val="nil"/>
              <w:bottom w:val="single" w:sz="4" w:space="0" w:color="auto"/>
              <w:right w:val="single" w:sz="4" w:space="0" w:color="auto"/>
            </w:tcBorders>
            <w:shd w:val="clear" w:color="000000" w:fill="FFFFFF"/>
            <w:hideMark/>
          </w:tcPr>
          <w:p w14:paraId="33CDD007"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Paracetamol Tablet </w:t>
            </w:r>
          </w:p>
        </w:tc>
        <w:tc>
          <w:tcPr>
            <w:tcW w:w="1468" w:type="pct"/>
            <w:tcBorders>
              <w:top w:val="nil"/>
              <w:left w:val="nil"/>
              <w:bottom w:val="single" w:sz="4" w:space="0" w:color="auto"/>
              <w:right w:val="single" w:sz="4" w:space="0" w:color="auto"/>
            </w:tcBorders>
            <w:shd w:val="clear" w:color="000000" w:fill="FFFFFF"/>
            <w:noWrap/>
            <w:vAlign w:val="bottom"/>
            <w:hideMark/>
          </w:tcPr>
          <w:p w14:paraId="79B25B2E"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650mg 1x10x10</w:t>
            </w:r>
          </w:p>
        </w:tc>
        <w:tc>
          <w:tcPr>
            <w:tcW w:w="936" w:type="pct"/>
            <w:tcBorders>
              <w:top w:val="nil"/>
              <w:left w:val="nil"/>
              <w:bottom w:val="single" w:sz="4" w:space="0" w:color="auto"/>
              <w:right w:val="single" w:sz="4" w:space="0" w:color="auto"/>
            </w:tcBorders>
            <w:shd w:val="clear" w:color="000000" w:fill="FFFFFF"/>
            <w:noWrap/>
            <w:vAlign w:val="bottom"/>
            <w:hideMark/>
          </w:tcPr>
          <w:p w14:paraId="4A60EE38"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0096CF9B"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20B941C8" w14:textId="77777777" w:rsidR="006C18FD" w:rsidRPr="00963884" w:rsidRDefault="006C18FD" w:rsidP="006C18FD">
            <w:pPr>
              <w:spacing w:before="0" w:after="0"/>
              <w:jc w:val="center"/>
              <w:rPr>
                <w:color w:val="000000"/>
                <w:spacing w:val="0"/>
                <w:szCs w:val="24"/>
              </w:rPr>
            </w:pPr>
            <w:r w:rsidRPr="00963884">
              <w:rPr>
                <w:color w:val="000000"/>
                <w:spacing w:val="0"/>
                <w:szCs w:val="24"/>
              </w:rPr>
              <w:t>7</w:t>
            </w:r>
          </w:p>
        </w:tc>
        <w:tc>
          <w:tcPr>
            <w:tcW w:w="887" w:type="pct"/>
            <w:tcBorders>
              <w:top w:val="nil"/>
              <w:left w:val="nil"/>
              <w:bottom w:val="single" w:sz="4" w:space="0" w:color="auto"/>
              <w:right w:val="single" w:sz="4" w:space="0" w:color="auto"/>
            </w:tcBorders>
            <w:shd w:val="clear" w:color="auto" w:fill="auto"/>
            <w:noWrap/>
            <w:vAlign w:val="bottom"/>
            <w:hideMark/>
          </w:tcPr>
          <w:p w14:paraId="7E1D69A6"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AAMDRUGS7</w:t>
            </w:r>
          </w:p>
        </w:tc>
        <w:tc>
          <w:tcPr>
            <w:tcW w:w="1459" w:type="pct"/>
            <w:tcBorders>
              <w:top w:val="nil"/>
              <w:left w:val="nil"/>
              <w:bottom w:val="single" w:sz="4" w:space="0" w:color="auto"/>
              <w:right w:val="single" w:sz="4" w:space="0" w:color="auto"/>
            </w:tcBorders>
            <w:shd w:val="clear" w:color="000000" w:fill="FFFFFF"/>
            <w:hideMark/>
          </w:tcPr>
          <w:p w14:paraId="496AF6E5"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Paracetamol </w:t>
            </w:r>
            <w:proofErr w:type="spellStart"/>
            <w:r w:rsidRPr="00963884">
              <w:rPr>
                <w:rFonts w:ascii="Calibri" w:hAnsi="Calibri" w:cs="Calibri"/>
                <w:color w:val="000000"/>
                <w:spacing w:val="0"/>
                <w:szCs w:val="24"/>
              </w:rPr>
              <w:t>Paediatric</w:t>
            </w:r>
            <w:proofErr w:type="spellEnd"/>
            <w:r w:rsidRPr="00963884">
              <w:rPr>
                <w:rFonts w:ascii="Calibri" w:hAnsi="Calibri" w:cs="Calibri"/>
                <w:color w:val="000000"/>
                <w:spacing w:val="0"/>
                <w:szCs w:val="24"/>
              </w:rPr>
              <w:t xml:space="preserve"> Oral Suspension IP </w:t>
            </w:r>
          </w:p>
        </w:tc>
        <w:tc>
          <w:tcPr>
            <w:tcW w:w="1468" w:type="pct"/>
            <w:tcBorders>
              <w:top w:val="nil"/>
              <w:left w:val="nil"/>
              <w:bottom w:val="single" w:sz="4" w:space="0" w:color="auto"/>
              <w:right w:val="single" w:sz="4" w:space="0" w:color="auto"/>
            </w:tcBorders>
            <w:shd w:val="clear" w:color="000000" w:fill="FFFFFF"/>
            <w:noWrap/>
            <w:vAlign w:val="bottom"/>
            <w:hideMark/>
          </w:tcPr>
          <w:p w14:paraId="278E971E"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250mg/5ml </w:t>
            </w:r>
            <w:proofErr w:type="gramStart"/>
            <w:r w:rsidRPr="00963884">
              <w:rPr>
                <w:rFonts w:ascii="Calibri" w:hAnsi="Calibri" w:cs="Calibri"/>
                <w:color w:val="000000"/>
                <w:spacing w:val="0"/>
                <w:szCs w:val="24"/>
              </w:rPr>
              <w:t>( 1</w:t>
            </w:r>
            <w:proofErr w:type="gramEnd"/>
            <w:r w:rsidRPr="00963884">
              <w:rPr>
                <w:rFonts w:ascii="Calibri" w:hAnsi="Calibri" w:cs="Calibri"/>
                <w:color w:val="000000"/>
                <w:spacing w:val="0"/>
                <w:szCs w:val="24"/>
              </w:rPr>
              <w:t>x60ml)</w:t>
            </w:r>
          </w:p>
        </w:tc>
        <w:tc>
          <w:tcPr>
            <w:tcW w:w="936" w:type="pct"/>
            <w:tcBorders>
              <w:top w:val="nil"/>
              <w:left w:val="nil"/>
              <w:bottom w:val="single" w:sz="4" w:space="0" w:color="auto"/>
              <w:right w:val="single" w:sz="4" w:space="0" w:color="auto"/>
            </w:tcBorders>
            <w:shd w:val="clear" w:color="000000" w:fill="FFFFFF"/>
            <w:hideMark/>
          </w:tcPr>
          <w:p w14:paraId="24483144"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Oral Suspension</w:t>
            </w:r>
          </w:p>
        </w:tc>
      </w:tr>
      <w:tr w:rsidR="006C18FD" w:rsidRPr="006C18FD" w14:paraId="4C94DB61"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34A70EE1" w14:textId="77777777" w:rsidR="006C18FD" w:rsidRPr="00963884" w:rsidRDefault="006C18FD" w:rsidP="006C18FD">
            <w:pPr>
              <w:spacing w:before="0" w:after="0"/>
              <w:jc w:val="center"/>
              <w:rPr>
                <w:color w:val="000000"/>
                <w:spacing w:val="0"/>
                <w:szCs w:val="24"/>
              </w:rPr>
            </w:pPr>
            <w:r w:rsidRPr="00963884">
              <w:rPr>
                <w:color w:val="000000"/>
                <w:spacing w:val="0"/>
                <w:szCs w:val="24"/>
              </w:rPr>
              <w:t>8</w:t>
            </w:r>
          </w:p>
        </w:tc>
        <w:tc>
          <w:tcPr>
            <w:tcW w:w="887" w:type="pct"/>
            <w:tcBorders>
              <w:top w:val="nil"/>
              <w:left w:val="nil"/>
              <w:bottom w:val="single" w:sz="4" w:space="0" w:color="auto"/>
              <w:right w:val="single" w:sz="4" w:space="0" w:color="auto"/>
            </w:tcBorders>
            <w:shd w:val="clear" w:color="auto" w:fill="auto"/>
            <w:noWrap/>
            <w:vAlign w:val="bottom"/>
            <w:hideMark/>
          </w:tcPr>
          <w:p w14:paraId="07F28F9B"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AAMDRUGS8</w:t>
            </w:r>
          </w:p>
        </w:tc>
        <w:tc>
          <w:tcPr>
            <w:tcW w:w="1459" w:type="pct"/>
            <w:tcBorders>
              <w:top w:val="nil"/>
              <w:left w:val="nil"/>
              <w:bottom w:val="single" w:sz="4" w:space="0" w:color="auto"/>
              <w:right w:val="single" w:sz="4" w:space="0" w:color="auto"/>
            </w:tcBorders>
            <w:shd w:val="clear" w:color="000000" w:fill="FFFFFF"/>
            <w:vAlign w:val="bottom"/>
            <w:hideMark/>
          </w:tcPr>
          <w:p w14:paraId="7F7BDF52" w14:textId="77777777" w:rsidR="006C18FD" w:rsidRPr="00963884" w:rsidRDefault="006C18FD" w:rsidP="006C18FD">
            <w:pPr>
              <w:spacing w:before="0" w:after="0"/>
              <w:jc w:val="left"/>
              <w:rPr>
                <w:color w:val="000000"/>
                <w:spacing w:val="0"/>
                <w:szCs w:val="24"/>
              </w:rPr>
            </w:pPr>
            <w:proofErr w:type="spellStart"/>
            <w:r w:rsidRPr="00963884">
              <w:rPr>
                <w:color w:val="000000"/>
                <w:spacing w:val="0"/>
                <w:szCs w:val="24"/>
              </w:rPr>
              <w:t>Levocetrizine</w:t>
            </w:r>
            <w:proofErr w:type="spellEnd"/>
          </w:p>
        </w:tc>
        <w:tc>
          <w:tcPr>
            <w:tcW w:w="1468" w:type="pct"/>
            <w:tcBorders>
              <w:top w:val="nil"/>
              <w:left w:val="nil"/>
              <w:bottom w:val="single" w:sz="4" w:space="0" w:color="auto"/>
              <w:right w:val="single" w:sz="4" w:space="0" w:color="auto"/>
            </w:tcBorders>
            <w:shd w:val="clear" w:color="000000" w:fill="FFFFFF"/>
            <w:noWrap/>
            <w:vAlign w:val="bottom"/>
            <w:hideMark/>
          </w:tcPr>
          <w:p w14:paraId="4E334336"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5mg 1x1</w:t>
            </w:r>
          </w:p>
        </w:tc>
        <w:tc>
          <w:tcPr>
            <w:tcW w:w="936" w:type="pct"/>
            <w:tcBorders>
              <w:top w:val="nil"/>
              <w:left w:val="nil"/>
              <w:bottom w:val="single" w:sz="4" w:space="0" w:color="auto"/>
              <w:right w:val="single" w:sz="4" w:space="0" w:color="auto"/>
            </w:tcBorders>
            <w:shd w:val="clear" w:color="000000" w:fill="FFFFFF"/>
            <w:noWrap/>
            <w:vAlign w:val="bottom"/>
            <w:hideMark/>
          </w:tcPr>
          <w:p w14:paraId="1FA65EF0"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1F1548D4"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05B0E8F1" w14:textId="77777777" w:rsidR="006C18FD" w:rsidRPr="00963884" w:rsidRDefault="006C18FD" w:rsidP="006C18FD">
            <w:pPr>
              <w:spacing w:before="0" w:after="0"/>
              <w:jc w:val="center"/>
              <w:rPr>
                <w:color w:val="000000"/>
                <w:spacing w:val="0"/>
                <w:szCs w:val="24"/>
              </w:rPr>
            </w:pPr>
            <w:r w:rsidRPr="00963884">
              <w:rPr>
                <w:color w:val="000000"/>
                <w:spacing w:val="0"/>
                <w:szCs w:val="24"/>
              </w:rPr>
              <w:t>9</w:t>
            </w:r>
          </w:p>
        </w:tc>
        <w:tc>
          <w:tcPr>
            <w:tcW w:w="887" w:type="pct"/>
            <w:tcBorders>
              <w:top w:val="nil"/>
              <w:left w:val="nil"/>
              <w:bottom w:val="single" w:sz="4" w:space="0" w:color="auto"/>
              <w:right w:val="single" w:sz="4" w:space="0" w:color="auto"/>
            </w:tcBorders>
            <w:shd w:val="clear" w:color="auto" w:fill="auto"/>
            <w:noWrap/>
            <w:vAlign w:val="bottom"/>
            <w:hideMark/>
          </w:tcPr>
          <w:p w14:paraId="6EE50AB6"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AAMDRUGS9</w:t>
            </w:r>
          </w:p>
        </w:tc>
        <w:tc>
          <w:tcPr>
            <w:tcW w:w="1459" w:type="pct"/>
            <w:tcBorders>
              <w:top w:val="nil"/>
              <w:left w:val="nil"/>
              <w:bottom w:val="single" w:sz="4" w:space="0" w:color="auto"/>
              <w:right w:val="single" w:sz="4" w:space="0" w:color="auto"/>
            </w:tcBorders>
            <w:shd w:val="clear" w:color="000000" w:fill="FFFFFF"/>
            <w:vAlign w:val="bottom"/>
            <w:hideMark/>
          </w:tcPr>
          <w:p w14:paraId="63D8EBEA" w14:textId="77777777" w:rsidR="006C18FD" w:rsidRPr="00963884" w:rsidRDefault="006C18FD" w:rsidP="006C18FD">
            <w:pPr>
              <w:spacing w:before="0" w:after="0"/>
              <w:jc w:val="left"/>
              <w:rPr>
                <w:color w:val="000000"/>
                <w:spacing w:val="0"/>
                <w:szCs w:val="24"/>
              </w:rPr>
            </w:pPr>
            <w:r w:rsidRPr="00963884">
              <w:rPr>
                <w:color w:val="000000"/>
                <w:spacing w:val="0"/>
                <w:szCs w:val="24"/>
              </w:rPr>
              <w:t>Hydrocortisone Succinate Injection</w:t>
            </w:r>
          </w:p>
        </w:tc>
        <w:tc>
          <w:tcPr>
            <w:tcW w:w="1468" w:type="pct"/>
            <w:tcBorders>
              <w:top w:val="nil"/>
              <w:left w:val="nil"/>
              <w:bottom w:val="single" w:sz="4" w:space="0" w:color="auto"/>
              <w:right w:val="single" w:sz="4" w:space="0" w:color="auto"/>
            </w:tcBorders>
            <w:shd w:val="clear" w:color="000000" w:fill="FFFFFF"/>
            <w:noWrap/>
            <w:vAlign w:val="bottom"/>
            <w:hideMark/>
          </w:tcPr>
          <w:p w14:paraId="13DF5D55"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100</w:t>
            </w:r>
            <w:proofErr w:type="gramStart"/>
            <w:r w:rsidRPr="00963884">
              <w:rPr>
                <w:rFonts w:ascii="Calibri" w:hAnsi="Calibri" w:cs="Calibri"/>
                <w:color w:val="000000"/>
                <w:spacing w:val="0"/>
                <w:szCs w:val="24"/>
              </w:rPr>
              <w:t>mg  1</w:t>
            </w:r>
            <w:proofErr w:type="gramEnd"/>
            <w:r w:rsidRPr="00963884">
              <w:rPr>
                <w:rFonts w:ascii="Calibri" w:hAnsi="Calibri" w:cs="Calibri"/>
                <w:color w:val="000000"/>
                <w:spacing w:val="0"/>
                <w:szCs w:val="24"/>
              </w:rPr>
              <w:t>x1 Vial(100 mg per Vial)</w:t>
            </w:r>
          </w:p>
        </w:tc>
        <w:tc>
          <w:tcPr>
            <w:tcW w:w="936" w:type="pct"/>
            <w:tcBorders>
              <w:top w:val="nil"/>
              <w:left w:val="nil"/>
              <w:bottom w:val="single" w:sz="4" w:space="0" w:color="auto"/>
              <w:right w:val="single" w:sz="4" w:space="0" w:color="auto"/>
            </w:tcBorders>
            <w:shd w:val="clear" w:color="000000" w:fill="FFFFFF"/>
            <w:noWrap/>
            <w:vAlign w:val="bottom"/>
            <w:hideMark/>
          </w:tcPr>
          <w:p w14:paraId="7B0C39E0"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Injection IP</w:t>
            </w:r>
          </w:p>
        </w:tc>
      </w:tr>
      <w:tr w:rsidR="006C18FD" w:rsidRPr="006C18FD" w14:paraId="3C413E00"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0E97A9A3" w14:textId="77777777" w:rsidR="006C18FD" w:rsidRPr="00963884" w:rsidRDefault="006C18FD" w:rsidP="006C18FD">
            <w:pPr>
              <w:spacing w:before="0" w:after="0"/>
              <w:jc w:val="center"/>
              <w:rPr>
                <w:color w:val="000000"/>
                <w:spacing w:val="0"/>
                <w:szCs w:val="24"/>
              </w:rPr>
            </w:pPr>
            <w:r w:rsidRPr="00963884">
              <w:rPr>
                <w:color w:val="000000"/>
                <w:spacing w:val="0"/>
                <w:szCs w:val="24"/>
              </w:rPr>
              <w:t>10</w:t>
            </w:r>
          </w:p>
        </w:tc>
        <w:tc>
          <w:tcPr>
            <w:tcW w:w="887" w:type="pct"/>
            <w:tcBorders>
              <w:top w:val="nil"/>
              <w:left w:val="nil"/>
              <w:bottom w:val="single" w:sz="4" w:space="0" w:color="auto"/>
              <w:right w:val="single" w:sz="4" w:space="0" w:color="auto"/>
            </w:tcBorders>
            <w:shd w:val="clear" w:color="auto" w:fill="auto"/>
            <w:noWrap/>
            <w:vAlign w:val="bottom"/>
            <w:hideMark/>
          </w:tcPr>
          <w:p w14:paraId="6B5383AA"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AAMDRUGS10</w:t>
            </w:r>
          </w:p>
        </w:tc>
        <w:tc>
          <w:tcPr>
            <w:tcW w:w="1459" w:type="pct"/>
            <w:tcBorders>
              <w:top w:val="nil"/>
              <w:left w:val="nil"/>
              <w:bottom w:val="single" w:sz="4" w:space="0" w:color="auto"/>
              <w:right w:val="single" w:sz="4" w:space="0" w:color="auto"/>
            </w:tcBorders>
            <w:shd w:val="clear" w:color="000000" w:fill="FFFFFF"/>
            <w:vAlign w:val="bottom"/>
            <w:hideMark/>
          </w:tcPr>
          <w:p w14:paraId="7DEF0C76" w14:textId="77777777" w:rsidR="006C18FD" w:rsidRPr="00963884" w:rsidRDefault="006C18FD" w:rsidP="006C18FD">
            <w:pPr>
              <w:spacing w:before="0" w:after="0"/>
              <w:jc w:val="left"/>
              <w:rPr>
                <w:color w:val="000000"/>
                <w:spacing w:val="0"/>
                <w:szCs w:val="24"/>
              </w:rPr>
            </w:pPr>
            <w:r w:rsidRPr="00963884">
              <w:rPr>
                <w:color w:val="000000"/>
                <w:spacing w:val="0"/>
                <w:szCs w:val="24"/>
              </w:rPr>
              <w:t>Pheniramine Injection</w:t>
            </w:r>
          </w:p>
        </w:tc>
        <w:tc>
          <w:tcPr>
            <w:tcW w:w="1468" w:type="pct"/>
            <w:tcBorders>
              <w:top w:val="nil"/>
              <w:left w:val="nil"/>
              <w:bottom w:val="single" w:sz="4" w:space="0" w:color="auto"/>
              <w:right w:val="single" w:sz="4" w:space="0" w:color="auto"/>
            </w:tcBorders>
            <w:shd w:val="clear" w:color="000000" w:fill="FFFFFF"/>
            <w:noWrap/>
            <w:vAlign w:val="bottom"/>
            <w:hideMark/>
          </w:tcPr>
          <w:p w14:paraId="56BE06DF"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2</w:t>
            </w:r>
            <w:proofErr w:type="gramStart"/>
            <w:r w:rsidRPr="00963884">
              <w:rPr>
                <w:rFonts w:ascii="Calibri" w:hAnsi="Calibri" w:cs="Calibri"/>
                <w:color w:val="000000"/>
                <w:spacing w:val="0"/>
                <w:szCs w:val="24"/>
              </w:rPr>
              <w:t>ml  1</w:t>
            </w:r>
            <w:proofErr w:type="gramEnd"/>
            <w:r w:rsidRPr="00963884">
              <w:rPr>
                <w:rFonts w:ascii="Calibri" w:hAnsi="Calibri" w:cs="Calibri"/>
                <w:color w:val="000000"/>
                <w:spacing w:val="0"/>
                <w:szCs w:val="24"/>
              </w:rPr>
              <w:t>x1 ampoule (22.75 mg/ml)</w:t>
            </w:r>
          </w:p>
        </w:tc>
        <w:tc>
          <w:tcPr>
            <w:tcW w:w="936" w:type="pct"/>
            <w:tcBorders>
              <w:top w:val="nil"/>
              <w:left w:val="nil"/>
              <w:bottom w:val="single" w:sz="4" w:space="0" w:color="auto"/>
              <w:right w:val="single" w:sz="4" w:space="0" w:color="auto"/>
            </w:tcBorders>
            <w:shd w:val="clear" w:color="000000" w:fill="FFFFFF"/>
            <w:noWrap/>
            <w:vAlign w:val="bottom"/>
            <w:hideMark/>
          </w:tcPr>
          <w:p w14:paraId="531A8A87"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Injection IP</w:t>
            </w:r>
          </w:p>
        </w:tc>
      </w:tr>
      <w:tr w:rsidR="006C18FD" w:rsidRPr="006C18FD" w14:paraId="52E652FD"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2DF4617D" w14:textId="77777777" w:rsidR="006C18FD" w:rsidRPr="00963884" w:rsidRDefault="006C18FD" w:rsidP="006C18FD">
            <w:pPr>
              <w:spacing w:before="0" w:after="0"/>
              <w:jc w:val="center"/>
              <w:rPr>
                <w:color w:val="000000"/>
                <w:spacing w:val="0"/>
                <w:szCs w:val="24"/>
              </w:rPr>
            </w:pPr>
            <w:r w:rsidRPr="00963884">
              <w:rPr>
                <w:color w:val="000000"/>
                <w:spacing w:val="0"/>
                <w:szCs w:val="24"/>
              </w:rPr>
              <w:t>11</w:t>
            </w:r>
          </w:p>
        </w:tc>
        <w:tc>
          <w:tcPr>
            <w:tcW w:w="887" w:type="pct"/>
            <w:tcBorders>
              <w:top w:val="nil"/>
              <w:left w:val="nil"/>
              <w:bottom w:val="single" w:sz="4" w:space="0" w:color="auto"/>
              <w:right w:val="single" w:sz="4" w:space="0" w:color="auto"/>
            </w:tcBorders>
            <w:shd w:val="clear" w:color="auto" w:fill="auto"/>
            <w:noWrap/>
            <w:vAlign w:val="bottom"/>
            <w:hideMark/>
          </w:tcPr>
          <w:p w14:paraId="134CC9EF"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AAMDRUGS11</w:t>
            </w:r>
          </w:p>
        </w:tc>
        <w:tc>
          <w:tcPr>
            <w:tcW w:w="1459" w:type="pct"/>
            <w:tcBorders>
              <w:top w:val="nil"/>
              <w:left w:val="nil"/>
              <w:bottom w:val="single" w:sz="4" w:space="0" w:color="auto"/>
              <w:right w:val="single" w:sz="4" w:space="0" w:color="auto"/>
            </w:tcBorders>
            <w:shd w:val="clear" w:color="000000" w:fill="FFFFFF"/>
            <w:vAlign w:val="bottom"/>
            <w:hideMark/>
          </w:tcPr>
          <w:p w14:paraId="03EBA148" w14:textId="77777777" w:rsidR="006C18FD" w:rsidRPr="00963884" w:rsidRDefault="006C18FD" w:rsidP="006C18FD">
            <w:pPr>
              <w:spacing w:before="0" w:after="0"/>
              <w:jc w:val="left"/>
              <w:rPr>
                <w:color w:val="000000"/>
                <w:spacing w:val="0"/>
                <w:szCs w:val="24"/>
              </w:rPr>
            </w:pPr>
            <w:r w:rsidRPr="00963884">
              <w:rPr>
                <w:color w:val="000000"/>
                <w:spacing w:val="0"/>
                <w:szCs w:val="24"/>
              </w:rPr>
              <w:t>Adrenaline Injection</w:t>
            </w:r>
          </w:p>
        </w:tc>
        <w:tc>
          <w:tcPr>
            <w:tcW w:w="1468" w:type="pct"/>
            <w:tcBorders>
              <w:top w:val="nil"/>
              <w:left w:val="nil"/>
              <w:bottom w:val="single" w:sz="4" w:space="0" w:color="auto"/>
              <w:right w:val="single" w:sz="4" w:space="0" w:color="auto"/>
            </w:tcBorders>
            <w:shd w:val="clear" w:color="000000" w:fill="FFFFFF"/>
            <w:noWrap/>
            <w:vAlign w:val="bottom"/>
            <w:hideMark/>
          </w:tcPr>
          <w:p w14:paraId="0196F744"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 1mg/ml 1x1ml</w:t>
            </w:r>
          </w:p>
        </w:tc>
        <w:tc>
          <w:tcPr>
            <w:tcW w:w="936" w:type="pct"/>
            <w:tcBorders>
              <w:top w:val="nil"/>
              <w:left w:val="nil"/>
              <w:bottom w:val="single" w:sz="4" w:space="0" w:color="auto"/>
              <w:right w:val="single" w:sz="4" w:space="0" w:color="auto"/>
            </w:tcBorders>
            <w:shd w:val="clear" w:color="000000" w:fill="FFFFFF"/>
            <w:noWrap/>
            <w:vAlign w:val="bottom"/>
            <w:hideMark/>
          </w:tcPr>
          <w:p w14:paraId="17989059"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Injection IP</w:t>
            </w:r>
          </w:p>
        </w:tc>
      </w:tr>
      <w:tr w:rsidR="006C18FD" w:rsidRPr="006C18FD" w14:paraId="3616393B"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690AA324" w14:textId="77777777" w:rsidR="006C18FD" w:rsidRPr="00963884" w:rsidRDefault="006C18FD" w:rsidP="006C18FD">
            <w:pPr>
              <w:spacing w:before="0" w:after="0"/>
              <w:jc w:val="center"/>
              <w:rPr>
                <w:color w:val="000000"/>
                <w:spacing w:val="0"/>
                <w:szCs w:val="24"/>
              </w:rPr>
            </w:pPr>
            <w:r w:rsidRPr="00963884">
              <w:rPr>
                <w:color w:val="000000"/>
                <w:spacing w:val="0"/>
                <w:szCs w:val="24"/>
              </w:rPr>
              <w:t>12</w:t>
            </w:r>
          </w:p>
        </w:tc>
        <w:tc>
          <w:tcPr>
            <w:tcW w:w="887" w:type="pct"/>
            <w:tcBorders>
              <w:top w:val="nil"/>
              <w:left w:val="nil"/>
              <w:bottom w:val="single" w:sz="4" w:space="0" w:color="auto"/>
              <w:right w:val="single" w:sz="4" w:space="0" w:color="auto"/>
            </w:tcBorders>
            <w:shd w:val="clear" w:color="auto" w:fill="auto"/>
            <w:noWrap/>
            <w:vAlign w:val="bottom"/>
            <w:hideMark/>
          </w:tcPr>
          <w:p w14:paraId="58217B89"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AAMDRUGS12</w:t>
            </w:r>
          </w:p>
        </w:tc>
        <w:tc>
          <w:tcPr>
            <w:tcW w:w="1459" w:type="pct"/>
            <w:tcBorders>
              <w:top w:val="nil"/>
              <w:left w:val="nil"/>
              <w:bottom w:val="single" w:sz="4" w:space="0" w:color="auto"/>
              <w:right w:val="single" w:sz="4" w:space="0" w:color="auto"/>
            </w:tcBorders>
            <w:shd w:val="clear" w:color="000000" w:fill="FFFFFF"/>
            <w:hideMark/>
          </w:tcPr>
          <w:p w14:paraId="178D2059"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Phenobarbitone Tablet</w:t>
            </w:r>
          </w:p>
        </w:tc>
        <w:tc>
          <w:tcPr>
            <w:tcW w:w="1468" w:type="pct"/>
            <w:tcBorders>
              <w:top w:val="nil"/>
              <w:left w:val="nil"/>
              <w:bottom w:val="single" w:sz="4" w:space="0" w:color="auto"/>
              <w:right w:val="single" w:sz="4" w:space="0" w:color="auto"/>
            </w:tcBorders>
            <w:shd w:val="clear" w:color="000000" w:fill="FFFFFF"/>
            <w:noWrap/>
            <w:vAlign w:val="bottom"/>
            <w:hideMark/>
          </w:tcPr>
          <w:p w14:paraId="1C1EA730"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 30mg 1x10x10</w:t>
            </w:r>
          </w:p>
        </w:tc>
        <w:tc>
          <w:tcPr>
            <w:tcW w:w="936" w:type="pct"/>
            <w:tcBorders>
              <w:top w:val="nil"/>
              <w:left w:val="nil"/>
              <w:bottom w:val="single" w:sz="4" w:space="0" w:color="auto"/>
              <w:right w:val="single" w:sz="4" w:space="0" w:color="auto"/>
            </w:tcBorders>
            <w:shd w:val="clear" w:color="000000" w:fill="FFFFFF"/>
            <w:noWrap/>
            <w:vAlign w:val="bottom"/>
            <w:hideMark/>
          </w:tcPr>
          <w:p w14:paraId="5F00A065"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41E38C6D"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0D9E4D8D" w14:textId="77777777" w:rsidR="006C18FD" w:rsidRPr="00963884" w:rsidRDefault="006C18FD" w:rsidP="006C18FD">
            <w:pPr>
              <w:spacing w:before="0" w:after="0"/>
              <w:jc w:val="center"/>
              <w:rPr>
                <w:color w:val="000000"/>
                <w:spacing w:val="0"/>
                <w:szCs w:val="24"/>
              </w:rPr>
            </w:pPr>
            <w:r w:rsidRPr="00963884">
              <w:rPr>
                <w:color w:val="000000"/>
                <w:spacing w:val="0"/>
                <w:szCs w:val="24"/>
              </w:rPr>
              <w:t>13</w:t>
            </w:r>
          </w:p>
        </w:tc>
        <w:tc>
          <w:tcPr>
            <w:tcW w:w="887" w:type="pct"/>
            <w:tcBorders>
              <w:top w:val="nil"/>
              <w:left w:val="nil"/>
              <w:bottom w:val="single" w:sz="4" w:space="0" w:color="auto"/>
              <w:right w:val="single" w:sz="4" w:space="0" w:color="auto"/>
            </w:tcBorders>
            <w:shd w:val="clear" w:color="auto" w:fill="auto"/>
            <w:noWrap/>
            <w:vAlign w:val="bottom"/>
            <w:hideMark/>
          </w:tcPr>
          <w:p w14:paraId="0D11C7C8"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AAMDRUGS13</w:t>
            </w:r>
          </w:p>
        </w:tc>
        <w:tc>
          <w:tcPr>
            <w:tcW w:w="1459" w:type="pct"/>
            <w:tcBorders>
              <w:top w:val="nil"/>
              <w:left w:val="nil"/>
              <w:bottom w:val="single" w:sz="4" w:space="0" w:color="auto"/>
              <w:right w:val="single" w:sz="4" w:space="0" w:color="auto"/>
            </w:tcBorders>
            <w:shd w:val="clear" w:color="000000" w:fill="FFFFFF"/>
            <w:hideMark/>
          </w:tcPr>
          <w:p w14:paraId="7E2A07EA"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Phenobarbitone Tablet </w:t>
            </w:r>
          </w:p>
        </w:tc>
        <w:tc>
          <w:tcPr>
            <w:tcW w:w="1468" w:type="pct"/>
            <w:tcBorders>
              <w:top w:val="nil"/>
              <w:left w:val="nil"/>
              <w:bottom w:val="single" w:sz="4" w:space="0" w:color="auto"/>
              <w:right w:val="single" w:sz="4" w:space="0" w:color="auto"/>
            </w:tcBorders>
            <w:shd w:val="clear" w:color="000000" w:fill="FFFFFF"/>
            <w:noWrap/>
            <w:vAlign w:val="bottom"/>
            <w:hideMark/>
          </w:tcPr>
          <w:p w14:paraId="2D7E880E"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60mg 1 X 10 X 10 IP/BP/USP</w:t>
            </w:r>
          </w:p>
        </w:tc>
        <w:tc>
          <w:tcPr>
            <w:tcW w:w="936" w:type="pct"/>
            <w:tcBorders>
              <w:top w:val="nil"/>
              <w:left w:val="nil"/>
              <w:bottom w:val="single" w:sz="4" w:space="0" w:color="auto"/>
              <w:right w:val="single" w:sz="4" w:space="0" w:color="auto"/>
            </w:tcBorders>
            <w:shd w:val="clear" w:color="000000" w:fill="FFFFFF"/>
            <w:noWrap/>
            <w:vAlign w:val="bottom"/>
            <w:hideMark/>
          </w:tcPr>
          <w:p w14:paraId="6A36583A"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2206DE82"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518F05E4" w14:textId="77777777" w:rsidR="006C18FD" w:rsidRPr="00963884" w:rsidRDefault="006C18FD" w:rsidP="006C18FD">
            <w:pPr>
              <w:spacing w:before="0" w:after="0"/>
              <w:jc w:val="center"/>
              <w:rPr>
                <w:color w:val="000000"/>
                <w:spacing w:val="0"/>
                <w:szCs w:val="24"/>
              </w:rPr>
            </w:pPr>
            <w:r w:rsidRPr="00963884">
              <w:rPr>
                <w:color w:val="000000"/>
                <w:spacing w:val="0"/>
                <w:szCs w:val="24"/>
              </w:rPr>
              <w:t>14</w:t>
            </w:r>
          </w:p>
        </w:tc>
        <w:tc>
          <w:tcPr>
            <w:tcW w:w="887" w:type="pct"/>
            <w:tcBorders>
              <w:top w:val="nil"/>
              <w:left w:val="nil"/>
              <w:bottom w:val="single" w:sz="4" w:space="0" w:color="auto"/>
              <w:right w:val="single" w:sz="4" w:space="0" w:color="auto"/>
            </w:tcBorders>
            <w:shd w:val="clear" w:color="auto" w:fill="auto"/>
            <w:noWrap/>
            <w:vAlign w:val="bottom"/>
            <w:hideMark/>
          </w:tcPr>
          <w:p w14:paraId="76E1E2ED"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AAMDRUGS14</w:t>
            </w:r>
          </w:p>
        </w:tc>
        <w:tc>
          <w:tcPr>
            <w:tcW w:w="1459" w:type="pct"/>
            <w:tcBorders>
              <w:top w:val="nil"/>
              <w:left w:val="nil"/>
              <w:bottom w:val="single" w:sz="4" w:space="0" w:color="auto"/>
              <w:right w:val="single" w:sz="4" w:space="0" w:color="auto"/>
            </w:tcBorders>
            <w:shd w:val="clear" w:color="000000" w:fill="FFFFFF"/>
            <w:vAlign w:val="bottom"/>
            <w:hideMark/>
          </w:tcPr>
          <w:p w14:paraId="52CB9BE7" w14:textId="77777777" w:rsidR="006C18FD" w:rsidRPr="00963884" w:rsidRDefault="006C18FD" w:rsidP="006C18FD">
            <w:pPr>
              <w:spacing w:before="0" w:after="0"/>
              <w:jc w:val="left"/>
              <w:rPr>
                <w:color w:val="000000"/>
                <w:spacing w:val="0"/>
                <w:szCs w:val="24"/>
              </w:rPr>
            </w:pPr>
            <w:r w:rsidRPr="00963884">
              <w:rPr>
                <w:color w:val="000000"/>
                <w:spacing w:val="0"/>
                <w:szCs w:val="24"/>
              </w:rPr>
              <w:t>Phenytoin tablet</w:t>
            </w:r>
          </w:p>
        </w:tc>
        <w:tc>
          <w:tcPr>
            <w:tcW w:w="1468" w:type="pct"/>
            <w:tcBorders>
              <w:top w:val="nil"/>
              <w:left w:val="nil"/>
              <w:bottom w:val="single" w:sz="4" w:space="0" w:color="auto"/>
              <w:right w:val="single" w:sz="4" w:space="0" w:color="auto"/>
            </w:tcBorders>
            <w:shd w:val="clear" w:color="000000" w:fill="FFFFFF"/>
            <w:noWrap/>
            <w:vAlign w:val="bottom"/>
            <w:hideMark/>
          </w:tcPr>
          <w:p w14:paraId="6828C5DB"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50</w:t>
            </w:r>
            <w:proofErr w:type="gramStart"/>
            <w:r w:rsidRPr="00963884">
              <w:rPr>
                <w:rFonts w:ascii="Calibri" w:hAnsi="Calibri" w:cs="Calibri"/>
                <w:color w:val="000000"/>
                <w:spacing w:val="0"/>
                <w:szCs w:val="24"/>
              </w:rPr>
              <w:t>mg  1</w:t>
            </w:r>
            <w:proofErr w:type="gramEnd"/>
            <w:r w:rsidRPr="00963884">
              <w:rPr>
                <w:rFonts w:ascii="Calibri" w:hAnsi="Calibri" w:cs="Calibri"/>
                <w:color w:val="000000"/>
                <w:spacing w:val="0"/>
                <w:szCs w:val="24"/>
              </w:rPr>
              <w:t xml:space="preserve">x1 </w:t>
            </w:r>
          </w:p>
        </w:tc>
        <w:tc>
          <w:tcPr>
            <w:tcW w:w="936" w:type="pct"/>
            <w:tcBorders>
              <w:top w:val="nil"/>
              <w:left w:val="nil"/>
              <w:bottom w:val="single" w:sz="4" w:space="0" w:color="auto"/>
              <w:right w:val="single" w:sz="4" w:space="0" w:color="auto"/>
            </w:tcBorders>
            <w:shd w:val="clear" w:color="000000" w:fill="FFFFFF"/>
            <w:noWrap/>
            <w:vAlign w:val="bottom"/>
            <w:hideMark/>
          </w:tcPr>
          <w:p w14:paraId="7F3B53B2"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12E0F1C5"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7C92EB07" w14:textId="77777777" w:rsidR="006C18FD" w:rsidRPr="00963884" w:rsidRDefault="006C18FD" w:rsidP="006C18FD">
            <w:pPr>
              <w:spacing w:before="0" w:after="0"/>
              <w:jc w:val="center"/>
              <w:rPr>
                <w:color w:val="000000"/>
                <w:spacing w:val="0"/>
                <w:szCs w:val="24"/>
              </w:rPr>
            </w:pPr>
            <w:r w:rsidRPr="00963884">
              <w:rPr>
                <w:color w:val="000000"/>
                <w:spacing w:val="0"/>
                <w:szCs w:val="24"/>
              </w:rPr>
              <w:t>15</w:t>
            </w:r>
          </w:p>
        </w:tc>
        <w:tc>
          <w:tcPr>
            <w:tcW w:w="887" w:type="pct"/>
            <w:tcBorders>
              <w:top w:val="nil"/>
              <w:left w:val="nil"/>
              <w:bottom w:val="single" w:sz="4" w:space="0" w:color="auto"/>
              <w:right w:val="single" w:sz="4" w:space="0" w:color="auto"/>
            </w:tcBorders>
            <w:shd w:val="clear" w:color="auto" w:fill="auto"/>
            <w:noWrap/>
            <w:vAlign w:val="bottom"/>
            <w:hideMark/>
          </w:tcPr>
          <w:p w14:paraId="2B4F6886"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AAMDRUGS15</w:t>
            </w:r>
          </w:p>
        </w:tc>
        <w:tc>
          <w:tcPr>
            <w:tcW w:w="1459" w:type="pct"/>
            <w:tcBorders>
              <w:top w:val="nil"/>
              <w:left w:val="nil"/>
              <w:bottom w:val="single" w:sz="4" w:space="0" w:color="auto"/>
              <w:right w:val="single" w:sz="4" w:space="0" w:color="auto"/>
            </w:tcBorders>
            <w:shd w:val="clear" w:color="000000" w:fill="FFFFFF"/>
            <w:vAlign w:val="bottom"/>
            <w:hideMark/>
          </w:tcPr>
          <w:p w14:paraId="2069B59F" w14:textId="77777777" w:rsidR="006C18FD" w:rsidRPr="00963884" w:rsidRDefault="006C18FD" w:rsidP="006C18FD">
            <w:pPr>
              <w:spacing w:before="0" w:after="0"/>
              <w:jc w:val="left"/>
              <w:rPr>
                <w:color w:val="000000"/>
                <w:spacing w:val="0"/>
                <w:szCs w:val="24"/>
              </w:rPr>
            </w:pPr>
            <w:r w:rsidRPr="00963884">
              <w:rPr>
                <w:color w:val="000000"/>
                <w:spacing w:val="0"/>
                <w:szCs w:val="24"/>
              </w:rPr>
              <w:t>Sodium valproate tablet</w:t>
            </w:r>
          </w:p>
        </w:tc>
        <w:tc>
          <w:tcPr>
            <w:tcW w:w="1468" w:type="pct"/>
            <w:tcBorders>
              <w:top w:val="nil"/>
              <w:left w:val="nil"/>
              <w:bottom w:val="single" w:sz="4" w:space="0" w:color="auto"/>
              <w:right w:val="single" w:sz="4" w:space="0" w:color="auto"/>
            </w:tcBorders>
            <w:shd w:val="clear" w:color="000000" w:fill="FFFFFF"/>
            <w:noWrap/>
            <w:vAlign w:val="bottom"/>
            <w:hideMark/>
          </w:tcPr>
          <w:p w14:paraId="12695F8B"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200</w:t>
            </w:r>
            <w:proofErr w:type="gramStart"/>
            <w:r w:rsidRPr="00963884">
              <w:rPr>
                <w:rFonts w:ascii="Calibri" w:hAnsi="Calibri" w:cs="Calibri"/>
                <w:color w:val="000000"/>
                <w:spacing w:val="0"/>
                <w:szCs w:val="24"/>
              </w:rPr>
              <w:t>mg  1</w:t>
            </w:r>
            <w:proofErr w:type="gramEnd"/>
            <w:r w:rsidRPr="00963884">
              <w:rPr>
                <w:rFonts w:ascii="Calibri" w:hAnsi="Calibri" w:cs="Calibri"/>
                <w:color w:val="000000"/>
                <w:spacing w:val="0"/>
                <w:szCs w:val="24"/>
              </w:rPr>
              <w:t xml:space="preserve">x1 </w:t>
            </w:r>
          </w:p>
        </w:tc>
        <w:tc>
          <w:tcPr>
            <w:tcW w:w="936" w:type="pct"/>
            <w:tcBorders>
              <w:top w:val="nil"/>
              <w:left w:val="nil"/>
              <w:bottom w:val="single" w:sz="4" w:space="0" w:color="auto"/>
              <w:right w:val="single" w:sz="4" w:space="0" w:color="auto"/>
            </w:tcBorders>
            <w:shd w:val="clear" w:color="000000" w:fill="FFFFFF"/>
            <w:noWrap/>
            <w:vAlign w:val="bottom"/>
            <w:hideMark/>
          </w:tcPr>
          <w:p w14:paraId="6F83159C"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5E8B3FCD" w14:textId="77777777" w:rsidTr="00963884">
        <w:trPr>
          <w:trHeight w:val="936"/>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5AA7BBDA" w14:textId="77777777" w:rsidR="006C18FD" w:rsidRPr="00963884" w:rsidRDefault="006C18FD" w:rsidP="006C18FD">
            <w:pPr>
              <w:spacing w:before="0" w:after="0"/>
              <w:jc w:val="center"/>
              <w:rPr>
                <w:color w:val="000000"/>
                <w:spacing w:val="0"/>
                <w:szCs w:val="24"/>
              </w:rPr>
            </w:pPr>
            <w:r w:rsidRPr="00963884">
              <w:rPr>
                <w:color w:val="000000"/>
                <w:spacing w:val="0"/>
                <w:szCs w:val="24"/>
              </w:rPr>
              <w:t>16</w:t>
            </w:r>
          </w:p>
        </w:tc>
        <w:tc>
          <w:tcPr>
            <w:tcW w:w="887" w:type="pct"/>
            <w:tcBorders>
              <w:top w:val="nil"/>
              <w:left w:val="nil"/>
              <w:bottom w:val="single" w:sz="4" w:space="0" w:color="auto"/>
              <w:right w:val="single" w:sz="4" w:space="0" w:color="auto"/>
            </w:tcBorders>
            <w:shd w:val="clear" w:color="auto" w:fill="auto"/>
            <w:noWrap/>
            <w:vAlign w:val="bottom"/>
            <w:hideMark/>
          </w:tcPr>
          <w:p w14:paraId="6FDE7741"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AAMDRUGS16</w:t>
            </w:r>
          </w:p>
        </w:tc>
        <w:tc>
          <w:tcPr>
            <w:tcW w:w="1459" w:type="pct"/>
            <w:tcBorders>
              <w:top w:val="nil"/>
              <w:left w:val="nil"/>
              <w:bottom w:val="single" w:sz="4" w:space="0" w:color="auto"/>
              <w:right w:val="single" w:sz="4" w:space="0" w:color="auto"/>
            </w:tcBorders>
            <w:shd w:val="clear" w:color="000000" w:fill="FFFFFF"/>
            <w:hideMark/>
          </w:tcPr>
          <w:p w14:paraId="4491E961"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Albendazole Tablet IP</w:t>
            </w:r>
          </w:p>
        </w:tc>
        <w:tc>
          <w:tcPr>
            <w:tcW w:w="1468" w:type="pct"/>
            <w:tcBorders>
              <w:top w:val="nil"/>
              <w:left w:val="nil"/>
              <w:bottom w:val="single" w:sz="4" w:space="0" w:color="auto"/>
              <w:right w:val="single" w:sz="4" w:space="0" w:color="auto"/>
            </w:tcBorders>
            <w:shd w:val="clear" w:color="000000" w:fill="FFFFFF"/>
            <w:vAlign w:val="bottom"/>
            <w:hideMark/>
          </w:tcPr>
          <w:p w14:paraId="2CB31651"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 400mg 1x10x10 (Each Chewable tablet contains </w:t>
            </w:r>
            <w:proofErr w:type="spellStart"/>
            <w:r w:rsidRPr="00963884">
              <w:rPr>
                <w:rFonts w:ascii="Calibri" w:hAnsi="Calibri" w:cs="Calibri"/>
                <w:color w:val="000000"/>
                <w:spacing w:val="0"/>
                <w:szCs w:val="24"/>
              </w:rPr>
              <w:t>albendazple</w:t>
            </w:r>
            <w:proofErr w:type="spellEnd"/>
            <w:r w:rsidRPr="00963884">
              <w:rPr>
                <w:rFonts w:ascii="Calibri" w:hAnsi="Calibri" w:cs="Calibri"/>
                <w:color w:val="000000"/>
                <w:spacing w:val="0"/>
                <w:szCs w:val="24"/>
              </w:rPr>
              <w:t xml:space="preserve"> 400mg)</w:t>
            </w:r>
          </w:p>
        </w:tc>
        <w:tc>
          <w:tcPr>
            <w:tcW w:w="936" w:type="pct"/>
            <w:tcBorders>
              <w:top w:val="nil"/>
              <w:left w:val="nil"/>
              <w:bottom w:val="single" w:sz="4" w:space="0" w:color="auto"/>
              <w:right w:val="single" w:sz="4" w:space="0" w:color="auto"/>
            </w:tcBorders>
            <w:shd w:val="clear" w:color="000000" w:fill="FFFFFF"/>
            <w:noWrap/>
            <w:vAlign w:val="bottom"/>
            <w:hideMark/>
          </w:tcPr>
          <w:p w14:paraId="6D6BE05D"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2009D356"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1F1B8A98" w14:textId="77777777" w:rsidR="006C18FD" w:rsidRPr="00963884" w:rsidRDefault="006C18FD" w:rsidP="006C18FD">
            <w:pPr>
              <w:spacing w:before="0" w:after="0"/>
              <w:jc w:val="center"/>
              <w:rPr>
                <w:color w:val="000000"/>
                <w:spacing w:val="0"/>
                <w:szCs w:val="24"/>
              </w:rPr>
            </w:pPr>
            <w:r w:rsidRPr="00963884">
              <w:rPr>
                <w:color w:val="000000"/>
                <w:spacing w:val="0"/>
                <w:szCs w:val="24"/>
              </w:rPr>
              <w:t>17</w:t>
            </w:r>
          </w:p>
        </w:tc>
        <w:tc>
          <w:tcPr>
            <w:tcW w:w="887" w:type="pct"/>
            <w:tcBorders>
              <w:top w:val="nil"/>
              <w:left w:val="nil"/>
              <w:bottom w:val="single" w:sz="4" w:space="0" w:color="auto"/>
              <w:right w:val="single" w:sz="4" w:space="0" w:color="auto"/>
            </w:tcBorders>
            <w:shd w:val="clear" w:color="auto" w:fill="auto"/>
            <w:noWrap/>
            <w:vAlign w:val="bottom"/>
            <w:hideMark/>
          </w:tcPr>
          <w:p w14:paraId="7EA0AB01"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AAMDRUGS17</w:t>
            </w:r>
          </w:p>
        </w:tc>
        <w:tc>
          <w:tcPr>
            <w:tcW w:w="1459" w:type="pct"/>
            <w:tcBorders>
              <w:top w:val="nil"/>
              <w:left w:val="nil"/>
              <w:bottom w:val="single" w:sz="4" w:space="0" w:color="auto"/>
              <w:right w:val="single" w:sz="4" w:space="0" w:color="auto"/>
            </w:tcBorders>
            <w:shd w:val="clear" w:color="000000" w:fill="FFFFFF"/>
            <w:vAlign w:val="bottom"/>
            <w:hideMark/>
          </w:tcPr>
          <w:p w14:paraId="74CD31A2" w14:textId="77777777" w:rsidR="006C18FD" w:rsidRPr="00963884" w:rsidRDefault="006C18FD" w:rsidP="006C18FD">
            <w:pPr>
              <w:spacing w:before="0" w:after="0"/>
              <w:jc w:val="left"/>
              <w:rPr>
                <w:color w:val="000000"/>
                <w:spacing w:val="0"/>
                <w:szCs w:val="24"/>
              </w:rPr>
            </w:pPr>
            <w:r w:rsidRPr="00963884">
              <w:rPr>
                <w:color w:val="000000"/>
                <w:spacing w:val="0"/>
                <w:szCs w:val="24"/>
              </w:rPr>
              <w:t>Diethylcarbamazine tablet</w:t>
            </w:r>
          </w:p>
        </w:tc>
        <w:tc>
          <w:tcPr>
            <w:tcW w:w="1468" w:type="pct"/>
            <w:tcBorders>
              <w:top w:val="nil"/>
              <w:left w:val="nil"/>
              <w:bottom w:val="single" w:sz="4" w:space="0" w:color="auto"/>
              <w:right w:val="single" w:sz="4" w:space="0" w:color="auto"/>
            </w:tcBorders>
            <w:shd w:val="clear" w:color="000000" w:fill="FFFFFF"/>
            <w:noWrap/>
            <w:vAlign w:val="bottom"/>
            <w:hideMark/>
          </w:tcPr>
          <w:p w14:paraId="7EF5FFD2"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100</w:t>
            </w:r>
            <w:proofErr w:type="gramStart"/>
            <w:r w:rsidRPr="00963884">
              <w:rPr>
                <w:rFonts w:ascii="Calibri" w:hAnsi="Calibri" w:cs="Calibri"/>
                <w:color w:val="000000"/>
                <w:spacing w:val="0"/>
                <w:szCs w:val="24"/>
              </w:rPr>
              <w:t>mg  1</w:t>
            </w:r>
            <w:proofErr w:type="gramEnd"/>
            <w:r w:rsidRPr="00963884">
              <w:rPr>
                <w:rFonts w:ascii="Calibri" w:hAnsi="Calibri" w:cs="Calibri"/>
                <w:color w:val="000000"/>
                <w:spacing w:val="0"/>
                <w:szCs w:val="24"/>
              </w:rPr>
              <w:t xml:space="preserve">x1    100 mg </w:t>
            </w:r>
          </w:p>
        </w:tc>
        <w:tc>
          <w:tcPr>
            <w:tcW w:w="936" w:type="pct"/>
            <w:tcBorders>
              <w:top w:val="nil"/>
              <w:left w:val="nil"/>
              <w:bottom w:val="single" w:sz="4" w:space="0" w:color="auto"/>
              <w:right w:val="single" w:sz="4" w:space="0" w:color="auto"/>
            </w:tcBorders>
            <w:shd w:val="clear" w:color="000000" w:fill="FFFFFF"/>
            <w:noWrap/>
            <w:vAlign w:val="bottom"/>
            <w:hideMark/>
          </w:tcPr>
          <w:p w14:paraId="3E6411C0"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26C420C4"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33FD42E4" w14:textId="77777777" w:rsidR="006C18FD" w:rsidRPr="00963884" w:rsidRDefault="006C18FD" w:rsidP="006C18FD">
            <w:pPr>
              <w:spacing w:before="0" w:after="0"/>
              <w:jc w:val="center"/>
              <w:rPr>
                <w:color w:val="000000"/>
                <w:spacing w:val="0"/>
                <w:szCs w:val="24"/>
              </w:rPr>
            </w:pPr>
            <w:r w:rsidRPr="00963884">
              <w:rPr>
                <w:color w:val="000000"/>
                <w:spacing w:val="0"/>
                <w:szCs w:val="24"/>
              </w:rPr>
              <w:t>18</w:t>
            </w:r>
          </w:p>
        </w:tc>
        <w:tc>
          <w:tcPr>
            <w:tcW w:w="887" w:type="pct"/>
            <w:tcBorders>
              <w:top w:val="nil"/>
              <w:left w:val="nil"/>
              <w:bottom w:val="single" w:sz="4" w:space="0" w:color="auto"/>
              <w:right w:val="single" w:sz="4" w:space="0" w:color="auto"/>
            </w:tcBorders>
            <w:shd w:val="clear" w:color="auto" w:fill="auto"/>
            <w:noWrap/>
            <w:vAlign w:val="bottom"/>
            <w:hideMark/>
          </w:tcPr>
          <w:p w14:paraId="15FBE498"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AAMDRUGS18</w:t>
            </w:r>
          </w:p>
        </w:tc>
        <w:tc>
          <w:tcPr>
            <w:tcW w:w="1459" w:type="pct"/>
            <w:tcBorders>
              <w:top w:val="nil"/>
              <w:left w:val="nil"/>
              <w:bottom w:val="single" w:sz="4" w:space="0" w:color="auto"/>
              <w:right w:val="single" w:sz="4" w:space="0" w:color="auto"/>
            </w:tcBorders>
            <w:shd w:val="clear" w:color="000000" w:fill="FFFFFF"/>
            <w:hideMark/>
          </w:tcPr>
          <w:p w14:paraId="7B7D64CC"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Amoxicillin Capsule IP </w:t>
            </w:r>
          </w:p>
        </w:tc>
        <w:tc>
          <w:tcPr>
            <w:tcW w:w="1468" w:type="pct"/>
            <w:tcBorders>
              <w:top w:val="nil"/>
              <w:left w:val="nil"/>
              <w:bottom w:val="single" w:sz="4" w:space="0" w:color="auto"/>
              <w:right w:val="single" w:sz="4" w:space="0" w:color="auto"/>
            </w:tcBorders>
            <w:shd w:val="clear" w:color="000000" w:fill="FFFFFF"/>
            <w:noWrap/>
            <w:vAlign w:val="bottom"/>
            <w:hideMark/>
          </w:tcPr>
          <w:p w14:paraId="1490CE30"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250mg 1x1</w:t>
            </w:r>
          </w:p>
        </w:tc>
        <w:tc>
          <w:tcPr>
            <w:tcW w:w="936" w:type="pct"/>
            <w:tcBorders>
              <w:top w:val="nil"/>
              <w:left w:val="nil"/>
              <w:bottom w:val="single" w:sz="4" w:space="0" w:color="auto"/>
              <w:right w:val="single" w:sz="4" w:space="0" w:color="auto"/>
            </w:tcBorders>
            <w:shd w:val="clear" w:color="000000" w:fill="FFFFFF"/>
            <w:hideMark/>
          </w:tcPr>
          <w:p w14:paraId="1242C675"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 Capsule IP </w:t>
            </w:r>
          </w:p>
        </w:tc>
      </w:tr>
      <w:tr w:rsidR="006C18FD" w:rsidRPr="006C18FD" w14:paraId="0785BEC3"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4D29C3C3" w14:textId="77777777" w:rsidR="006C18FD" w:rsidRPr="00963884" w:rsidRDefault="006C18FD" w:rsidP="006C18FD">
            <w:pPr>
              <w:spacing w:before="0" w:after="0"/>
              <w:jc w:val="center"/>
              <w:rPr>
                <w:color w:val="000000"/>
                <w:spacing w:val="0"/>
                <w:szCs w:val="24"/>
              </w:rPr>
            </w:pPr>
            <w:r w:rsidRPr="00963884">
              <w:rPr>
                <w:color w:val="000000"/>
                <w:spacing w:val="0"/>
                <w:szCs w:val="24"/>
              </w:rPr>
              <w:t>19</w:t>
            </w:r>
          </w:p>
        </w:tc>
        <w:tc>
          <w:tcPr>
            <w:tcW w:w="887" w:type="pct"/>
            <w:tcBorders>
              <w:top w:val="nil"/>
              <w:left w:val="nil"/>
              <w:bottom w:val="single" w:sz="4" w:space="0" w:color="auto"/>
              <w:right w:val="single" w:sz="4" w:space="0" w:color="auto"/>
            </w:tcBorders>
            <w:shd w:val="clear" w:color="auto" w:fill="auto"/>
            <w:noWrap/>
            <w:vAlign w:val="bottom"/>
            <w:hideMark/>
          </w:tcPr>
          <w:p w14:paraId="5647F165"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AAMDRUGS19</w:t>
            </w:r>
          </w:p>
        </w:tc>
        <w:tc>
          <w:tcPr>
            <w:tcW w:w="1459" w:type="pct"/>
            <w:tcBorders>
              <w:top w:val="nil"/>
              <w:left w:val="nil"/>
              <w:bottom w:val="single" w:sz="4" w:space="0" w:color="auto"/>
              <w:right w:val="single" w:sz="4" w:space="0" w:color="auto"/>
            </w:tcBorders>
            <w:shd w:val="clear" w:color="000000" w:fill="FFFFFF"/>
            <w:hideMark/>
          </w:tcPr>
          <w:p w14:paraId="21049C90"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Amoxicillin Capsule IP </w:t>
            </w:r>
          </w:p>
        </w:tc>
        <w:tc>
          <w:tcPr>
            <w:tcW w:w="1468" w:type="pct"/>
            <w:tcBorders>
              <w:top w:val="nil"/>
              <w:left w:val="nil"/>
              <w:bottom w:val="single" w:sz="4" w:space="0" w:color="auto"/>
              <w:right w:val="single" w:sz="4" w:space="0" w:color="auto"/>
            </w:tcBorders>
            <w:shd w:val="clear" w:color="000000" w:fill="FFFFFF"/>
            <w:noWrap/>
            <w:vAlign w:val="bottom"/>
            <w:hideMark/>
          </w:tcPr>
          <w:p w14:paraId="48F7173B"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500mg 1x1</w:t>
            </w:r>
          </w:p>
        </w:tc>
        <w:tc>
          <w:tcPr>
            <w:tcW w:w="936" w:type="pct"/>
            <w:tcBorders>
              <w:top w:val="nil"/>
              <w:left w:val="nil"/>
              <w:bottom w:val="single" w:sz="4" w:space="0" w:color="auto"/>
              <w:right w:val="single" w:sz="4" w:space="0" w:color="auto"/>
            </w:tcBorders>
            <w:shd w:val="clear" w:color="000000" w:fill="FFFFFF"/>
            <w:hideMark/>
          </w:tcPr>
          <w:p w14:paraId="4A4300E2"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 Capsule IP </w:t>
            </w:r>
          </w:p>
        </w:tc>
      </w:tr>
      <w:tr w:rsidR="006C18FD" w:rsidRPr="006C18FD" w14:paraId="69EB1CE9" w14:textId="77777777" w:rsidTr="00963884">
        <w:trPr>
          <w:trHeight w:val="1248"/>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30F3FE75" w14:textId="77777777" w:rsidR="006C18FD" w:rsidRPr="00963884" w:rsidRDefault="006C18FD" w:rsidP="006C18FD">
            <w:pPr>
              <w:spacing w:before="0" w:after="0"/>
              <w:jc w:val="center"/>
              <w:rPr>
                <w:color w:val="000000"/>
                <w:spacing w:val="0"/>
                <w:szCs w:val="24"/>
              </w:rPr>
            </w:pPr>
            <w:r w:rsidRPr="00963884">
              <w:rPr>
                <w:color w:val="000000"/>
                <w:spacing w:val="0"/>
                <w:szCs w:val="24"/>
              </w:rPr>
              <w:t>20</w:t>
            </w:r>
          </w:p>
        </w:tc>
        <w:tc>
          <w:tcPr>
            <w:tcW w:w="887" w:type="pct"/>
            <w:tcBorders>
              <w:top w:val="nil"/>
              <w:left w:val="nil"/>
              <w:bottom w:val="single" w:sz="4" w:space="0" w:color="auto"/>
              <w:right w:val="single" w:sz="4" w:space="0" w:color="auto"/>
            </w:tcBorders>
            <w:shd w:val="clear" w:color="auto" w:fill="auto"/>
            <w:noWrap/>
            <w:vAlign w:val="bottom"/>
            <w:hideMark/>
          </w:tcPr>
          <w:p w14:paraId="1B758A26"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AAMDRUGS20</w:t>
            </w:r>
          </w:p>
        </w:tc>
        <w:tc>
          <w:tcPr>
            <w:tcW w:w="1459" w:type="pct"/>
            <w:tcBorders>
              <w:top w:val="nil"/>
              <w:left w:val="nil"/>
              <w:bottom w:val="single" w:sz="4" w:space="0" w:color="auto"/>
              <w:right w:val="single" w:sz="4" w:space="0" w:color="auto"/>
            </w:tcBorders>
            <w:shd w:val="clear" w:color="000000" w:fill="FFFFFF"/>
            <w:hideMark/>
          </w:tcPr>
          <w:p w14:paraId="07419DC3"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Co-Trimoxazole (Trimethoprim + </w:t>
            </w:r>
            <w:proofErr w:type="spellStart"/>
            <w:r w:rsidRPr="00963884">
              <w:rPr>
                <w:rFonts w:ascii="Calibri" w:hAnsi="Calibri" w:cs="Calibri"/>
                <w:color w:val="000000"/>
                <w:spacing w:val="0"/>
                <w:szCs w:val="24"/>
              </w:rPr>
              <w:t>Sulphamethoxazole</w:t>
            </w:r>
            <w:proofErr w:type="spellEnd"/>
            <w:r w:rsidRPr="00963884">
              <w:rPr>
                <w:rFonts w:ascii="Calibri" w:hAnsi="Calibri" w:cs="Calibri"/>
                <w:color w:val="000000"/>
                <w:spacing w:val="0"/>
                <w:szCs w:val="24"/>
              </w:rPr>
              <w:t xml:space="preserve">) DS Tablet </w:t>
            </w:r>
          </w:p>
        </w:tc>
        <w:tc>
          <w:tcPr>
            <w:tcW w:w="1468" w:type="pct"/>
            <w:tcBorders>
              <w:top w:val="nil"/>
              <w:left w:val="nil"/>
              <w:bottom w:val="single" w:sz="4" w:space="0" w:color="auto"/>
              <w:right w:val="single" w:sz="4" w:space="0" w:color="auto"/>
            </w:tcBorders>
            <w:shd w:val="clear" w:color="000000" w:fill="FFFFFF"/>
            <w:vAlign w:val="bottom"/>
            <w:hideMark/>
          </w:tcPr>
          <w:p w14:paraId="7B4E0007"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1x1 Cotrimoxazole </w:t>
            </w:r>
            <w:proofErr w:type="gramStart"/>
            <w:r w:rsidRPr="00963884">
              <w:rPr>
                <w:rFonts w:ascii="Calibri" w:hAnsi="Calibri" w:cs="Calibri"/>
                <w:color w:val="000000"/>
                <w:spacing w:val="0"/>
                <w:szCs w:val="24"/>
              </w:rPr>
              <w:t>tablet)Each</w:t>
            </w:r>
            <w:proofErr w:type="gramEnd"/>
            <w:r w:rsidRPr="00963884">
              <w:rPr>
                <w:rFonts w:ascii="Calibri" w:hAnsi="Calibri" w:cs="Calibri"/>
                <w:color w:val="000000"/>
                <w:spacing w:val="0"/>
                <w:szCs w:val="24"/>
              </w:rPr>
              <w:t xml:space="preserve"> tablet contains Trimethoprim 80 mg </w:t>
            </w:r>
            <w:proofErr w:type="spellStart"/>
            <w:r w:rsidRPr="00963884">
              <w:rPr>
                <w:rFonts w:ascii="Calibri" w:hAnsi="Calibri" w:cs="Calibri"/>
                <w:color w:val="000000"/>
                <w:spacing w:val="0"/>
                <w:szCs w:val="24"/>
              </w:rPr>
              <w:t>Sulphamethoxazole</w:t>
            </w:r>
            <w:proofErr w:type="spellEnd"/>
            <w:r w:rsidRPr="00963884">
              <w:rPr>
                <w:rFonts w:ascii="Calibri" w:hAnsi="Calibri" w:cs="Calibri"/>
                <w:color w:val="000000"/>
                <w:spacing w:val="0"/>
                <w:szCs w:val="24"/>
              </w:rPr>
              <w:t xml:space="preserve"> 400mg</w:t>
            </w:r>
          </w:p>
        </w:tc>
        <w:tc>
          <w:tcPr>
            <w:tcW w:w="936" w:type="pct"/>
            <w:tcBorders>
              <w:top w:val="nil"/>
              <w:left w:val="nil"/>
              <w:bottom w:val="single" w:sz="4" w:space="0" w:color="auto"/>
              <w:right w:val="single" w:sz="4" w:space="0" w:color="auto"/>
            </w:tcBorders>
            <w:shd w:val="clear" w:color="000000" w:fill="FFFFFF"/>
            <w:noWrap/>
            <w:vAlign w:val="bottom"/>
            <w:hideMark/>
          </w:tcPr>
          <w:p w14:paraId="7A64039A"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389C8442"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7BC0FB1F" w14:textId="77777777" w:rsidR="006C18FD" w:rsidRPr="00963884" w:rsidRDefault="006C18FD" w:rsidP="006C18FD">
            <w:pPr>
              <w:spacing w:before="0" w:after="0"/>
              <w:jc w:val="center"/>
              <w:rPr>
                <w:color w:val="000000"/>
                <w:spacing w:val="0"/>
                <w:szCs w:val="24"/>
              </w:rPr>
            </w:pPr>
            <w:r w:rsidRPr="00963884">
              <w:rPr>
                <w:color w:val="000000"/>
                <w:spacing w:val="0"/>
                <w:szCs w:val="24"/>
              </w:rPr>
              <w:t>21</w:t>
            </w:r>
          </w:p>
        </w:tc>
        <w:tc>
          <w:tcPr>
            <w:tcW w:w="887" w:type="pct"/>
            <w:tcBorders>
              <w:top w:val="nil"/>
              <w:left w:val="nil"/>
              <w:bottom w:val="single" w:sz="4" w:space="0" w:color="auto"/>
              <w:right w:val="single" w:sz="4" w:space="0" w:color="auto"/>
            </w:tcBorders>
            <w:shd w:val="clear" w:color="auto" w:fill="auto"/>
            <w:noWrap/>
            <w:vAlign w:val="bottom"/>
            <w:hideMark/>
          </w:tcPr>
          <w:p w14:paraId="356EC45B"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AAMDRUGS21</w:t>
            </w:r>
          </w:p>
        </w:tc>
        <w:tc>
          <w:tcPr>
            <w:tcW w:w="1459" w:type="pct"/>
            <w:tcBorders>
              <w:top w:val="nil"/>
              <w:left w:val="nil"/>
              <w:bottom w:val="single" w:sz="4" w:space="0" w:color="auto"/>
              <w:right w:val="single" w:sz="4" w:space="0" w:color="auto"/>
            </w:tcBorders>
            <w:shd w:val="clear" w:color="000000" w:fill="FFFFFF"/>
            <w:hideMark/>
          </w:tcPr>
          <w:p w14:paraId="756FA6B4"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Doxycycline Capsule</w:t>
            </w:r>
          </w:p>
        </w:tc>
        <w:tc>
          <w:tcPr>
            <w:tcW w:w="1468" w:type="pct"/>
            <w:tcBorders>
              <w:top w:val="nil"/>
              <w:left w:val="nil"/>
              <w:bottom w:val="single" w:sz="4" w:space="0" w:color="auto"/>
              <w:right w:val="single" w:sz="4" w:space="0" w:color="auto"/>
            </w:tcBorders>
            <w:shd w:val="clear" w:color="000000" w:fill="FFFFFF"/>
            <w:noWrap/>
            <w:vAlign w:val="bottom"/>
            <w:hideMark/>
          </w:tcPr>
          <w:p w14:paraId="575B4AD0"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 100mg 1x1</w:t>
            </w:r>
          </w:p>
        </w:tc>
        <w:tc>
          <w:tcPr>
            <w:tcW w:w="936" w:type="pct"/>
            <w:tcBorders>
              <w:top w:val="nil"/>
              <w:left w:val="nil"/>
              <w:bottom w:val="single" w:sz="4" w:space="0" w:color="auto"/>
              <w:right w:val="single" w:sz="4" w:space="0" w:color="auto"/>
            </w:tcBorders>
            <w:shd w:val="clear" w:color="000000" w:fill="FFFFFF"/>
            <w:hideMark/>
          </w:tcPr>
          <w:p w14:paraId="6451FE7A"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 Capsule IP </w:t>
            </w:r>
          </w:p>
        </w:tc>
      </w:tr>
      <w:tr w:rsidR="006C18FD" w:rsidRPr="006C18FD" w14:paraId="5C6CFE3F"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678AAE11" w14:textId="77777777" w:rsidR="006C18FD" w:rsidRPr="00963884" w:rsidRDefault="006C18FD" w:rsidP="006C18FD">
            <w:pPr>
              <w:spacing w:before="0" w:after="0"/>
              <w:jc w:val="center"/>
              <w:rPr>
                <w:color w:val="000000"/>
                <w:spacing w:val="0"/>
                <w:szCs w:val="24"/>
              </w:rPr>
            </w:pPr>
            <w:r w:rsidRPr="00963884">
              <w:rPr>
                <w:color w:val="000000"/>
                <w:spacing w:val="0"/>
                <w:szCs w:val="24"/>
              </w:rPr>
              <w:t>22</w:t>
            </w:r>
          </w:p>
        </w:tc>
        <w:tc>
          <w:tcPr>
            <w:tcW w:w="887" w:type="pct"/>
            <w:tcBorders>
              <w:top w:val="nil"/>
              <w:left w:val="nil"/>
              <w:bottom w:val="single" w:sz="4" w:space="0" w:color="auto"/>
              <w:right w:val="single" w:sz="4" w:space="0" w:color="auto"/>
            </w:tcBorders>
            <w:shd w:val="clear" w:color="auto" w:fill="auto"/>
            <w:noWrap/>
            <w:vAlign w:val="bottom"/>
            <w:hideMark/>
          </w:tcPr>
          <w:p w14:paraId="4E44B710"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AAMDRUGS22</w:t>
            </w:r>
          </w:p>
        </w:tc>
        <w:tc>
          <w:tcPr>
            <w:tcW w:w="1459" w:type="pct"/>
            <w:tcBorders>
              <w:top w:val="nil"/>
              <w:left w:val="nil"/>
              <w:bottom w:val="single" w:sz="4" w:space="0" w:color="auto"/>
              <w:right w:val="single" w:sz="4" w:space="0" w:color="auto"/>
            </w:tcBorders>
            <w:shd w:val="clear" w:color="000000" w:fill="FFFFFF"/>
            <w:hideMark/>
          </w:tcPr>
          <w:p w14:paraId="3D2FC870"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Metronidazole </w:t>
            </w:r>
          </w:p>
        </w:tc>
        <w:tc>
          <w:tcPr>
            <w:tcW w:w="1468" w:type="pct"/>
            <w:tcBorders>
              <w:top w:val="nil"/>
              <w:left w:val="nil"/>
              <w:bottom w:val="single" w:sz="4" w:space="0" w:color="auto"/>
              <w:right w:val="single" w:sz="4" w:space="0" w:color="auto"/>
            </w:tcBorders>
            <w:shd w:val="clear" w:color="000000" w:fill="FFFFFF"/>
            <w:noWrap/>
            <w:vAlign w:val="bottom"/>
            <w:hideMark/>
          </w:tcPr>
          <w:p w14:paraId="6D29528B"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1x1 400 mg</w:t>
            </w:r>
          </w:p>
        </w:tc>
        <w:tc>
          <w:tcPr>
            <w:tcW w:w="936" w:type="pct"/>
            <w:tcBorders>
              <w:top w:val="nil"/>
              <w:left w:val="nil"/>
              <w:bottom w:val="single" w:sz="4" w:space="0" w:color="auto"/>
              <w:right w:val="single" w:sz="4" w:space="0" w:color="auto"/>
            </w:tcBorders>
            <w:shd w:val="clear" w:color="000000" w:fill="FFFFFF"/>
            <w:noWrap/>
            <w:vAlign w:val="bottom"/>
            <w:hideMark/>
          </w:tcPr>
          <w:p w14:paraId="655080E0"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57BF37B8"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5C628DCD" w14:textId="77777777" w:rsidR="006C18FD" w:rsidRPr="00963884" w:rsidRDefault="006C18FD" w:rsidP="006C18FD">
            <w:pPr>
              <w:spacing w:before="0" w:after="0"/>
              <w:jc w:val="center"/>
              <w:rPr>
                <w:color w:val="000000"/>
                <w:spacing w:val="0"/>
                <w:szCs w:val="24"/>
              </w:rPr>
            </w:pPr>
            <w:r w:rsidRPr="00963884">
              <w:rPr>
                <w:color w:val="000000"/>
                <w:spacing w:val="0"/>
                <w:szCs w:val="24"/>
              </w:rPr>
              <w:t>23</w:t>
            </w:r>
          </w:p>
        </w:tc>
        <w:tc>
          <w:tcPr>
            <w:tcW w:w="887" w:type="pct"/>
            <w:tcBorders>
              <w:top w:val="nil"/>
              <w:left w:val="nil"/>
              <w:bottom w:val="single" w:sz="4" w:space="0" w:color="auto"/>
              <w:right w:val="single" w:sz="4" w:space="0" w:color="auto"/>
            </w:tcBorders>
            <w:shd w:val="clear" w:color="auto" w:fill="auto"/>
            <w:noWrap/>
            <w:vAlign w:val="bottom"/>
            <w:hideMark/>
          </w:tcPr>
          <w:p w14:paraId="4BE6E649"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AAMDRUGS23</w:t>
            </w:r>
          </w:p>
        </w:tc>
        <w:tc>
          <w:tcPr>
            <w:tcW w:w="1459" w:type="pct"/>
            <w:tcBorders>
              <w:top w:val="nil"/>
              <w:left w:val="nil"/>
              <w:bottom w:val="single" w:sz="4" w:space="0" w:color="auto"/>
              <w:right w:val="single" w:sz="4" w:space="0" w:color="auto"/>
            </w:tcBorders>
            <w:shd w:val="clear" w:color="000000" w:fill="FFFFFF"/>
            <w:hideMark/>
          </w:tcPr>
          <w:p w14:paraId="741D5F2D"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Norfloxacin (Film Coated) Tablet </w:t>
            </w:r>
          </w:p>
        </w:tc>
        <w:tc>
          <w:tcPr>
            <w:tcW w:w="1468" w:type="pct"/>
            <w:tcBorders>
              <w:top w:val="nil"/>
              <w:left w:val="nil"/>
              <w:bottom w:val="single" w:sz="4" w:space="0" w:color="auto"/>
              <w:right w:val="single" w:sz="4" w:space="0" w:color="auto"/>
            </w:tcBorders>
            <w:shd w:val="clear" w:color="000000" w:fill="FFFFFF"/>
            <w:noWrap/>
            <w:vAlign w:val="bottom"/>
            <w:hideMark/>
          </w:tcPr>
          <w:p w14:paraId="25D92754"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400mg 1x10x10</w:t>
            </w:r>
          </w:p>
        </w:tc>
        <w:tc>
          <w:tcPr>
            <w:tcW w:w="936" w:type="pct"/>
            <w:tcBorders>
              <w:top w:val="nil"/>
              <w:left w:val="nil"/>
              <w:bottom w:val="single" w:sz="4" w:space="0" w:color="auto"/>
              <w:right w:val="single" w:sz="4" w:space="0" w:color="auto"/>
            </w:tcBorders>
            <w:shd w:val="clear" w:color="000000" w:fill="FFFFFF"/>
            <w:noWrap/>
            <w:vAlign w:val="bottom"/>
            <w:hideMark/>
          </w:tcPr>
          <w:p w14:paraId="16C67D3C"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640E75C8"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5DC96E46" w14:textId="77777777" w:rsidR="006C18FD" w:rsidRPr="00963884" w:rsidRDefault="006C18FD" w:rsidP="006C18FD">
            <w:pPr>
              <w:spacing w:before="0" w:after="0"/>
              <w:jc w:val="center"/>
              <w:rPr>
                <w:color w:val="000000"/>
                <w:spacing w:val="0"/>
                <w:szCs w:val="24"/>
              </w:rPr>
            </w:pPr>
            <w:r w:rsidRPr="00963884">
              <w:rPr>
                <w:color w:val="000000"/>
                <w:spacing w:val="0"/>
                <w:szCs w:val="24"/>
              </w:rPr>
              <w:t>24</w:t>
            </w:r>
          </w:p>
        </w:tc>
        <w:tc>
          <w:tcPr>
            <w:tcW w:w="887" w:type="pct"/>
            <w:tcBorders>
              <w:top w:val="nil"/>
              <w:left w:val="nil"/>
              <w:bottom w:val="single" w:sz="4" w:space="0" w:color="auto"/>
              <w:right w:val="single" w:sz="4" w:space="0" w:color="auto"/>
            </w:tcBorders>
            <w:shd w:val="clear" w:color="auto" w:fill="auto"/>
            <w:noWrap/>
            <w:vAlign w:val="bottom"/>
            <w:hideMark/>
          </w:tcPr>
          <w:p w14:paraId="13986ADE"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AAMDRUGS24</w:t>
            </w:r>
          </w:p>
        </w:tc>
        <w:tc>
          <w:tcPr>
            <w:tcW w:w="1459" w:type="pct"/>
            <w:tcBorders>
              <w:top w:val="nil"/>
              <w:left w:val="nil"/>
              <w:bottom w:val="single" w:sz="4" w:space="0" w:color="auto"/>
              <w:right w:val="single" w:sz="4" w:space="0" w:color="auto"/>
            </w:tcBorders>
            <w:shd w:val="clear" w:color="000000" w:fill="FFFFFF"/>
            <w:vAlign w:val="bottom"/>
            <w:hideMark/>
          </w:tcPr>
          <w:p w14:paraId="59488EA7" w14:textId="77777777" w:rsidR="006C18FD" w:rsidRPr="00963884" w:rsidRDefault="006C18FD" w:rsidP="006C18FD">
            <w:pPr>
              <w:spacing w:before="0" w:after="0"/>
              <w:jc w:val="left"/>
              <w:rPr>
                <w:color w:val="000000"/>
                <w:spacing w:val="0"/>
                <w:szCs w:val="24"/>
              </w:rPr>
            </w:pPr>
            <w:proofErr w:type="spellStart"/>
            <w:r w:rsidRPr="00963884">
              <w:rPr>
                <w:color w:val="000000"/>
                <w:spacing w:val="0"/>
                <w:szCs w:val="24"/>
              </w:rPr>
              <w:t>Clotrimozole</w:t>
            </w:r>
            <w:proofErr w:type="spellEnd"/>
            <w:r w:rsidRPr="00963884">
              <w:rPr>
                <w:color w:val="000000"/>
                <w:spacing w:val="0"/>
                <w:szCs w:val="24"/>
              </w:rPr>
              <w:t xml:space="preserve"> cream</w:t>
            </w:r>
          </w:p>
        </w:tc>
        <w:tc>
          <w:tcPr>
            <w:tcW w:w="1468" w:type="pct"/>
            <w:tcBorders>
              <w:top w:val="nil"/>
              <w:left w:val="nil"/>
              <w:bottom w:val="single" w:sz="4" w:space="0" w:color="auto"/>
              <w:right w:val="single" w:sz="4" w:space="0" w:color="auto"/>
            </w:tcBorders>
            <w:shd w:val="clear" w:color="000000" w:fill="FFFFFF"/>
            <w:noWrap/>
            <w:vAlign w:val="bottom"/>
            <w:hideMark/>
          </w:tcPr>
          <w:p w14:paraId="4F958BDC"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1x15 gm tube (1% W/W)</w:t>
            </w:r>
          </w:p>
        </w:tc>
        <w:tc>
          <w:tcPr>
            <w:tcW w:w="936" w:type="pct"/>
            <w:tcBorders>
              <w:top w:val="nil"/>
              <w:left w:val="nil"/>
              <w:bottom w:val="single" w:sz="4" w:space="0" w:color="auto"/>
              <w:right w:val="single" w:sz="4" w:space="0" w:color="auto"/>
            </w:tcBorders>
            <w:shd w:val="clear" w:color="000000" w:fill="FFFFFF"/>
            <w:noWrap/>
            <w:vAlign w:val="bottom"/>
            <w:hideMark/>
          </w:tcPr>
          <w:p w14:paraId="3723660B"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Cream IP</w:t>
            </w:r>
          </w:p>
        </w:tc>
      </w:tr>
      <w:tr w:rsidR="006C18FD" w:rsidRPr="006C18FD" w14:paraId="27AB904E"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19C965EE" w14:textId="77777777" w:rsidR="006C18FD" w:rsidRPr="00963884" w:rsidRDefault="006C18FD" w:rsidP="006C18FD">
            <w:pPr>
              <w:spacing w:before="0" w:after="0"/>
              <w:jc w:val="center"/>
              <w:rPr>
                <w:color w:val="000000"/>
                <w:spacing w:val="0"/>
                <w:szCs w:val="24"/>
              </w:rPr>
            </w:pPr>
            <w:r w:rsidRPr="00963884">
              <w:rPr>
                <w:color w:val="000000"/>
                <w:spacing w:val="0"/>
                <w:szCs w:val="24"/>
              </w:rPr>
              <w:t>25</w:t>
            </w:r>
          </w:p>
        </w:tc>
        <w:tc>
          <w:tcPr>
            <w:tcW w:w="887" w:type="pct"/>
            <w:tcBorders>
              <w:top w:val="nil"/>
              <w:left w:val="nil"/>
              <w:bottom w:val="single" w:sz="4" w:space="0" w:color="auto"/>
              <w:right w:val="single" w:sz="4" w:space="0" w:color="auto"/>
            </w:tcBorders>
            <w:shd w:val="clear" w:color="auto" w:fill="auto"/>
            <w:noWrap/>
            <w:vAlign w:val="bottom"/>
            <w:hideMark/>
          </w:tcPr>
          <w:p w14:paraId="5E5820FE"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AAMDRUGS25</w:t>
            </w:r>
          </w:p>
        </w:tc>
        <w:tc>
          <w:tcPr>
            <w:tcW w:w="1459" w:type="pct"/>
            <w:tcBorders>
              <w:top w:val="nil"/>
              <w:left w:val="nil"/>
              <w:bottom w:val="single" w:sz="4" w:space="0" w:color="auto"/>
              <w:right w:val="single" w:sz="4" w:space="0" w:color="auto"/>
            </w:tcBorders>
            <w:shd w:val="clear" w:color="000000" w:fill="FFFFFF"/>
            <w:vAlign w:val="bottom"/>
            <w:hideMark/>
          </w:tcPr>
          <w:p w14:paraId="75F69FB0" w14:textId="77777777" w:rsidR="006C18FD" w:rsidRPr="00963884" w:rsidRDefault="006C18FD" w:rsidP="006C18FD">
            <w:pPr>
              <w:spacing w:before="0" w:after="0"/>
              <w:jc w:val="left"/>
              <w:rPr>
                <w:color w:val="000000"/>
                <w:spacing w:val="0"/>
                <w:szCs w:val="24"/>
              </w:rPr>
            </w:pPr>
            <w:r w:rsidRPr="00963884">
              <w:rPr>
                <w:color w:val="000000"/>
                <w:spacing w:val="0"/>
                <w:szCs w:val="24"/>
              </w:rPr>
              <w:t>Miconazole Ointment</w:t>
            </w:r>
          </w:p>
        </w:tc>
        <w:tc>
          <w:tcPr>
            <w:tcW w:w="1468" w:type="pct"/>
            <w:tcBorders>
              <w:top w:val="nil"/>
              <w:left w:val="nil"/>
              <w:bottom w:val="single" w:sz="4" w:space="0" w:color="auto"/>
              <w:right w:val="single" w:sz="4" w:space="0" w:color="auto"/>
            </w:tcBorders>
            <w:shd w:val="clear" w:color="000000" w:fill="FFFFFF"/>
            <w:noWrap/>
            <w:vAlign w:val="bottom"/>
            <w:hideMark/>
          </w:tcPr>
          <w:p w14:paraId="115926F7"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1x15grm Tube </w:t>
            </w:r>
          </w:p>
        </w:tc>
        <w:tc>
          <w:tcPr>
            <w:tcW w:w="936" w:type="pct"/>
            <w:tcBorders>
              <w:top w:val="nil"/>
              <w:left w:val="nil"/>
              <w:bottom w:val="single" w:sz="4" w:space="0" w:color="auto"/>
              <w:right w:val="single" w:sz="4" w:space="0" w:color="auto"/>
            </w:tcBorders>
            <w:shd w:val="clear" w:color="000000" w:fill="FFFFFF"/>
            <w:noWrap/>
            <w:vAlign w:val="bottom"/>
            <w:hideMark/>
          </w:tcPr>
          <w:p w14:paraId="2438874E"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Cream IP</w:t>
            </w:r>
          </w:p>
        </w:tc>
      </w:tr>
      <w:tr w:rsidR="006C18FD" w:rsidRPr="006C18FD" w14:paraId="10E55F9B"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7BCBD96C" w14:textId="77777777" w:rsidR="006C18FD" w:rsidRPr="00963884" w:rsidRDefault="006C18FD" w:rsidP="006C18FD">
            <w:pPr>
              <w:spacing w:before="0" w:after="0"/>
              <w:jc w:val="center"/>
              <w:rPr>
                <w:color w:val="000000"/>
                <w:spacing w:val="0"/>
                <w:szCs w:val="24"/>
              </w:rPr>
            </w:pPr>
            <w:r w:rsidRPr="00963884">
              <w:rPr>
                <w:color w:val="000000"/>
                <w:spacing w:val="0"/>
                <w:szCs w:val="24"/>
              </w:rPr>
              <w:t>26</w:t>
            </w:r>
          </w:p>
        </w:tc>
        <w:tc>
          <w:tcPr>
            <w:tcW w:w="887" w:type="pct"/>
            <w:tcBorders>
              <w:top w:val="nil"/>
              <w:left w:val="nil"/>
              <w:bottom w:val="single" w:sz="4" w:space="0" w:color="auto"/>
              <w:right w:val="single" w:sz="4" w:space="0" w:color="auto"/>
            </w:tcBorders>
            <w:shd w:val="clear" w:color="auto" w:fill="auto"/>
            <w:noWrap/>
            <w:vAlign w:val="bottom"/>
            <w:hideMark/>
          </w:tcPr>
          <w:p w14:paraId="56610350"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AAMDRUGS26</w:t>
            </w:r>
          </w:p>
        </w:tc>
        <w:tc>
          <w:tcPr>
            <w:tcW w:w="1459" w:type="pct"/>
            <w:tcBorders>
              <w:top w:val="nil"/>
              <w:left w:val="nil"/>
              <w:bottom w:val="single" w:sz="4" w:space="0" w:color="auto"/>
              <w:right w:val="single" w:sz="4" w:space="0" w:color="auto"/>
            </w:tcBorders>
            <w:shd w:val="clear" w:color="000000" w:fill="FFFFFF"/>
            <w:vAlign w:val="bottom"/>
            <w:hideMark/>
          </w:tcPr>
          <w:p w14:paraId="62C8F04C" w14:textId="77777777" w:rsidR="006C18FD" w:rsidRPr="00963884" w:rsidRDefault="006C18FD" w:rsidP="006C18FD">
            <w:pPr>
              <w:spacing w:before="0" w:after="0"/>
              <w:jc w:val="left"/>
              <w:rPr>
                <w:color w:val="000000"/>
                <w:spacing w:val="0"/>
                <w:szCs w:val="24"/>
              </w:rPr>
            </w:pPr>
            <w:r w:rsidRPr="00963884">
              <w:rPr>
                <w:color w:val="000000"/>
                <w:spacing w:val="0"/>
                <w:szCs w:val="24"/>
              </w:rPr>
              <w:t>Fluconazole tablet</w:t>
            </w:r>
          </w:p>
        </w:tc>
        <w:tc>
          <w:tcPr>
            <w:tcW w:w="1468" w:type="pct"/>
            <w:tcBorders>
              <w:top w:val="nil"/>
              <w:left w:val="nil"/>
              <w:bottom w:val="single" w:sz="4" w:space="0" w:color="auto"/>
              <w:right w:val="single" w:sz="4" w:space="0" w:color="auto"/>
            </w:tcBorders>
            <w:shd w:val="clear" w:color="000000" w:fill="FFFFFF"/>
            <w:noWrap/>
            <w:vAlign w:val="bottom"/>
            <w:hideMark/>
          </w:tcPr>
          <w:p w14:paraId="51B78473"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1x1         50mg </w:t>
            </w:r>
          </w:p>
        </w:tc>
        <w:tc>
          <w:tcPr>
            <w:tcW w:w="936" w:type="pct"/>
            <w:tcBorders>
              <w:top w:val="nil"/>
              <w:left w:val="nil"/>
              <w:bottom w:val="single" w:sz="4" w:space="0" w:color="auto"/>
              <w:right w:val="single" w:sz="4" w:space="0" w:color="auto"/>
            </w:tcBorders>
            <w:shd w:val="clear" w:color="000000" w:fill="FFFFFF"/>
            <w:noWrap/>
            <w:vAlign w:val="bottom"/>
            <w:hideMark/>
          </w:tcPr>
          <w:p w14:paraId="08611EC0"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482235AF"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4A916518" w14:textId="77777777" w:rsidR="006C18FD" w:rsidRPr="00963884" w:rsidRDefault="006C18FD" w:rsidP="006C18FD">
            <w:pPr>
              <w:spacing w:before="0" w:after="0"/>
              <w:jc w:val="center"/>
              <w:rPr>
                <w:color w:val="000000"/>
                <w:spacing w:val="0"/>
                <w:szCs w:val="24"/>
              </w:rPr>
            </w:pPr>
            <w:r w:rsidRPr="00963884">
              <w:rPr>
                <w:color w:val="000000"/>
                <w:spacing w:val="0"/>
                <w:szCs w:val="24"/>
              </w:rPr>
              <w:t>27</w:t>
            </w:r>
          </w:p>
        </w:tc>
        <w:tc>
          <w:tcPr>
            <w:tcW w:w="887" w:type="pct"/>
            <w:tcBorders>
              <w:top w:val="nil"/>
              <w:left w:val="nil"/>
              <w:bottom w:val="single" w:sz="4" w:space="0" w:color="auto"/>
              <w:right w:val="single" w:sz="4" w:space="0" w:color="auto"/>
            </w:tcBorders>
            <w:shd w:val="clear" w:color="auto" w:fill="auto"/>
            <w:noWrap/>
            <w:vAlign w:val="bottom"/>
            <w:hideMark/>
          </w:tcPr>
          <w:p w14:paraId="46E034DE"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AAMDRUGS27</w:t>
            </w:r>
          </w:p>
        </w:tc>
        <w:tc>
          <w:tcPr>
            <w:tcW w:w="1459" w:type="pct"/>
            <w:tcBorders>
              <w:top w:val="nil"/>
              <w:left w:val="nil"/>
              <w:bottom w:val="single" w:sz="4" w:space="0" w:color="auto"/>
              <w:right w:val="single" w:sz="4" w:space="0" w:color="auto"/>
            </w:tcBorders>
            <w:shd w:val="clear" w:color="000000" w:fill="FFFFFF"/>
            <w:noWrap/>
            <w:vAlign w:val="bottom"/>
            <w:hideMark/>
          </w:tcPr>
          <w:p w14:paraId="2258F8C0"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Lactulose Oral Liquid 10g/15ml 1x100ml</w:t>
            </w:r>
          </w:p>
        </w:tc>
        <w:tc>
          <w:tcPr>
            <w:tcW w:w="1468" w:type="pct"/>
            <w:tcBorders>
              <w:top w:val="nil"/>
              <w:left w:val="nil"/>
              <w:bottom w:val="single" w:sz="4" w:space="0" w:color="auto"/>
              <w:right w:val="single" w:sz="4" w:space="0" w:color="auto"/>
            </w:tcBorders>
            <w:shd w:val="clear" w:color="000000" w:fill="FFFFFF"/>
            <w:noWrap/>
            <w:vAlign w:val="bottom"/>
            <w:hideMark/>
          </w:tcPr>
          <w:p w14:paraId="4A4B97E5"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1x100ml </w:t>
            </w:r>
            <w:proofErr w:type="spellStart"/>
            <w:r w:rsidRPr="00963884">
              <w:rPr>
                <w:rFonts w:ascii="Calibri" w:hAnsi="Calibri" w:cs="Calibri"/>
                <w:color w:val="000000"/>
                <w:spacing w:val="0"/>
                <w:szCs w:val="24"/>
              </w:rPr>
              <w:t>Bottele</w:t>
            </w:r>
            <w:proofErr w:type="spellEnd"/>
            <w:r w:rsidRPr="00963884">
              <w:rPr>
                <w:rFonts w:ascii="Calibri" w:hAnsi="Calibri" w:cs="Calibri"/>
                <w:color w:val="000000"/>
                <w:spacing w:val="0"/>
                <w:szCs w:val="24"/>
              </w:rPr>
              <w:t xml:space="preserve"> (10g/15</w:t>
            </w:r>
            <w:proofErr w:type="gramStart"/>
            <w:r w:rsidRPr="00963884">
              <w:rPr>
                <w:rFonts w:ascii="Calibri" w:hAnsi="Calibri" w:cs="Calibri"/>
                <w:color w:val="000000"/>
                <w:spacing w:val="0"/>
                <w:szCs w:val="24"/>
              </w:rPr>
              <w:t>ml )</w:t>
            </w:r>
            <w:proofErr w:type="gramEnd"/>
          </w:p>
        </w:tc>
        <w:tc>
          <w:tcPr>
            <w:tcW w:w="936" w:type="pct"/>
            <w:tcBorders>
              <w:top w:val="nil"/>
              <w:left w:val="nil"/>
              <w:bottom w:val="single" w:sz="4" w:space="0" w:color="auto"/>
              <w:right w:val="single" w:sz="4" w:space="0" w:color="auto"/>
            </w:tcBorders>
            <w:shd w:val="clear" w:color="000000" w:fill="FFFFFF"/>
            <w:noWrap/>
            <w:vAlign w:val="bottom"/>
            <w:hideMark/>
          </w:tcPr>
          <w:p w14:paraId="510F043B"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Solution USP</w:t>
            </w:r>
          </w:p>
        </w:tc>
      </w:tr>
      <w:tr w:rsidR="006C18FD" w:rsidRPr="006C18FD" w14:paraId="658FEDE8"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637243C7" w14:textId="77777777" w:rsidR="006C18FD" w:rsidRPr="00963884" w:rsidRDefault="006C18FD" w:rsidP="006C18FD">
            <w:pPr>
              <w:spacing w:before="0" w:after="0"/>
              <w:jc w:val="center"/>
              <w:rPr>
                <w:color w:val="000000"/>
                <w:spacing w:val="0"/>
                <w:szCs w:val="24"/>
              </w:rPr>
            </w:pPr>
            <w:r w:rsidRPr="00963884">
              <w:rPr>
                <w:color w:val="000000"/>
                <w:spacing w:val="0"/>
                <w:szCs w:val="24"/>
              </w:rPr>
              <w:lastRenderedPageBreak/>
              <w:t>28</w:t>
            </w:r>
          </w:p>
        </w:tc>
        <w:tc>
          <w:tcPr>
            <w:tcW w:w="887" w:type="pct"/>
            <w:tcBorders>
              <w:top w:val="nil"/>
              <w:left w:val="nil"/>
              <w:bottom w:val="single" w:sz="4" w:space="0" w:color="auto"/>
              <w:right w:val="single" w:sz="4" w:space="0" w:color="auto"/>
            </w:tcBorders>
            <w:shd w:val="clear" w:color="auto" w:fill="auto"/>
            <w:noWrap/>
            <w:vAlign w:val="bottom"/>
            <w:hideMark/>
          </w:tcPr>
          <w:p w14:paraId="319F14E4"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AAMDRUGS28</w:t>
            </w:r>
          </w:p>
        </w:tc>
        <w:tc>
          <w:tcPr>
            <w:tcW w:w="1459" w:type="pct"/>
            <w:tcBorders>
              <w:top w:val="nil"/>
              <w:left w:val="nil"/>
              <w:bottom w:val="single" w:sz="4" w:space="0" w:color="auto"/>
              <w:right w:val="single" w:sz="4" w:space="0" w:color="auto"/>
            </w:tcBorders>
            <w:shd w:val="clear" w:color="000000" w:fill="FFFFFF"/>
            <w:hideMark/>
          </w:tcPr>
          <w:p w14:paraId="3EF14260"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Povidone Iodine Ointment USP </w:t>
            </w:r>
          </w:p>
        </w:tc>
        <w:tc>
          <w:tcPr>
            <w:tcW w:w="1468" w:type="pct"/>
            <w:tcBorders>
              <w:top w:val="nil"/>
              <w:left w:val="nil"/>
              <w:bottom w:val="single" w:sz="4" w:space="0" w:color="auto"/>
              <w:right w:val="single" w:sz="4" w:space="0" w:color="auto"/>
            </w:tcBorders>
            <w:shd w:val="clear" w:color="000000" w:fill="FFFFFF"/>
            <w:noWrap/>
            <w:vAlign w:val="bottom"/>
            <w:hideMark/>
          </w:tcPr>
          <w:p w14:paraId="488C24A8"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5% w/w 1x125g</w:t>
            </w:r>
          </w:p>
        </w:tc>
        <w:tc>
          <w:tcPr>
            <w:tcW w:w="936" w:type="pct"/>
            <w:tcBorders>
              <w:top w:val="nil"/>
              <w:left w:val="nil"/>
              <w:bottom w:val="single" w:sz="4" w:space="0" w:color="auto"/>
              <w:right w:val="single" w:sz="4" w:space="0" w:color="auto"/>
            </w:tcBorders>
            <w:shd w:val="clear" w:color="000000" w:fill="FFFFFF"/>
            <w:noWrap/>
            <w:vAlign w:val="bottom"/>
            <w:hideMark/>
          </w:tcPr>
          <w:p w14:paraId="43671B52"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Cream IP</w:t>
            </w:r>
          </w:p>
        </w:tc>
      </w:tr>
      <w:tr w:rsidR="006C18FD" w:rsidRPr="006C18FD" w14:paraId="1B8E403D"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5DA6C44E" w14:textId="77777777" w:rsidR="006C18FD" w:rsidRPr="00963884" w:rsidRDefault="006C18FD" w:rsidP="006C18FD">
            <w:pPr>
              <w:spacing w:before="0" w:after="0"/>
              <w:jc w:val="center"/>
              <w:rPr>
                <w:color w:val="000000"/>
                <w:spacing w:val="0"/>
                <w:szCs w:val="24"/>
              </w:rPr>
            </w:pPr>
            <w:r w:rsidRPr="00963884">
              <w:rPr>
                <w:color w:val="000000"/>
                <w:spacing w:val="0"/>
                <w:szCs w:val="24"/>
              </w:rPr>
              <w:t>29</w:t>
            </w:r>
          </w:p>
        </w:tc>
        <w:tc>
          <w:tcPr>
            <w:tcW w:w="887" w:type="pct"/>
            <w:tcBorders>
              <w:top w:val="nil"/>
              <w:left w:val="nil"/>
              <w:bottom w:val="single" w:sz="4" w:space="0" w:color="auto"/>
              <w:right w:val="single" w:sz="4" w:space="0" w:color="auto"/>
            </w:tcBorders>
            <w:shd w:val="clear" w:color="auto" w:fill="auto"/>
            <w:noWrap/>
            <w:vAlign w:val="bottom"/>
            <w:hideMark/>
          </w:tcPr>
          <w:p w14:paraId="61C5DB2C"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AAMDRUGS29</w:t>
            </w:r>
          </w:p>
        </w:tc>
        <w:tc>
          <w:tcPr>
            <w:tcW w:w="1459" w:type="pct"/>
            <w:tcBorders>
              <w:top w:val="nil"/>
              <w:left w:val="nil"/>
              <w:bottom w:val="single" w:sz="4" w:space="0" w:color="auto"/>
              <w:right w:val="single" w:sz="4" w:space="0" w:color="auto"/>
            </w:tcBorders>
            <w:shd w:val="clear" w:color="000000" w:fill="FFFFFF"/>
            <w:hideMark/>
          </w:tcPr>
          <w:p w14:paraId="7E7603F8"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Povidone Iodine Ointment USP </w:t>
            </w:r>
          </w:p>
        </w:tc>
        <w:tc>
          <w:tcPr>
            <w:tcW w:w="1468" w:type="pct"/>
            <w:tcBorders>
              <w:top w:val="nil"/>
              <w:left w:val="nil"/>
              <w:bottom w:val="single" w:sz="4" w:space="0" w:color="auto"/>
              <w:right w:val="single" w:sz="4" w:space="0" w:color="auto"/>
            </w:tcBorders>
            <w:shd w:val="clear" w:color="000000" w:fill="FFFFFF"/>
            <w:noWrap/>
            <w:vAlign w:val="bottom"/>
            <w:hideMark/>
          </w:tcPr>
          <w:p w14:paraId="10832AE5"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5% w/w 1x15g</w:t>
            </w:r>
          </w:p>
        </w:tc>
        <w:tc>
          <w:tcPr>
            <w:tcW w:w="936" w:type="pct"/>
            <w:tcBorders>
              <w:top w:val="nil"/>
              <w:left w:val="nil"/>
              <w:bottom w:val="single" w:sz="4" w:space="0" w:color="auto"/>
              <w:right w:val="single" w:sz="4" w:space="0" w:color="auto"/>
            </w:tcBorders>
            <w:shd w:val="clear" w:color="000000" w:fill="FFFFFF"/>
            <w:noWrap/>
            <w:vAlign w:val="bottom"/>
            <w:hideMark/>
          </w:tcPr>
          <w:p w14:paraId="131158F4"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Cream IP</w:t>
            </w:r>
          </w:p>
        </w:tc>
      </w:tr>
      <w:tr w:rsidR="006C18FD" w:rsidRPr="006C18FD" w14:paraId="029A8FAD"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3B433575" w14:textId="77777777" w:rsidR="006C18FD" w:rsidRPr="00963884" w:rsidRDefault="006C18FD" w:rsidP="006C18FD">
            <w:pPr>
              <w:spacing w:before="0" w:after="0"/>
              <w:jc w:val="center"/>
              <w:rPr>
                <w:color w:val="000000"/>
                <w:spacing w:val="0"/>
                <w:szCs w:val="24"/>
              </w:rPr>
            </w:pPr>
            <w:r w:rsidRPr="00963884">
              <w:rPr>
                <w:color w:val="000000"/>
                <w:spacing w:val="0"/>
                <w:szCs w:val="24"/>
              </w:rPr>
              <w:t>30</w:t>
            </w:r>
          </w:p>
        </w:tc>
        <w:tc>
          <w:tcPr>
            <w:tcW w:w="887" w:type="pct"/>
            <w:tcBorders>
              <w:top w:val="nil"/>
              <w:left w:val="nil"/>
              <w:bottom w:val="single" w:sz="4" w:space="0" w:color="auto"/>
              <w:right w:val="single" w:sz="4" w:space="0" w:color="auto"/>
            </w:tcBorders>
            <w:shd w:val="clear" w:color="auto" w:fill="auto"/>
            <w:noWrap/>
            <w:vAlign w:val="bottom"/>
            <w:hideMark/>
          </w:tcPr>
          <w:p w14:paraId="1C66A66B"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AAMDRUGS30</w:t>
            </w:r>
          </w:p>
        </w:tc>
        <w:tc>
          <w:tcPr>
            <w:tcW w:w="1459" w:type="pct"/>
            <w:tcBorders>
              <w:top w:val="nil"/>
              <w:left w:val="nil"/>
              <w:bottom w:val="single" w:sz="4" w:space="0" w:color="auto"/>
              <w:right w:val="single" w:sz="4" w:space="0" w:color="auto"/>
            </w:tcBorders>
            <w:shd w:val="clear" w:color="000000" w:fill="FFFFFF"/>
            <w:hideMark/>
          </w:tcPr>
          <w:p w14:paraId="290B1357"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Povidone Iodine Solution IP </w:t>
            </w:r>
          </w:p>
        </w:tc>
        <w:tc>
          <w:tcPr>
            <w:tcW w:w="1468" w:type="pct"/>
            <w:tcBorders>
              <w:top w:val="nil"/>
              <w:left w:val="nil"/>
              <w:bottom w:val="single" w:sz="4" w:space="0" w:color="auto"/>
              <w:right w:val="single" w:sz="4" w:space="0" w:color="auto"/>
            </w:tcBorders>
            <w:shd w:val="clear" w:color="000000" w:fill="FFFFFF"/>
            <w:noWrap/>
            <w:vAlign w:val="bottom"/>
            <w:hideMark/>
          </w:tcPr>
          <w:p w14:paraId="28F1BA7D"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10% 1x500ml</w:t>
            </w:r>
          </w:p>
        </w:tc>
        <w:tc>
          <w:tcPr>
            <w:tcW w:w="936" w:type="pct"/>
            <w:tcBorders>
              <w:top w:val="nil"/>
              <w:left w:val="nil"/>
              <w:bottom w:val="single" w:sz="4" w:space="0" w:color="auto"/>
              <w:right w:val="single" w:sz="4" w:space="0" w:color="auto"/>
            </w:tcBorders>
            <w:shd w:val="clear" w:color="000000" w:fill="FFFFFF"/>
            <w:hideMark/>
          </w:tcPr>
          <w:p w14:paraId="5C8C04A2"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Solution IP </w:t>
            </w:r>
          </w:p>
        </w:tc>
      </w:tr>
      <w:tr w:rsidR="006C18FD" w:rsidRPr="006C18FD" w14:paraId="131291A3"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7E8684A2" w14:textId="77777777" w:rsidR="006C18FD" w:rsidRPr="00963884" w:rsidRDefault="006C18FD" w:rsidP="006C18FD">
            <w:pPr>
              <w:spacing w:before="0" w:after="0"/>
              <w:jc w:val="center"/>
              <w:rPr>
                <w:color w:val="000000"/>
                <w:spacing w:val="0"/>
                <w:szCs w:val="24"/>
              </w:rPr>
            </w:pPr>
            <w:r w:rsidRPr="00963884">
              <w:rPr>
                <w:color w:val="000000"/>
                <w:spacing w:val="0"/>
                <w:szCs w:val="24"/>
              </w:rPr>
              <w:t>31</w:t>
            </w:r>
          </w:p>
        </w:tc>
        <w:tc>
          <w:tcPr>
            <w:tcW w:w="887" w:type="pct"/>
            <w:tcBorders>
              <w:top w:val="nil"/>
              <w:left w:val="nil"/>
              <w:bottom w:val="single" w:sz="4" w:space="0" w:color="auto"/>
              <w:right w:val="single" w:sz="4" w:space="0" w:color="auto"/>
            </w:tcBorders>
            <w:shd w:val="clear" w:color="auto" w:fill="auto"/>
            <w:noWrap/>
            <w:vAlign w:val="bottom"/>
            <w:hideMark/>
          </w:tcPr>
          <w:p w14:paraId="099B422E"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AAMDRUGS31</w:t>
            </w:r>
          </w:p>
        </w:tc>
        <w:tc>
          <w:tcPr>
            <w:tcW w:w="1459" w:type="pct"/>
            <w:tcBorders>
              <w:top w:val="nil"/>
              <w:left w:val="nil"/>
              <w:bottom w:val="single" w:sz="4" w:space="0" w:color="auto"/>
              <w:right w:val="single" w:sz="4" w:space="0" w:color="auto"/>
            </w:tcBorders>
            <w:shd w:val="clear" w:color="000000" w:fill="FFFFFF"/>
            <w:hideMark/>
          </w:tcPr>
          <w:p w14:paraId="2446848D"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Povidone Iodine Solution</w:t>
            </w:r>
          </w:p>
        </w:tc>
        <w:tc>
          <w:tcPr>
            <w:tcW w:w="1468" w:type="pct"/>
            <w:tcBorders>
              <w:top w:val="nil"/>
              <w:left w:val="nil"/>
              <w:bottom w:val="single" w:sz="4" w:space="0" w:color="auto"/>
              <w:right w:val="single" w:sz="4" w:space="0" w:color="auto"/>
            </w:tcBorders>
            <w:shd w:val="clear" w:color="000000" w:fill="FFFFFF"/>
            <w:noWrap/>
            <w:vAlign w:val="bottom"/>
            <w:hideMark/>
          </w:tcPr>
          <w:p w14:paraId="4057E4A6"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 5% 1x500ml</w:t>
            </w:r>
          </w:p>
        </w:tc>
        <w:tc>
          <w:tcPr>
            <w:tcW w:w="936" w:type="pct"/>
            <w:tcBorders>
              <w:top w:val="nil"/>
              <w:left w:val="nil"/>
              <w:bottom w:val="single" w:sz="4" w:space="0" w:color="auto"/>
              <w:right w:val="single" w:sz="4" w:space="0" w:color="auto"/>
            </w:tcBorders>
            <w:shd w:val="clear" w:color="000000" w:fill="FFFFFF"/>
            <w:hideMark/>
          </w:tcPr>
          <w:p w14:paraId="06EB7C77"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Solution IP </w:t>
            </w:r>
          </w:p>
        </w:tc>
      </w:tr>
      <w:tr w:rsidR="006C18FD" w:rsidRPr="006C18FD" w14:paraId="692CD796"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4A69DABA" w14:textId="77777777" w:rsidR="006C18FD" w:rsidRPr="00963884" w:rsidRDefault="006C18FD" w:rsidP="006C18FD">
            <w:pPr>
              <w:spacing w:before="0" w:after="0"/>
              <w:jc w:val="center"/>
              <w:rPr>
                <w:color w:val="000000"/>
                <w:spacing w:val="0"/>
                <w:szCs w:val="24"/>
              </w:rPr>
            </w:pPr>
            <w:r w:rsidRPr="00963884">
              <w:rPr>
                <w:color w:val="000000"/>
                <w:spacing w:val="0"/>
                <w:szCs w:val="24"/>
              </w:rPr>
              <w:t>32</w:t>
            </w:r>
          </w:p>
        </w:tc>
        <w:tc>
          <w:tcPr>
            <w:tcW w:w="887" w:type="pct"/>
            <w:tcBorders>
              <w:top w:val="nil"/>
              <w:left w:val="nil"/>
              <w:bottom w:val="single" w:sz="4" w:space="0" w:color="auto"/>
              <w:right w:val="single" w:sz="4" w:space="0" w:color="auto"/>
            </w:tcBorders>
            <w:shd w:val="clear" w:color="auto" w:fill="auto"/>
            <w:noWrap/>
            <w:vAlign w:val="bottom"/>
            <w:hideMark/>
          </w:tcPr>
          <w:p w14:paraId="59F8FA78"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AAMDRUGS33</w:t>
            </w:r>
          </w:p>
        </w:tc>
        <w:tc>
          <w:tcPr>
            <w:tcW w:w="1459" w:type="pct"/>
            <w:tcBorders>
              <w:top w:val="nil"/>
              <w:left w:val="nil"/>
              <w:bottom w:val="single" w:sz="4" w:space="0" w:color="auto"/>
              <w:right w:val="single" w:sz="4" w:space="0" w:color="auto"/>
            </w:tcBorders>
            <w:shd w:val="clear" w:color="000000" w:fill="FFFFFF"/>
            <w:vAlign w:val="bottom"/>
            <w:hideMark/>
          </w:tcPr>
          <w:p w14:paraId="3FADB2D2" w14:textId="77777777" w:rsidR="006C18FD" w:rsidRPr="00963884" w:rsidRDefault="006C18FD" w:rsidP="006C18FD">
            <w:pPr>
              <w:spacing w:before="0" w:after="0"/>
              <w:jc w:val="left"/>
              <w:rPr>
                <w:color w:val="000000"/>
                <w:spacing w:val="0"/>
                <w:szCs w:val="24"/>
              </w:rPr>
            </w:pPr>
            <w:r w:rsidRPr="00963884">
              <w:rPr>
                <w:color w:val="000000"/>
                <w:spacing w:val="0"/>
                <w:szCs w:val="24"/>
              </w:rPr>
              <w:t>Ferrous salt tablet</w:t>
            </w:r>
          </w:p>
        </w:tc>
        <w:tc>
          <w:tcPr>
            <w:tcW w:w="1468" w:type="pct"/>
            <w:tcBorders>
              <w:top w:val="nil"/>
              <w:left w:val="nil"/>
              <w:bottom w:val="single" w:sz="4" w:space="0" w:color="auto"/>
              <w:right w:val="single" w:sz="4" w:space="0" w:color="auto"/>
            </w:tcBorders>
            <w:shd w:val="clear" w:color="000000" w:fill="FFFFFF"/>
            <w:vAlign w:val="bottom"/>
            <w:hideMark/>
          </w:tcPr>
          <w:p w14:paraId="05B20B58"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200</w:t>
            </w:r>
            <w:proofErr w:type="gramStart"/>
            <w:r w:rsidRPr="00963884">
              <w:rPr>
                <w:rFonts w:ascii="Calibri" w:hAnsi="Calibri" w:cs="Calibri"/>
                <w:color w:val="000000"/>
                <w:spacing w:val="0"/>
                <w:szCs w:val="24"/>
              </w:rPr>
              <w:t xml:space="preserve">mg,  </w:t>
            </w:r>
            <w:proofErr w:type="spellStart"/>
            <w:r w:rsidRPr="00963884">
              <w:rPr>
                <w:rFonts w:ascii="Calibri" w:hAnsi="Calibri" w:cs="Calibri"/>
                <w:color w:val="000000"/>
                <w:spacing w:val="0"/>
                <w:szCs w:val="24"/>
              </w:rPr>
              <w:t>equilent</w:t>
            </w:r>
            <w:proofErr w:type="spellEnd"/>
            <w:proofErr w:type="gramEnd"/>
            <w:r w:rsidRPr="00963884">
              <w:rPr>
                <w:rFonts w:ascii="Calibri" w:hAnsi="Calibri" w:cs="Calibri"/>
                <w:color w:val="000000"/>
                <w:spacing w:val="0"/>
                <w:szCs w:val="24"/>
              </w:rPr>
              <w:t xml:space="preserve"> to 60 mg of elemental  &amp;Tablet IP</w:t>
            </w:r>
          </w:p>
        </w:tc>
        <w:tc>
          <w:tcPr>
            <w:tcW w:w="936" w:type="pct"/>
            <w:tcBorders>
              <w:top w:val="nil"/>
              <w:left w:val="nil"/>
              <w:bottom w:val="single" w:sz="4" w:space="0" w:color="auto"/>
              <w:right w:val="single" w:sz="4" w:space="0" w:color="auto"/>
            </w:tcBorders>
            <w:shd w:val="clear" w:color="000000" w:fill="FFFFFF"/>
            <w:noWrap/>
            <w:vAlign w:val="bottom"/>
            <w:hideMark/>
          </w:tcPr>
          <w:p w14:paraId="1A69D569"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2E721202"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78578967" w14:textId="77777777" w:rsidR="006C18FD" w:rsidRPr="00963884" w:rsidRDefault="006C18FD" w:rsidP="006C18FD">
            <w:pPr>
              <w:spacing w:before="0" w:after="0"/>
              <w:jc w:val="center"/>
              <w:rPr>
                <w:color w:val="000000"/>
                <w:spacing w:val="0"/>
                <w:szCs w:val="24"/>
              </w:rPr>
            </w:pPr>
            <w:r w:rsidRPr="00963884">
              <w:rPr>
                <w:color w:val="000000"/>
                <w:spacing w:val="0"/>
                <w:szCs w:val="24"/>
              </w:rPr>
              <w:t>33</w:t>
            </w:r>
          </w:p>
        </w:tc>
        <w:tc>
          <w:tcPr>
            <w:tcW w:w="887" w:type="pct"/>
            <w:tcBorders>
              <w:top w:val="nil"/>
              <w:left w:val="nil"/>
              <w:bottom w:val="single" w:sz="4" w:space="0" w:color="auto"/>
              <w:right w:val="single" w:sz="4" w:space="0" w:color="auto"/>
            </w:tcBorders>
            <w:shd w:val="clear" w:color="auto" w:fill="auto"/>
            <w:noWrap/>
            <w:vAlign w:val="bottom"/>
            <w:hideMark/>
          </w:tcPr>
          <w:p w14:paraId="513F348B"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AAMDRUGS34</w:t>
            </w:r>
          </w:p>
        </w:tc>
        <w:tc>
          <w:tcPr>
            <w:tcW w:w="1459" w:type="pct"/>
            <w:tcBorders>
              <w:top w:val="nil"/>
              <w:left w:val="nil"/>
              <w:bottom w:val="single" w:sz="4" w:space="0" w:color="auto"/>
              <w:right w:val="single" w:sz="4" w:space="0" w:color="auto"/>
            </w:tcBorders>
            <w:shd w:val="clear" w:color="000000" w:fill="FFFFFF"/>
            <w:hideMark/>
          </w:tcPr>
          <w:p w14:paraId="00CFA9B8"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Folic Acid Tablet</w:t>
            </w:r>
          </w:p>
        </w:tc>
        <w:tc>
          <w:tcPr>
            <w:tcW w:w="1468" w:type="pct"/>
            <w:tcBorders>
              <w:top w:val="nil"/>
              <w:left w:val="nil"/>
              <w:bottom w:val="single" w:sz="4" w:space="0" w:color="auto"/>
              <w:right w:val="single" w:sz="4" w:space="0" w:color="auto"/>
            </w:tcBorders>
            <w:shd w:val="clear" w:color="000000" w:fill="FFFFFF"/>
            <w:noWrap/>
            <w:vAlign w:val="bottom"/>
            <w:hideMark/>
          </w:tcPr>
          <w:p w14:paraId="39AE9691"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 400mcg 1x100x10</w:t>
            </w:r>
          </w:p>
        </w:tc>
        <w:tc>
          <w:tcPr>
            <w:tcW w:w="936" w:type="pct"/>
            <w:tcBorders>
              <w:top w:val="nil"/>
              <w:left w:val="nil"/>
              <w:bottom w:val="single" w:sz="4" w:space="0" w:color="auto"/>
              <w:right w:val="single" w:sz="4" w:space="0" w:color="auto"/>
            </w:tcBorders>
            <w:shd w:val="clear" w:color="000000" w:fill="FFFFFF"/>
            <w:noWrap/>
            <w:vAlign w:val="bottom"/>
            <w:hideMark/>
          </w:tcPr>
          <w:p w14:paraId="79D2FE48"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7C82916C"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6929A852" w14:textId="77777777" w:rsidR="006C18FD" w:rsidRPr="00963884" w:rsidRDefault="006C18FD" w:rsidP="006C18FD">
            <w:pPr>
              <w:spacing w:before="0" w:after="0"/>
              <w:jc w:val="center"/>
              <w:rPr>
                <w:color w:val="000000"/>
                <w:spacing w:val="0"/>
                <w:szCs w:val="24"/>
              </w:rPr>
            </w:pPr>
            <w:r w:rsidRPr="00963884">
              <w:rPr>
                <w:color w:val="000000"/>
                <w:spacing w:val="0"/>
                <w:szCs w:val="24"/>
              </w:rPr>
              <w:t>34</w:t>
            </w:r>
          </w:p>
        </w:tc>
        <w:tc>
          <w:tcPr>
            <w:tcW w:w="887" w:type="pct"/>
            <w:tcBorders>
              <w:top w:val="nil"/>
              <w:left w:val="nil"/>
              <w:bottom w:val="single" w:sz="4" w:space="0" w:color="auto"/>
              <w:right w:val="single" w:sz="4" w:space="0" w:color="auto"/>
            </w:tcBorders>
            <w:shd w:val="clear" w:color="auto" w:fill="auto"/>
            <w:noWrap/>
            <w:vAlign w:val="bottom"/>
            <w:hideMark/>
          </w:tcPr>
          <w:p w14:paraId="7E2B4A92"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AAMDRUGS35</w:t>
            </w:r>
          </w:p>
        </w:tc>
        <w:tc>
          <w:tcPr>
            <w:tcW w:w="1459" w:type="pct"/>
            <w:tcBorders>
              <w:top w:val="nil"/>
              <w:left w:val="nil"/>
              <w:bottom w:val="single" w:sz="4" w:space="0" w:color="auto"/>
              <w:right w:val="single" w:sz="4" w:space="0" w:color="auto"/>
            </w:tcBorders>
            <w:shd w:val="clear" w:color="000000" w:fill="FFFFFF"/>
            <w:vAlign w:val="bottom"/>
            <w:hideMark/>
          </w:tcPr>
          <w:p w14:paraId="5DD8BBBF" w14:textId="77777777" w:rsidR="006C18FD" w:rsidRPr="00963884" w:rsidRDefault="006C18FD" w:rsidP="006C18FD">
            <w:pPr>
              <w:spacing w:before="0" w:after="0"/>
              <w:jc w:val="left"/>
              <w:rPr>
                <w:color w:val="000000"/>
                <w:spacing w:val="0"/>
                <w:szCs w:val="24"/>
              </w:rPr>
            </w:pPr>
            <w:r w:rsidRPr="00963884">
              <w:rPr>
                <w:color w:val="000000"/>
                <w:spacing w:val="0"/>
                <w:szCs w:val="24"/>
              </w:rPr>
              <w:t>Isosorbide-5- mononitrate tablet</w:t>
            </w:r>
          </w:p>
        </w:tc>
        <w:tc>
          <w:tcPr>
            <w:tcW w:w="1468" w:type="pct"/>
            <w:tcBorders>
              <w:top w:val="nil"/>
              <w:left w:val="nil"/>
              <w:bottom w:val="single" w:sz="4" w:space="0" w:color="auto"/>
              <w:right w:val="single" w:sz="4" w:space="0" w:color="auto"/>
            </w:tcBorders>
            <w:shd w:val="clear" w:color="000000" w:fill="FFFFFF"/>
            <w:noWrap/>
            <w:vAlign w:val="bottom"/>
            <w:hideMark/>
          </w:tcPr>
          <w:p w14:paraId="5EA78034"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5</w:t>
            </w:r>
            <w:proofErr w:type="gramStart"/>
            <w:r w:rsidRPr="00963884">
              <w:rPr>
                <w:rFonts w:ascii="Calibri" w:hAnsi="Calibri" w:cs="Calibri"/>
                <w:color w:val="000000"/>
                <w:spacing w:val="0"/>
                <w:szCs w:val="24"/>
              </w:rPr>
              <w:t>mg  1</w:t>
            </w:r>
            <w:proofErr w:type="gramEnd"/>
            <w:r w:rsidRPr="00963884">
              <w:rPr>
                <w:rFonts w:ascii="Calibri" w:hAnsi="Calibri" w:cs="Calibri"/>
                <w:color w:val="000000"/>
                <w:spacing w:val="0"/>
                <w:szCs w:val="24"/>
              </w:rPr>
              <w:t>x1</w:t>
            </w:r>
          </w:p>
        </w:tc>
        <w:tc>
          <w:tcPr>
            <w:tcW w:w="936" w:type="pct"/>
            <w:tcBorders>
              <w:top w:val="nil"/>
              <w:left w:val="nil"/>
              <w:bottom w:val="single" w:sz="4" w:space="0" w:color="auto"/>
              <w:right w:val="single" w:sz="4" w:space="0" w:color="auto"/>
            </w:tcBorders>
            <w:shd w:val="clear" w:color="000000" w:fill="FFFFFF"/>
            <w:noWrap/>
            <w:vAlign w:val="bottom"/>
            <w:hideMark/>
          </w:tcPr>
          <w:p w14:paraId="5AEE215B"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6B8D8E97"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3811D59E" w14:textId="77777777" w:rsidR="006C18FD" w:rsidRPr="00963884" w:rsidRDefault="006C18FD" w:rsidP="006C18FD">
            <w:pPr>
              <w:spacing w:before="0" w:after="0"/>
              <w:jc w:val="center"/>
              <w:rPr>
                <w:color w:val="000000"/>
                <w:spacing w:val="0"/>
                <w:szCs w:val="24"/>
              </w:rPr>
            </w:pPr>
            <w:r w:rsidRPr="00963884">
              <w:rPr>
                <w:color w:val="000000"/>
                <w:spacing w:val="0"/>
                <w:szCs w:val="24"/>
              </w:rPr>
              <w:t>35</w:t>
            </w:r>
          </w:p>
        </w:tc>
        <w:tc>
          <w:tcPr>
            <w:tcW w:w="887" w:type="pct"/>
            <w:tcBorders>
              <w:top w:val="nil"/>
              <w:left w:val="nil"/>
              <w:bottom w:val="single" w:sz="4" w:space="0" w:color="auto"/>
              <w:right w:val="single" w:sz="4" w:space="0" w:color="auto"/>
            </w:tcBorders>
            <w:shd w:val="clear" w:color="auto" w:fill="auto"/>
            <w:noWrap/>
            <w:vAlign w:val="bottom"/>
            <w:hideMark/>
          </w:tcPr>
          <w:p w14:paraId="1F3CF221"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AAMDRUGS36</w:t>
            </w:r>
          </w:p>
        </w:tc>
        <w:tc>
          <w:tcPr>
            <w:tcW w:w="1459" w:type="pct"/>
            <w:tcBorders>
              <w:top w:val="nil"/>
              <w:left w:val="nil"/>
              <w:bottom w:val="single" w:sz="4" w:space="0" w:color="auto"/>
              <w:right w:val="single" w:sz="4" w:space="0" w:color="auto"/>
            </w:tcBorders>
            <w:shd w:val="clear" w:color="000000" w:fill="FFFFFF"/>
            <w:vAlign w:val="bottom"/>
            <w:hideMark/>
          </w:tcPr>
          <w:p w14:paraId="0021ACC4" w14:textId="77777777" w:rsidR="006C18FD" w:rsidRPr="00963884" w:rsidRDefault="006C18FD" w:rsidP="006C18FD">
            <w:pPr>
              <w:spacing w:before="0" w:after="0"/>
              <w:jc w:val="left"/>
              <w:rPr>
                <w:color w:val="000000"/>
                <w:spacing w:val="0"/>
                <w:szCs w:val="24"/>
              </w:rPr>
            </w:pPr>
            <w:r w:rsidRPr="00963884">
              <w:rPr>
                <w:color w:val="000000"/>
                <w:spacing w:val="0"/>
                <w:szCs w:val="24"/>
              </w:rPr>
              <w:t>Isosorbide-5- mononitrate tablet</w:t>
            </w:r>
          </w:p>
        </w:tc>
        <w:tc>
          <w:tcPr>
            <w:tcW w:w="1468" w:type="pct"/>
            <w:tcBorders>
              <w:top w:val="nil"/>
              <w:left w:val="nil"/>
              <w:bottom w:val="single" w:sz="4" w:space="0" w:color="auto"/>
              <w:right w:val="single" w:sz="4" w:space="0" w:color="auto"/>
            </w:tcBorders>
            <w:shd w:val="clear" w:color="000000" w:fill="FFFFFF"/>
            <w:noWrap/>
            <w:vAlign w:val="bottom"/>
            <w:hideMark/>
          </w:tcPr>
          <w:p w14:paraId="26ED8756"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60mg 1x1</w:t>
            </w:r>
          </w:p>
        </w:tc>
        <w:tc>
          <w:tcPr>
            <w:tcW w:w="936" w:type="pct"/>
            <w:tcBorders>
              <w:top w:val="nil"/>
              <w:left w:val="nil"/>
              <w:bottom w:val="single" w:sz="4" w:space="0" w:color="auto"/>
              <w:right w:val="single" w:sz="4" w:space="0" w:color="auto"/>
            </w:tcBorders>
            <w:shd w:val="clear" w:color="000000" w:fill="FFFFFF"/>
            <w:noWrap/>
            <w:vAlign w:val="bottom"/>
            <w:hideMark/>
          </w:tcPr>
          <w:p w14:paraId="016DC790"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7F140425"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30A4284D" w14:textId="77777777" w:rsidR="006C18FD" w:rsidRPr="00963884" w:rsidRDefault="006C18FD" w:rsidP="006C18FD">
            <w:pPr>
              <w:spacing w:before="0" w:after="0"/>
              <w:jc w:val="center"/>
              <w:rPr>
                <w:color w:val="000000"/>
                <w:spacing w:val="0"/>
                <w:szCs w:val="24"/>
              </w:rPr>
            </w:pPr>
            <w:r w:rsidRPr="00963884">
              <w:rPr>
                <w:color w:val="000000"/>
                <w:spacing w:val="0"/>
                <w:szCs w:val="24"/>
              </w:rPr>
              <w:t>36</w:t>
            </w:r>
          </w:p>
        </w:tc>
        <w:tc>
          <w:tcPr>
            <w:tcW w:w="887" w:type="pct"/>
            <w:tcBorders>
              <w:top w:val="nil"/>
              <w:left w:val="nil"/>
              <w:bottom w:val="single" w:sz="4" w:space="0" w:color="auto"/>
              <w:right w:val="single" w:sz="4" w:space="0" w:color="auto"/>
            </w:tcBorders>
            <w:shd w:val="clear" w:color="auto" w:fill="auto"/>
            <w:noWrap/>
            <w:vAlign w:val="bottom"/>
            <w:hideMark/>
          </w:tcPr>
          <w:p w14:paraId="24AAD124"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AAMDRUGS37</w:t>
            </w:r>
          </w:p>
        </w:tc>
        <w:tc>
          <w:tcPr>
            <w:tcW w:w="1459" w:type="pct"/>
            <w:tcBorders>
              <w:top w:val="nil"/>
              <w:left w:val="nil"/>
              <w:bottom w:val="single" w:sz="4" w:space="0" w:color="auto"/>
              <w:right w:val="single" w:sz="4" w:space="0" w:color="auto"/>
            </w:tcBorders>
            <w:shd w:val="clear" w:color="000000" w:fill="FFFFFF"/>
            <w:hideMark/>
          </w:tcPr>
          <w:p w14:paraId="48260A46"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Atenolol Tablet </w:t>
            </w:r>
          </w:p>
        </w:tc>
        <w:tc>
          <w:tcPr>
            <w:tcW w:w="1468" w:type="pct"/>
            <w:tcBorders>
              <w:top w:val="nil"/>
              <w:left w:val="nil"/>
              <w:bottom w:val="single" w:sz="4" w:space="0" w:color="auto"/>
              <w:right w:val="single" w:sz="4" w:space="0" w:color="auto"/>
            </w:tcBorders>
            <w:shd w:val="clear" w:color="000000" w:fill="FFFFFF"/>
            <w:noWrap/>
            <w:vAlign w:val="bottom"/>
            <w:hideMark/>
          </w:tcPr>
          <w:p w14:paraId="7665021B"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25mg 1x14x10</w:t>
            </w:r>
          </w:p>
        </w:tc>
        <w:tc>
          <w:tcPr>
            <w:tcW w:w="936" w:type="pct"/>
            <w:tcBorders>
              <w:top w:val="nil"/>
              <w:left w:val="nil"/>
              <w:bottom w:val="single" w:sz="4" w:space="0" w:color="auto"/>
              <w:right w:val="single" w:sz="4" w:space="0" w:color="auto"/>
            </w:tcBorders>
            <w:shd w:val="clear" w:color="000000" w:fill="FFFFFF"/>
            <w:noWrap/>
            <w:vAlign w:val="bottom"/>
            <w:hideMark/>
          </w:tcPr>
          <w:p w14:paraId="1C0ECE7B"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61F13B92"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3DEFF9E0" w14:textId="77777777" w:rsidR="006C18FD" w:rsidRPr="00963884" w:rsidRDefault="006C18FD" w:rsidP="006C18FD">
            <w:pPr>
              <w:spacing w:before="0" w:after="0"/>
              <w:jc w:val="center"/>
              <w:rPr>
                <w:color w:val="000000"/>
                <w:spacing w:val="0"/>
                <w:szCs w:val="24"/>
              </w:rPr>
            </w:pPr>
            <w:r w:rsidRPr="00963884">
              <w:rPr>
                <w:color w:val="000000"/>
                <w:spacing w:val="0"/>
                <w:szCs w:val="24"/>
              </w:rPr>
              <w:t>37</w:t>
            </w:r>
          </w:p>
        </w:tc>
        <w:tc>
          <w:tcPr>
            <w:tcW w:w="887" w:type="pct"/>
            <w:tcBorders>
              <w:top w:val="nil"/>
              <w:left w:val="nil"/>
              <w:bottom w:val="single" w:sz="4" w:space="0" w:color="auto"/>
              <w:right w:val="single" w:sz="4" w:space="0" w:color="auto"/>
            </w:tcBorders>
            <w:shd w:val="clear" w:color="auto" w:fill="auto"/>
            <w:noWrap/>
            <w:vAlign w:val="bottom"/>
            <w:hideMark/>
          </w:tcPr>
          <w:p w14:paraId="3A51D8B9"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AAMDRUGS38</w:t>
            </w:r>
          </w:p>
        </w:tc>
        <w:tc>
          <w:tcPr>
            <w:tcW w:w="1459" w:type="pct"/>
            <w:tcBorders>
              <w:top w:val="nil"/>
              <w:left w:val="nil"/>
              <w:bottom w:val="single" w:sz="4" w:space="0" w:color="auto"/>
              <w:right w:val="single" w:sz="4" w:space="0" w:color="auto"/>
            </w:tcBorders>
            <w:shd w:val="clear" w:color="000000" w:fill="FFFFFF"/>
            <w:hideMark/>
          </w:tcPr>
          <w:p w14:paraId="70F3FC95"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Atenolol Tablet </w:t>
            </w:r>
          </w:p>
        </w:tc>
        <w:tc>
          <w:tcPr>
            <w:tcW w:w="1468" w:type="pct"/>
            <w:tcBorders>
              <w:top w:val="nil"/>
              <w:left w:val="nil"/>
              <w:bottom w:val="single" w:sz="4" w:space="0" w:color="auto"/>
              <w:right w:val="single" w:sz="4" w:space="0" w:color="auto"/>
            </w:tcBorders>
            <w:shd w:val="clear" w:color="000000" w:fill="FFFFFF"/>
            <w:noWrap/>
            <w:vAlign w:val="bottom"/>
            <w:hideMark/>
          </w:tcPr>
          <w:p w14:paraId="5B2DD5FD"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50mg 1x14x10</w:t>
            </w:r>
          </w:p>
        </w:tc>
        <w:tc>
          <w:tcPr>
            <w:tcW w:w="936" w:type="pct"/>
            <w:tcBorders>
              <w:top w:val="nil"/>
              <w:left w:val="nil"/>
              <w:bottom w:val="single" w:sz="4" w:space="0" w:color="auto"/>
              <w:right w:val="single" w:sz="4" w:space="0" w:color="auto"/>
            </w:tcBorders>
            <w:shd w:val="clear" w:color="000000" w:fill="FFFFFF"/>
            <w:noWrap/>
            <w:vAlign w:val="bottom"/>
            <w:hideMark/>
          </w:tcPr>
          <w:p w14:paraId="0877407A"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734DFF1B"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7E87332A" w14:textId="77777777" w:rsidR="006C18FD" w:rsidRPr="00963884" w:rsidRDefault="006C18FD" w:rsidP="006C18FD">
            <w:pPr>
              <w:spacing w:before="0" w:after="0"/>
              <w:jc w:val="center"/>
              <w:rPr>
                <w:color w:val="000000"/>
                <w:spacing w:val="0"/>
                <w:szCs w:val="24"/>
              </w:rPr>
            </w:pPr>
            <w:r w:rsidRPr="00963884">
              <w:rPr>
                <w:color w:val="000000"/>
                <w:spacing w:val="0"/>
                <w:szCs w:val="24"/>
              </w:rPr>
              <w:t>38</w:t>
            </w:r>
          </w:p>
        </w:tc>
        <w:tc>
          <w:tcPr>
            <w:tcW w:w="887" w:type="pct"/>
            <w:tcBorders>
              <w:top w:val="nil"/>
              <w:left w:val="nil"/>
              <w:bottom w:val="single" w:sz="4" w:space="0" w:color="auto"/>
              <w:right w:val="single" w:sz="4" w:space="0" w:color="auto"/>
            </w:tcBorders>
            <w:shd w:val="clear" w:color="auto" w:fill="auto"/>
            <w:noWrap/>
            <w:vAlign w:val="bottom"/>
            <w:hideMark/>
          </w:tcPr>
          <w:p w14:paraId="23C2DE60"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AAMDRUGS39</w:t>
            </w:r>
          </w:p>
        </w:tc>
        <w:tc>
          <w:tcPr>
            <w:tcW w:w="1459" w:type="pct"/>
            <w:tcBorders>
              <w:top w:val="nil"/>
              <w:left w:val="nil"/>
              <w:bottom w:val="single" w:sz="4" w:space="0" w:color="auto"/>
              <w:right w:val="single" w:sz="4" w:space="0" w:color="auto"/>
            </w:tcBorders>
            <w:shd w:val="clear" w:color="000000" w:fill="FFFFFF"/>
            <w:hideMark/>
          </w:tcPr>
          <w:p w14:paraId="05D9D621"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Metoprolol Tablet </w:t>
            </w:r>
          </w:p>
        </w:tc>
        <w:tc>
          <w:tcPr>
            <w:tcW w:w="1468" w:type="pct"/>
            <w:tcBorders>
              <w:top w:val="nil"/>
              <w:left w:val="nil"/>
              <w:bottom w:val="single" w:sz="4" w:space="0" w:color="auto"/>
              <w:right w:val="single" w:sz="4" w:space="0" w:color="auto"/>
            </w:tcBorders>
            <w:shd w:val="clear" w:color="000000" w:fill="FFFFFF"/>
            <w:noWrap/>
            <w:vAlign w:val="bottom"/>
            <w:hideMark/>
          </w:tcPr>
          <w:p w14:paraId="10F86DE2"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25mg 1x10x10</w:t>
            </w:r>
          </w:p>
        </w:tc>
        <w:tc>
          <w:tcPr>
            <w:tcW w:w="936" w:type="pct"/>
            <w:tcBorders>
              <w:top w:val="nil"/>
              <w:left w:val="nil"/>
              <w:bottom w:val="single" w:sz="4" w:space="0" w:color="auto"/>
              <w:right w:val="single" w:sz="4" w:space="0" w:color="auto"/>
            </w:tcBorders>
            <w:shd w:val="clear" w:color="000000" w:fill="FFFFFF"/>
            <w:noWrap/>
            <w:vAlign w:val="bottom"/>
            <w:hideMark/>
          </w:tcPr>
          <w:p w14:paraId="259C2BEE"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6C9E5787"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1240B11D" w14:textId="77777777" w:rsidR="006C18FD" w:rsidRPr="00963884" w:rsidRDefault="006C18FD" w:rsidP="006C18FD">
            <w:pPr>
              <w:spacing w:before="0" w:after="0"/>
              <w:jc w:val="center"/>
              <w:rPr>
                <w:color w:val="000000"/>
                <w:spacing w:val="0"/>
                <w:szCs w:val="24"/>
              </w:rPr>
            </w:pPr>
            <w:r w:rsidRPr="00963884">
              <w:rPr>
                <w:color w:val="000000"/>
                <w:spacing w:val="0"/>
                <w:szCs w:val="24"/>
              </w:rPr>
              <w:t>39</w:t>
            </w:r>
          </w:p>
        </w:tc>
        <w:tc>
          <w:tcPr>
            <w:tcW w:w="887" w:type="pct"/>
            <w:tcBorders>
              <w:top w:val="nil"/>
              <w:left w:val="nil"/>
              <w:bottom w:val="single" w:sz="4" w:space="0" w:color="auto"/>
              <w:right w:val="single" w:sz="4" w:space="0" w:color="auto"/>
            </w:tcBorders>
            <w:shd w:val="clear" w:color="auto" w:fill="auto"/>
            <w:noWrap/>
            <w:vAlign w:val="bottom"/>
            <w:hideMark/>
          </w:tcPr>
          <w:p w14:paraId="56D75437"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AAMDRUGS40</w:t>
            </w:r>
          </w:p>
        </w:tc>
        <w:tc>
          <w:tcPr>
            <w:tcW w:w="1459" w:type="pct"/>
            <w:tcBorders>
              <w:top w:val="nil"/>
              <w:left w:val="nil"/>
              <w:bottom w:val="single" w:sz="4" w:space="0" w:color="auto"/>
              <w:right w:val="single" w:sz="4" w:space="0" w:color="auto"/>
            </w:tcBorders>
            <w:shd w:val="clear" w:color="000000" w:fill="FFFFFF"/>
            <w:hideMark/>
          </w:tcPr>
          <w:p w14:paraId="1DC6A20A"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Metoprolol Tablet </w:t>
            </w:r>
          </w:p>
        </w:tc>
        <w:tc>
          <w:tcPr>
            <w:tcW w:w="1468" w:type="pct"/>
            <w:tcBorders>
              <w:top w:val="nil"/>
              <w:left w:val="nil"/>
              <w:bottom w:val="single" w:sz="4" w:space="0" w:color="auto"/>
              <w:right w:val="single" w:sz="4" w:space="0" w:color="auto"/>
            </w:tcBorders>
            <w:shd w:val="clear" w:color="000000" w:fill="FFFFFF"/>
            <w:noWrap/>
            <w:vAlign w:val="bottom"/>
            <w:hideMark/>
          </w:tcPr>
          <w:p w14:paraId="68432E3A"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50mg 1x10x10</w:t>
            </w:r>
          </w:p>
        </w:tc>
        <w:tc>
          <w:tcPr>
            <w:tcW w:w="936" w:type="pct"/>
            <w:tcBorders>
              <w:top w:val="nil"/>
              <w:left w:val="nil"/>
              <w:bottom w:val="single" w:sz="4" w:space="0" w:color="auto"/>
              <w:right w:val="single" w:sz="4" w:space="0" w:color="auto"/>
            </w:tcBorders>
            <w:shd w:val="clear" w:color="000000" w:fill="FFFFFF"/>
            <w:noWrap/>
            <w:vAlign w:val="bottom"/>
            <w:hideMark/>
          </w:tcPr>
          <w:p w14:paraId="745143AE"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41FA53BB"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1190D6D9" w14:textId="77777777" w:rsidR="006C18FD" w:rsidRPr="00963884" w:rsidRDefault="006C18FD" w:rsidP="006C18FD">
            <w:pPr>
              <w:spacing w:before="0" w:after="0"/>
              <w:jc w:val="center"/>
              <w:rPr>
                <w:color w:val="000000"/>
                <w:spacing w:val="0"/>
                <w:szCs w:val="24"/>
              </w:rPr>
            </w:pPr>
            <w:r w:rsidRPr="00963884">
              <w:rPr>
                <w:color w:val="000000"/>
                <w:spacing w:val="0"/>
                <w:szCs w:val="24"/>
              </w:rPr>
              <w:t>40</w:t>
            </w:r>
          </w:p>
        </w:tc>
        <w:tc>
          <w:tcPr>
            <w:tcW w:w="887" w:type="pct"/>
            <w:tcBorders>
              <w:top w:val="nil"/>
              <w:left w:val="nil"/>
              <w:bottom w:val="single" w:sz="4" w:space="0" w:color="auto"/>
              <w:right w:val="single" w:sz="4" w:space="0" w:color="auto"/>
            </w:tcBorders>
            <w:shd w:val="clear" w:color="auto" w:fill="auto"/>
            <w:noWrap/>
            <w:vAlign w:val="bottom"/>
            <w:hideMark/>
          </w:tcPr>
          <w:p w14:paraId="7C8EFF98"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AAMDRUGS41</w:t>
            </w:r>
          </w:p>
        </w:tc>
        <w:tc>
          <w:tcPr>
            <w:tcW w:w="1459" w:type="pct"/>
            <w:tcBorders>
              <w:top w:val="nil"/>
              <w:left w:val="nil"/>
              <w:bottom w:val="single" w:sz="4" w:space="0" w:color="auto"/>
              <w:right w:val="single" w:sz="4" w:space="0" w:color="auto"/>
            </w:tcBorders>
            <w:shd w:val="clear" w:color="000000" w:fill="FFFFFF"/>
            <w:vAlign w:val="bottom"/>
            <w:hideMark/>
          </w:tcPr>
          <w:p w14:paraId="14F07656" w14:textId="77777777" w:rsidR="006C18FD" w:rsidRPr="00963884" w:rsidRDefault="006C18FD" w:rsidP="006C18FD">
            <w:pPr>
              <w:spacing w:before="0" w:after="0"/>
              <w:jc w:val="left"/>
              <w:rPr>
                <w:color w:val="000000"/>
                <w:spacing w:val="0"/>
                <w:szCs w:val="24"/>
              </w:rPr>
            </w:pPr>
            <w:r w:rsidRPr="00963884">
              <w:rPr>
                <w:color w:val="000000"/>
                <w:spacing w:val="0"/>
                <w:szCs w:val="24"/>
              </w:rPr>
              <w:t>Isosorbide dinitrate Tablet (Sublingual)</w:t>
            </w:r>
          </w:p>
        </w:tc>
        <w:tc>
          <w:tcPr>
            <w:tcW w:w="1468" w:type="pct"/>
            <w:tcBorders>
              <w:top w:val="nil"/>
              <w:left w:val="nil"/>
              <w:bottom w:val="single" w:sz="4" w:space="0" w:color="auto"/>
              <w:right w:val="single" w:sz="4" w:space="0" w:color="auto"/>
            </w:tcBorders>
            <w:shd w:val="clear" w:color="000000" w:fill="FFFFFF"/>
            <w:noWrap/>
            <w:vAlign w:val="bottom"/>
            <w:hideMark/>
          </w:tcPr>
          <w:p w14:paraId="67F88E7E"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5 mg 1x1</w:t>
            </w:r>
          </w:p>
        </w:tc>
        <w:tc>
          <w:tcPr>
            <w:tcW w:w="936" w:type="pct"/>
            <w:tcBorders>
              <w:top w:val="nil"/>
              <w:left w:val="nil"/>
              <w:bottom w:val="single" w:sz="4" w:space="0" w:color="auto"/>
              <w:right w:val="single" w:sz="4" w:space="0" w:color="auto"/>
            </w:tcBorders>
            <w:shd w:val="clear" w:color="000000" w:fill="FFFFFF"/>
            <w:noWrap/>
            <w:vAlign w:val="bottom"/>
            <w:hideMark/>
          </w:tcPr>
          <w:p w14:paraId="457F5C07"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0C943699"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3B6B08F2" w14:textId="77777777" w:rsidR="006C18FD" w:rsidRPr="00963884" w:rsidRDefault="006C18FD" w:rsidP="006C18FD">
            <w:pPr>
              <w:spacing w:before="0" w:after="0"/>
              <w:jc w:val="center"/>
              <w:rPr>
                <w:color w:val="000000"/>
                <w:spacing w:val="0"/>
                <w:szCs w:val="24"/>
              </w:rPr>
            </w:pPr>
            <w:r w:rsidRPr="00963884">
              <w:rPr>
                <w:color w:val="000000"/>
                <w:spacing w:val="0"/>
                <w:szCs w:val="24"/>
              </w:rPr>
              <w:t>41</w:t>
            </w:r>
          </w:p>
        </w:tc>
        <w:tc>
          <w:tcPr>
            <w:tcW w:w="887" w:type="pct"/>
            <w:tcBorders>
              <w:top w:val="nil"/>
              <w:left w:val="nil"/>
              <w:bottom w:val="single" w:sz="4" w:space="0" w:color="auto"/>
              <w:right w:val="single" w:sz="4" w:space="0" w:color="auto"/>
            </w:tcBorders>
            <w:shd w:val="clear" w:color="auto" w:fill="auto"/>
            <w:noWrap/>
            <w:vAlign w:val="bottom"/>
            <w:hideMark/>
          </w:tcPr>
          <w:p w14:paraId="144307DB"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AAMDRUGS42</w:t>
            </w:r>
          </w:p>
        </w:tc>
        <w:tc>
          <w:tcPr>
            <w:tcW w:w="1459" w:type="pct"/>
            <w:tcBorders>
              <w:top w:val="nil"/>
              <w:left w:val="nil"/>
              <w:bottom w:val="single" w:sz="4" w:space="0" w:color="auto"/>
              <w:right w:val="single" w:sz="4" w:space="0" w:color="auto"/>
            </w:tcBorders>
            <w:shd w:val="clear" w:color="000000" w:fill="FFFFFF"/>
            <w:vAlign w:val="bottom"/>
            <w:hideMark/>
          </w:tcPr>
          <w:p w14:paraId="6A910B29" w14:textId="77777777" w:rsidR="006C18FD" w:rsidRPr="00963884" w:rsidRDefault="006C18FD" w:rsidP="006C18FD">
            <w:pPr>
              <w:spacing w:before="0" w:after="0"/>
              <w:jc w:val="left"/>
              <w:rPr>
                <w:color w:val="000000"/>
                <w:spacing w:val="0"/>
                <w:szCs w:val="24"/>
              </w:rPr>
            </w:pPr>
            <w:r w:rsidRPr="00963884">
              <w:rPr>
                <w:color w:val="000000"/>
                <w:spacing w:val="0"/>
                <w:szCs w:val="24"/>
              </w:rPr>
              <w:t>Isosorbide dinitrate Tablet (Sublingual)</w:t>
            </w:r>
          </w:p>
        </w:tc>
        <w:tc>
          <w:tcPr>
            <w:tcW w:w="1468" w:type="pct"/>
            <w:tcBorders>
              <w:top w:val="nil"/>
              <w:left w:val="nil"/>
              <w:bottom w:val="single" w:sz="4" w:space="0" w:color="auto"/>
              <w:right w:val="single" w:sz="4" w:space="0" w:color="auto"/>
            </w:tcBorders>
            <w:shd w:val="clear" w:color="000000" w:fill="FFFFFF"/>
            <w:noWrap/>
            <w:vAlign w:val="bottom"/>
            <w:hideMark/>
          </w:tcPr>
          <w:p w14:paraId="59662359"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20 mg 1x1</w:t>
            </w:r>
          </w:p>
        </w:tc>
        <w:tc>
          <w:tcPr>
            <w:tcW w:w="936" w:type="pct"/>
            <w:tcBorders>
              <w:top w:val="nil"/>
              <w:left w:val="nil"/>
              <w:bottom w:val="single" w:sz="4" w:space="0" w:color="auto"/>
              <w:right w:val="single" w:sz="4" w:space="0" w:color="auto"/>
            </w:tcBorders>
            <w:shd w:val="clear" w:color="000000" w:fill="FFFFFF"/>
            <w:noWrap/>
            <w:vAlign w:val="bottom"/>
            <w:hideMark/>
          </w:tcPr>
          <w:p w14:paraId="3E66E60C"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75CC962A"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2CFF5610" w14:textId="77777777" w:rsidR="006C18FD" w:rsidRPr="00963884" w:rsidRDefault="006C18FD" w:rsidP="006C18FD">
            <w:pPr>
              <w:spacing w:before="0" w:after="0"/>
              <w:jc w:val="center"/>
              <w:rPr>
                <w:color w:val="000000"/>
                <w:spacing w:val="0"/>
                <w:szCs w:val="24"/>
              </w:rPr>
            </w:pPr>
            <w:r w:rsidRPr="00963884">
              <w:rPr>
                <w:color w:val="000000"/>
                <w:spacing w:val="0"/>
                <w:szCs w:val="24"/>
              </w:rPr>
              <w:t>42</w:t>
            </w:r>
          </w:p>
        </w:tc>
        <w:tc>
          <w:tcPr>
            <w:tcW w:w="887" w:type="pct"/>
            <w:tcBorders>
              <w:top w:val="nil"/>
              <w:left w:val="nil"/>
              <w:bottom w:val="single" w:sz="4" w:space="0" w:color="auto"/>
              <w:right w:val="single" w:sz="4" w:space="0" w:color="auto"/>
            </w:tcBorders>
            <w:shd w:val="clear" w:color="auto" w:fill="auto"/>
            <w:noWrap/>
            <w:vAlign w:val="bottom"/>
            <w:hideMark/>
          </w:tcPr>
          <w:p w14:paraId="5A956C6B"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AAMDRUGS43</w:t>
            </w:r>
          </w:p>
        </w:tc>
        <w:tc>
          <w:tcPr>
            <w:tcW w:w="1459" w:type="pct"/>
            <w:tcBorders>
              <w:top w:val="nil"/>
              <w:left w:val="nil"/>
              <w:bottom w:val="single" w:sz="4" w:space="0" w:color="auto"/>
              <w:right w:val="single" w:sz="4" w:space="0" w:color="auto"/>
            </w:tcBorders>
            <w:shd w:val="clear" w:color="000000" w:fill="FFFFFF"/>
            <w:vAlign w:val="bottom"/>
            <w:hideMark/>
          </w:tcPr>
          <w:p w14:paraId="316D1F16" w14:textId="77777777" w:rsidR="006C18FD" w:rsidRPr="00963884" w:rsidRDefault="006C18FD" w:rsidP="006C18FD">
            <w:pPr>
              <w:spacing w:before="0" w:after="0"/>
              <w:jc w:val="left"/>
              <w:rPr>
                <w:color w:val="000000"/>
                <w:spacing w:val="0"/>
                <w:szCs w:val="24"/>
              </w:rPr>
            </w:pPr>
            <w:r w:rsidRPr="00963884">
              <w:rPr>
                <w:color w:val="000000"/>
                <w:spacing w:val="0"/>
                <w:szCs w:val="24"/>
              </w:rPr>
              <w:t>Amlodipine tablet</w:t>
            </w:r>
          </w:p>
        </w:tc>
        <w:tc>
          <w:tcPr>
            <w:tcW w:w="1468" w:type="pct"/>
            <w:tcBorders>
              <w:top w:val="nil"/>
              <w:left w:val="nil"/>
              <w:bottom w:val="single" w:sz="4" w:space="0" w:color="auto"/>
              <w:right w:val="single" w:sz="4" w:space="0" w:color="auto"/>
            </w:tcBorders>
            <w:shd w:val="clear" w:color="000000" w:fill="FFFFFF"/>
            <w:noWrap/>
            <w:vAlign w:val="bottom"/>
            <w:hideMark/>
          </w:tcPr>
          <w:p w14:paraId="424E5D25"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2.5 </w:t>
            </w:r>
            <w:proofErr w:type="gramStart"/>
            <w:r w:rsidRPr="00963884">
              <w:rPr>
                <w:rFonts w:ascii="Calibri" w:hAnsi="Calibri" w:cs="Calibri"/>
                <w:color w:val="000000"/>
                <w:spacing w:val="0"/>
                <w:szCs w:val="24"/>
              </w:rPr>
              <w:t>mg  1</w:t>
            </w:r>
            <w:proofErr w:type="gramEnd"/>
            <w:r w:rsidRPr="00963884">
              <w:rPr>
                <w:rFonts w:ascii="Calibri" w:hAnsi="Calibri" w:cs="Calibri"/>
                <w:color w:val="000000"/>
                <w:spacing w:val="0"/>
                <w:szCs w:val="24"/>
              </w:rPr>
              <w:t>x1</w:t>
            </w:r>
          </w:p>
        </w:tc>
        <w:tc>
          <w:tcPr>
            <w:tcW w:w="936" w:type="pct"/>
            <w:tcBorders>
              <w:top w:val="nil"/>
              <w:left w:val="nil"/>
              <w:bottom w:val="single" w:sz="4" w:space="0" w:color="auto"/>
              <w:right w:val="single" w:sz="4" w:space="0" w:color="auto"/>
            </w:tcBorders>
            <w:shd w:val="clear" w:color="000000" w:fill="FFFFFF"/>
            <w:noWrap/>
            <w:vAlign w:val="bottom"/>
            <w:hideMark/>
          </w:tcPr>
          <w:p w14:paraId="5358193A"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2E3F61EC"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44A9D021" w14:textId="77777777" w:rsidR="006C18FD" w:rsidRPr="00963884" w:rsidRDefault="006C18FD" w:rsidP="006C18FD">
            <w:pPr>
              <w:spacing w:before="0" w:after="0"/>
              <w:jc w:val="center"/>
              <w:rPr>
                <w:color w:val="000000"/>
                <w:spacing w:val="0"/>
                <w:szCs w:val="24"/>
              </w:rPr>
            </w:pPr>
            <w:r w:rsidRPr="00963884">
              <w:rPr>
                <w:color w:val="000000"/>
                <w:spacing w:val="0"/>
                <w:szCs w:val="24"/>
              </w:rPr>
              <w:t>43</w:t>
            </w:r>
          </w:p>
        </w:tc>
        <w:tc>
          <w:tcPr>
            <w:tcW w:w="887" w:type="pct"/>
            <w:tcBorders>
              <w:top w:val="nil"/>
              <w:left w:val="nil"/>
              <w:bottom w:val="single" w:sz="4" w:space="0" w:color="auto"/>
              <w:right w:val="single" w:sz="4" w:space="0" w:color="auto"/>
            </w:tcBorders>
            <w:shd w:val="clear" w:color="auto" w:fill="auto"/>
            <w:noWrap/>
            <w:vAlign w:val="bottom"/>
            <w:hideMark/>
          </w:tcPr>
          <w:p w14:paraId="41A25A07"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AAMDRUGS44</w:t>
            </w:r>
          </w:p>
        </w:tc>
        <w:tc>
          <w:tcPr>
            <w:tcW w:w="1459" w:type="pct"/>
            <w:tcBorders>
              <w:top w:val="nil"/>
              <w:left w:val="nil"/>
              <w:bottom w:val="single" w:sz="4" w:space="0" w:color="auto"/>
              <w:right w:val="single" w:sz="4" w:space="0" w:color="auto"/>
            </w:tcBorders>
            <w:shd w:val="clear" w:color="000000" w:fill="FFFFFF"/>
            <w:vAlign w:val="bottom"/>
            <w:hideMark/>
          </w:tcPr>
          <w:p w14:paraId="0C64A8CB" w14:textId="77777777" w:rsidR="006C18FD" w:rsidRPr="00963884" w:rsidRDefault="006C18FD" w:rsidP="006C18FD">
            <w:pPr>
              <w:spacing w:before="0" w:after="0"/>
              <w:jc w:val="left"/>
              <w:rPr>
                <w:color w:val="000000"/>
                <w:spacing w:val="0"/>
                <w:szCs w:val="24"/>
              </w:rPr>
            </w:pPr>
            <w:r w:rsidRPr="00963884">
              <w:rPr>
                <w:color w:val="000000"/>
                <w:spacing w:val="0"/>
                <w:szCs w:val="24"/>
              </w:rPr>
              <w:t>Amlodipine tablet</w:t>
            </w:r>
          </w:p>
        </w:tc>
        <w:tc>
          <w:tcPr>
            <w:tcW w:w="1468" w:type="pct"/>
            <w:tcBorders>
              <w:top w:val="nil"/>
              <w:left w:val="nil"/>
              <w:bottom w:val="single" w:sz="4" w:space="0" w:color="auto"/>
              <w:right w:val="single" w:sz="4" w:space="0" w:color="auto"/>
            </w:tcBorders>
            <w:shd w:val="clear" w:color="000000" w:fill="FFFFFF"/>
            <w:noWrap/>
            <w:vAlign w:val="bottom"/>
            <w:hideMark/>
          </w:tcPr>
          <w:p w14:paraId="0CAC3CF4"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5 mg 1x1</w:t>
            </w:r>
          </w:p>
        </w:tc>
        <w:tc>
          <w:tcPr>
            <w:tcW w:w="936" w:type="pct"/>
            <w:tcBorders>
              <w:top w:val="nil"/>
              <w:left w:val="nil"/>
              <w:bottom w:val="single" w:sz="4" w:space="0" w:color="auto"/>
              <w:right w:val="single" w:sz="4" w:space="0" w:color="auto"/>
            </w:tcBorders>
            <w:shd w:val="clear" w:color="000000" w:fill="FFFFFF"/>
            <w:noWrap/>
            <w:vAlign w:val="bottom"/>
            <w:hideMark/>
          </w:tcPr>
          <w:p w14:paraId="46AB21E0"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4A74D8A5"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509C6284" w14:textId="77777777" w:rsidR="006C18FD" w:rsidRPr="00963884" w:rsidRDefault="006C18FD" w:rsidP="006C18FD">
            <w:pPr>
              <w:spacing w:before="0" w:after="0"/>
              <w:jc w:val="center"/>
              <w:rPr>
                <w:color w:val="000000"/>
                <w:spacing w:val="0"/>
                <w:szCs w:val="24"/>
              </w:rPr>
            </w:pPr>
            <w:r w:rsidRPr="00963884">
              <w:rPr>
                <w:color w:val="000000"/>
                <w:spacing w:val="0"/>
                <w:szCs w:val="24"/>
              </w:rPr>
              <w:t>44</w:t>
            </w:r>
          </w:p>
        </w:tc>
        <w:tc>
          <w:tcPr>
            <w:tcW w:w="887" w:type="pct"/>
            <w:tcBorders>
              <w:top w:val="nil"/>
              <w:left w:val="nil"/>
              <w:bottom w:val="single" w:sz="4" w:space="0" w:color="auto"/>
              <w:right w:val="single" w:sz="4" w:space="0" w:color="auto"/>
            </w:tcBorders>
            <w:shd w:val="clear" w:color="auto" w:fill="auto"/>
            <w:noWrap/>
            <w:vAlign w:val="bottom"/>
            <w:hideMark/>
          </w:tcPr>
          <w:p w14:paraId="1A7C3C3F"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AAMDRUGS45</w:t>
            </w:r>
          </w:p>
        </w:tc>
        <w:tc>
          <w:tcPr>
            <w:tcW w:w="1459" w:type="pct"/>
            <w:tcBorders>
              <w:top w:val="nil"/>
              <w:left w:val="nil"/>
              <w:bottom w:val="single" w:sz="4" w:space="0" w:color="auto"/>
              <w:right w:val="single" w:sz="4" w:space="0" w:color="auto"/>
            </w:tcBorders>
            <w:shd w:val="clear" w:color="000000" w:fill="FFFFFF"/>
            <w:vAlign w:val="bottom"/>
            <w:hideMark/>
          </w:tcPr>
          <w:p w14:paraId="2B1FEBA5" w14:textId="77777777" w:rsidR="006C18FD" w:rsidRPr="00963884" w:rsidRDefault="006C18FD" w:rsidP="006C18FD">
            <w:pPr>
              <w:spacing w:before="0" w:after="0"/>
              <w:jc w:val="left"/>
              <w:rPr>
                <w:color w:val="000000"/>
                <w:spacing w:val="0"/>
                <w:szCs w:val="24"/>
              </w:rPr>
            </w:pPr>
            <w:r w:rsidRPr="00963884">
              <w:rPr>
                <w:color w:val="000000"/>
                <w:spacing w:val="0"/>
                <w:szCs w:val="24"/>
              </w:rPr>
              <w:t>Enalapril tablet</w:t>
            </w:r>
          </w:p>
        </w:tc>
        <w:tc>
          <w:tcPr>
            <w:tcW w:w="1468" w:type="pct"/>
            <w:tcBorders>
              <w:top w:val="nil"/>
              <w:left w:val="nil"/>
              <w:bottom w:val="single" w:sz="4" w:space="0" w:color="auto"/>
              <w:right w:val="single" w:sz="4" w:space="0" w:color="auto"/>
            </w:tcBorders>
            <w:shd w:val="clear" w:color="000000" w:fill="FFFFFF"/>
            <w:noWrap/>
            <w:vAlign w:val="bottom"/>
            <w:hideMark/>
          </w:tcPr>
          <w:p w14:paraId="029FD99C"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5 mg 1x1</w:t>
            </w:r>
          </w:p>
        </w:tc>
        <w:tc>
          <w:tcPr>
            <w:tcW w:w="936" w:type="pct"/>
            <w:tcBorders>
              <w:top w:val="nil"/>
              <w:left w:val="nil"/>
              <w:bottom w:val="single" w:sz="4" w:space="0" w:color="auto"/>
              <w:right w:val="single" w:sz="4" w:space="0" w:color="auto"/>
            </w:tcBorders>
            <w:shd w:val="clear" w:color="000000" w:fill="FFFFFF"/>
            <w:noWrap/>
            <w:vAlign w:val="bottom"/>
            <w:hideMark/>
          </w:tcPr>
          <w:p w14:paraId="496BDFC8"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7696DEB5"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7FA80C60" w14:textId="77777777" w:rsidR="006C18FD" w:rsidRPr="00963884" w:rsidRDefault="006C18FD" w:rsidP="006C18FD">
            <w:pPr>
              <w:spacing w:before="0" w:after="0"/>
              <w:jc w:val="center"/>
              <w:rPr>
                <w:color w:val="000000"/>
                <w:spacing w:val="0"/>
                <w:szCs w:val="24"/>
              </w:rPr>
            </w:pPr>
            <w:r w:rsidRPr="00963884">
              <w:rPr>
                <w:color w:val="000000"/>
                <w:spacing w:val="0"/>
                <w:szCs w:val="24"/>
              </w:rPr>
              <w:t>45</w:t>
            </w:r>
          </w:p>
        </w:tc>
        <w:tc>
          <w:tcPr>
            <w:tcW w:w="887" w:type="pct"/>
            <w:tcBorders>
              <w:top w:val="nil"/>
              <w:left w:val="nil"/>
              <w:bottom w:val="single" w:sz="4" w:space="0" w:color="auto"/>
              <w:right w:val="single" w:sz="4" w:space="0" w:color="auto"/>
            </w:tcBorders>
            <w:shd w:val="clear" w:color="auto" w:fill="auto"/>
            <w:noWrap/>
            <w:vAlign w:val="bottom"/>
            <w:hideMark/>
          </w:tcPr>
          <w:p w14:paraId="6CEFC84B"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AAMDRUGS46</w:t>
            </w:r>
          </w:p>
        </w:tc>
        <w:tc>
          <w:tcPr>
            <w:tcW w:w="1459" w:type="pct"/>
            <w:tcBorders>
              <w:top w:val="nil"/>
              <w:left w:val="nil"/>
              <w:bottom w:val="single" w:sz="4" w:space="0" w:color="auto"/>
              <w:right w:val="single" w:sz="4" w:space="0" w:color="auto"/>
            </w:tcBorders>
            <w:shd w:val="clear" w:color="000000" w:fill="FFFFFF"/>
            <w:vAlign w:val="bottom"/>
            <w:hideMark/>
          </w:tcPr>
          <w:p w14:paraId="45E3C42E" w14:textId="77777777" w:rsidR="006C18FD" w:rsidRPr="00963884" w:rsidRDefault="006C18FD" w:rsidP="006C18FD">
            <w:pPr>
              <w:spacing w:before="0" w:after="0"/>
              <w:jc w:val="left"/>
              <w:rPr>
                <w:color w:val="000000"/>
                <w:spacing w:val="0"/>
                <w:szCs w:val="24"/>
              </w:rPr>
            </w:pPr>
            <w:r w:rsidRPr="00963884">
              <w:rPr>
                <w:color w:val="000000"/>
                <w:spacing w:val="0"/>
                <w:szCs w:val="24"/>
              </w:rPr>
              <w:t>Telmisartan tablet</w:t>
            </w:r>
          </w:p>
        </w:tc>
        <w:tc>
          <w:tcPr>
            <w:tcW w:w="1468" w:type="pct"/>
            <w:tcBorders>
              <w:top w:val="nil"/>
              <w:left w:val="nil"/>
              <w:bottom w:val="single" w:sz="4" w:space="0" w:color="auto"/>
              <w:right w:val="single" w:sz="4" w:space="0" w:color="auto"/>
            </w:tcBorders>
            <w:shd w:val="clear" w:color="000000" w:fill="FFFFFF"/>
            <w:noWrap/>
            <w:vAlign w:val="bottom"/>
            <w:hideMark/>
          </w:tcPr>
          <w:p w14:paraId="4DE9F7F2"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10mg   1x1</w:t>
            </w:r>
          </w:p>
        </w:tc>
        <w:tc>
          <w:tcPr>
            <w:tcW w:w="936" w:type="pct"/>
            <w:tcBorders>
              <w:top w:val="nil"/>
              <w:left w:val="nil"/>
              <w:bottom w:val="single" w:sz="4" w:space="0" w:color="auto"/>
              <w:right w:val="single" w:sz="4" w:space="0" w:color="auto"/>
            </w:tcBorders>
            <w:shd w:val="clear" w:color="000000" w:fill="FFFFFF"/>
            <w:noWrap/>
            <w:vAlign w:val="bottom"/>
            <w:hideMark/>
          </w:tcPr>
          <w:p w14:paraId="23D9D396"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12F8E88C"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14EAAEF5" w14:textId="77777777" w:rsidR="006C18FD" w:rsidRPr="00963884" w:rsidRDefault="006C18FD" w:rsidP="006C18FD">
            <w:pPr>
              <w:spacing w:before="0" w:after="0"/>
              <w:jc w:val="center"/>
              <w:rPr>
                <w:color w:val="000000"/>
                <w:spacing w:val="0"/>
                <w:szCs w:val="24"/>
              </w:rPr>
            </w:pPr>
            <w:r w:rsidRPr="00963884">
              <w:rPr>
                <w:color w:val="000000"/>
                <w:spacing w:val="0"/>
                <w:szCs w:val="24"/>
              </w:rPr>
              <w:t>46</w:t>
            </w:r>
          </w:p>
        </w:tc>
        <w:tc>
          <w:tcPr>
            <w:tcW w:w="887" w:type="pct"/>
            <w:tcBorders>
              <w:top w:val="nil"/>
              <w:left w:val="nil"/>
              <w:bottom w:val="single" w:sz="4" w:space="0" w:color="auto"/>
              <w:right w:val="single" w:sz="4" w:space="0" w:color="auto"/>
            </w:tcBorders>
            <w:shd w:val="clear" w:color="auto" w:fill="auto"/>
            <w:noWrap/>
            <w:vAlign w:val="bottom"/>
            <w:hideMark/>
          </w:tcPr>
          <w:p w14:paraId="0A46A162"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AAMDRUGS47</w:t>
            </w:r>
          </w:p>
        </w:tc>
        <w:tc>
          <w:tcPr>
            <w:tcW w:w="1459" w:type="pct"/>
            <w:tcBorders>
              <w:top w:val="nil"/>
              <w:left w:val="nil"/>
              <w:bottom w:val="single" w:sz="4" w:space="0" w:color="auto"/>
              <w:right w:val="single" w:sz="4" w:space="0" w:color="auto"/>
            </w:tcBorders>
            <w:shd w:val="clear" w:color="000000" w:fill="FFFFFF"/>
            <w:vAlign w:val="bottom"/>
            <w:hideMark/>
          </w:tcPr>
          <w:p w14:paraId="52A9DECD" w14:textId="77777777" w:rsidR="006C18FD" w:rsidRPr="00963884" w:rsidRDefault="006C18FD" w:rsidP="006C18FD">
            <w:pPr>
              <w:spacing w:before="0" w:after="0"/>
              <w:jc w:val="left"/>
              <w:rPr>
                <w:color w:val="000000"/>
                <w:spacing w:val="0"/>
                <w:szCs w:val="24"/>
              </w:rPr>
            </w:pPr>
            <w:r w:rsidRPr="00963884">
              <w:rPr>
                <w:color w:val="000000"/>
                <w:spacing w:val="0"/>
                <w:szCs w:val="24"/>
              </w:rPr>
              <w:t>Telmisartan tablet</w:t>
            </w:r>
          </w:p>
        </w:tc>
        <w:tc>
          <w:tcPr>
            <w:tcW w:w="1468" w:type="pct"/>
            <w:tcBorders>
              <w:top w:val="nil"/>
              <w:left w:val="nil"/>
              <w:bottom w:val="single" w:sz="4" w:space="0" w:color="auto"/>
              <w:right w:val="single" w:sz="4" w:space="0" w:color="auto"/>
            </w:tcBorders>
            <w:shd w:val="clear" w:color="000000" w:fill="FFFFFF"/>
            <w:noWrap/>
            <w:vAlign w:val="bottom"/>
            <w:hideMark/>
          </w:tcPr>
          <w:p w14:paraId="59D55322"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20mg 1x1</w:t>
            </w:r>
          </w:p>
        </w:tc>
        <w:tc>
          <w:tcPr>
            <w:tcW w:w="936" w:type="pct"/>
            <w:tcBorders>
              <w:top w:val="nil"/>
              <w:left w:val="nil"/>
              <w:bottom w:val="single" w:sz="4" w:space="0" w:color="auto"/>
              <w:right w:val="single" w:sz="4" w:space="0" w:color="auto"/>
            </w:tcBorders>
            <w:shd w:val="clear" w:color="000000" w:fill="FFFFFF"/>
            <w:noWrap/>
            <w:vAlign w:val="bottom"/>
            <w:hideMark/>
          </w:tcPr>
          <w:p w14:paraId="67E3386F"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2DAC5A90"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71FDFDC0" w14:textId="77777777" w:rsidR="006C18FD" w:rsidRPr="00963884" w:rsidRDefault="006C18FD" w:rsidP="006C18FD">
            <w:pPr>
              <w:spacing w:before="0" w:after="0"/>
              <w:jc w:val="center"/>
              <w:rPr>
                <w:color w:val="000000"/>
                <w:spacing w:val="0"/>
                <w:szCs w:val="24"/>
              </w:rPr>
            </w:pPr>
            <w:r w:rsidRPr="00963884">
              <w:rPr>
                <w:color w:val="000000"/>
                <w:spacing w:val="0"/>
                <w:szCs w:val="24"/>
              </w:rPr>
              <w:t>47</w:t>
            </w:r>
          </w:p>
        </w:tc>
        <w:tc>
          <w:tcPr>
            <w:tcW w:w="887" w:type="pct"/>
            <w:tcBorders>
              <w:top w:val="nil"/>
              <w:left w:val="nil"/>
              <w:bottom w:val="single" w:sz="4" w:space="0" w:color="auto"/>
              <w:right w:val="single" w:sz="4" w:space="0" w:color="auto"/>
            </w:tcBorders>
            <w:shd w:val="clear" w:color="auto" w:fill="auto"/>
            <w:noWrap/>
            <w:vAlign w:val="bottom"/>
            <w:hideMark/>
          </w:tcPr>
          <w:p w14:paraId="37FCA61D"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AAMDRUGS48</w:t>
            </w:r>
          </w:p>
        </w:tc>
        <w:tc>
          <w:tcPr>
            <w:tcW w:w="1459" w:type="pct"/>
            <w:tcBorders>
              <w:top w:val="nil"/>
              <w:left w:val="nil"/>
              <w:bottom w:val="single" w:sz="4" w:space="0" w:color="auto"/>
              <w:right w:val="single" w:sz="4" w:space="0" w:color="auto"/>
            </w:tcBorders>
            <w:shd w:val="clear" w:color="000000" w:fill="FFFFFF"/>
            <w:vAlign w:val="bottom"/>
            <w:hideMark/>
          </w:tcPr>
          <w:p w14:paraId="727D67A5" w14:textId="77777777" w:rsidR="006C18FD" w:rsidRPr="00963884" w:rsidRDefault="006C18FD" w:rsidP="006C18FD">
            <w:pPr>
              <w:spacing w:before="0" w:after="0"/>
              <w:jc w:val="left"/>
              <w:rPr>
                <w:color w:val="000000"/>
                <w:spacing w:val="0"/>
                <w:szCs w:val="24"/>
              </w:rPr>
            </w:pPr>
            <w:r w:rsidRPr="00963884">
              <w:rPr>
                <w:color w:val="000000"/>
                <w:spacing w:val="0"/>
                <w:szCs w:val="24"/>
              </w:rPr>
              <w:t>Hydrochlorothiazide tablet</w:t>
            </w:r>
          </w:p>
        </w:tc>
        <w:tc>
          <w:tcPr>
            <w:tcW w:w="1468" w:type="pct"/>
            <w:tcBorders>
              <w:top w:val="nil"/>
              <w:left w:val="nil"/>
              <w:bottom w:val="single" w:sz="4" w:space="0" w:color="auto"/>
              <w:right w:val="single" w:sz="4" w:space="0" w:color="auto"/>
            </w:tcBorders>
            <w:shd w:val="clear" w:color="000000" w:fill="FFFFFF"/>
            <w:noWrap/>
            <w:vAlign w:val="bottom"/>
            <w:hideMark/>
          </w:tcPr>
          <w:p w14:paraId="4FFE1F39"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12.5</w:t>
            </w:r>
            <w:proofErr w:type="gramStart"/>
            <w:r w:rsidRPr="00963884">
              <w:rPr>
                <w:rFonts w:ascii="Calibri" w:hAnsi="Calibri" w:cs="Calibri"/>
                <w:color w:val="000000"/>
                <w:spacing w:val="0"/>
                <w:szCs w:val="24"/>
              </w:rPr>
              <w:t>mg  1</w:t>
            </w:r>
            <w:proofErr w:type="gramEnd"/>
            <w:r w:rsidRPr="00963884">
              <w:rPr>
                <w:rFonts w:ascii="Calibri" w:hAnsi="Calibri" w:cs="Calibri"/>
                <w:color w:val="000000"/>
                <w:spacing w:val="0"/>
                <w:szCs w:val="24"/>
              </w:rPr>
              <w:t>x1</w:t>
            </w:r>
          </w:p>
        </w:tc>
        <w:tc>
          <w:tcPr>
            <w:tcW w:w="936" w:type="pct"/>
            <w:tcBorders>
              <w:top w:val="nil"/>
              <w:left w:val="nil"/>
              <w:bottom w:val="single" w:sz="4" w:space="0" w:color="auto"/>
              <w:right w:val="single" w:sz="4" w:space="0" w:color="auto"/>
            </w:tcBorders>
            <w:shd w:val="clear" w:color="000000" w:fill="FFFFFF"/>
            <w:noWrap/>
            <w:vAlign w:val="bottom"/>
            <w:hideMark/>
          </w:tcPr>
          <w:p w14:paraId="6300B854"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0C696EAB"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481B1D4E" w14:textId="77777777" w:rsidR="006C18FD" w:rsidRPr="00963884" w:rsidRDefault="006C18FD" w:rsidP="006C18FD">
            <w:pPr>
              <w:spacing w:before="0" w:after="0"/>
              <w:jc w:val="center"/>
              <w:rPr>
                <w:color w:val="000000"/>
                <w:spacing w:val="0"/>
                <w:szCs w:val="24"/>
              </w:rPr>
            </w:pPr>
            <w:r w:rsidRPr="00963884">
              <w:rPr>
                <w:color w:val="000000"/>
                <w:spacing w:val="0"/>
                <w:szCs w:val="24"/>
              </w:rPr>
              <w:t>48</w:t>
            </w:r>
          </w:p>
        </w:tc>
        <w:tc>
          <w:tcPr>
            <w:tcW w:w="887" w:type="pct"/>
            <w:tcBorders>
              <w:top w:val="nil"/>
              <w:left w:val="nil"/>
              <w:bottom w:val="single" w:sz="4" w:space="0" w:color="auto"/>
              <w:right w:val="single" w:sz="4" w:space="0" w:color="auto"/>
            </w:tcBorders>
            <w:shd w:val="clear" w:color="auto" w:fill="auto"/>
            <w:noWrap/>
            <w:vAlign w:val="bottom"/>
            <w:hideMark/>
          </w:tcPr>
          <w:p w14:paraId="53400EC1"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AAMDRUGS49</w:t>
            </w:r>
          </w:p>
        </w:tc>
        <w:tc>
          <w:tcPr>
            <w:tcW w:w="1459" w:type="pct"/>
            <w:tcBorders>
              <w:top w:val="nil"/>
              <w:left w:val="nil"/>
              <w:bottom w:val="single" w:sz="4" w:space="0" w:color="auto"/>
              <w:right w:val="single" w:sz="4" w:space="0" w:color="auto"/>
            </w:tcBorders>
            <w:shd w:val="clear" w:color="000000" w:fill="FFFFFF"/>
            <w:vAlign w:val="bottom"/>
            <w:hideMark/>
          </w:tcPr>
          <w:p w14:paraId="5B82DEA6" w14:textId="77777777" w:rsidR="006C18FD" w:rsidRPr="00963884" w:rsidRDefault="006C18FD" w:rsidP="006C18FD">
            <w:pPr>
              <w:spacing w:before="0" w:after="0"/>
              <w:jc w:val="left"/>
              <w:rPr>
                <w:color w:val="000000"/>
                <w:spacing w:val="0"/>
                <w:szCs w:val="24"/>
              </w:rPr>
            </w:pPr>
            <w:r w:rsidRPr="00963884">
              <w:rPr>
                <w:color w:val="000000"/>
                <w:spacing w:val="0"/>
                <w:szCs w:val="24"/>
              </w:rPr>
              <w:t>Hydrochlorothiazide tablet</w:t>
            </w:r>
          </w:p>
        </w:tc>
        <w:tc>
          <w:tcPr>
            <w:tcW w:w="1468" w:type="pct"/>
            <w:tcBorders>
              <w:top w:val="nil"/>
              <w:left w:val="nil"/>
              <w:bottom w:val="single" w:sz="4" w:space="0" w:color="auto"/>
              <w:right w:val="single" w:sz="4" w:space="0" w:color="auto"/>
            </w:tcBorders>
            <w:shd w:val="clear" w:color="000000" w:fill="FFFFFF"/>
            <w:noWrap/>
            <w:vAlign w:val="bottom"/>
            <w:hideMark/>
          </w:tcPr>
          <w:p w14:paraId="46A46CA8"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25 mg 1x1</w:t>
            </w:r>
          </w:p>
        </w:tc>
        <w:tc>
          <w:tcPr>
            <w:tcW w:w="936" w:type="pct"/>
            <w:tcBorders>
              <w:top w:val="nil"/>
              <w:left w:val="nil"/>
              <w:bottom w:val="single" w:sz="4" w:space="0" w:color="auto"/>
              <w:right w:val="single" w:sz="4" w:space="0" w:color="auto"/>
            </w:tcBorders>
            <w:shd w:val="clear" w:color="000000" w:fill="FFFFFF"/>
            <w:noWrap/>
            <w:vAlign w:val="bottom"/>
            <w:hideMark/>
          </w:tcPr>
          <w:p w14:paraId="2CE94784"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59015BEE"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43C7562F" w14:textId="77777777" w:rsidR="006C18FD" w:rsidRPr="00963884" w:rsidRDefault="006C18FD" w:rsidP="006C18FD">
            <w:pPr>
              <w:spacing w:before="0" w:after="0"/>
              <w:jc w:val="center"/>
              <w:rPr>
                <w:color w:val="000000"/>
                <w:spacing w:val="0"/>
                <w:szCs w:val="24"/>
              </w:rPr>
            </w:pPr>
            <w:r w:rsidRPr="00963884">
              <w:rPr>
                <w:color w:val="000000"/>
                <w:spacing w:val="0"/>
                <w:szCs w:val="24"/>
              </w:rPr>
              <w:t>49</w:t>
            </w:r>
          </w:p>
        </w:tc>
        <w:tc>
          <w:tcPr>
            <w:tcW w:w="887" w:type="pct"/>
            <w:tcBorders>
              <w:top w:val="nil"/>
              <w:left w:val="nil"/>
              <w:bottom w:val="single" w:sz="4" w:space="0" w:color="auto"/>
              <w:right w:val="single" w:sz="4" w:space="0" w:color="auto"/>
            </w:tcBorders>
            <w:shd w:val="clear" w:color="auto" w:fill="auto"/>
            <w:noWrap/>
            <w:vAlign w:val="bottom"/>
            <w:hideMark/>
          </w:tcPr>
          <w:p w14:paraId="51422E87"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AAMDRUGS50</w:t>
            </w:r>
          </w:p>
        </w:tc>
        <w:tc>
          <w:tcPr>
            <w:tcW w:w="1459" w:type="pct"/>
            <w:tcBorders>
              <w:top w:val="nil"/>
              <w:left w:val="nil"/>
              <w:bottom w:val="single" w:sz="4" w:space="0" w:color="auto"/>
              <w:right w:val="single" w:sz="4" w:space="0" w:color="auto"/>
            </w:tcBorders>
            <w:shd w:val="clear" w:color="000000" w:fill="FFFFFF"/>
            <w:hideMark/>
          </w:tcPr>
          <w:p w14:paraId="72FFC8A2"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Atorvastatin Tablet </w:t>
            </w:r>
          </w:p>
        </w:tc>
        <w:tc>
          <w:tcPr>
            <w:tcW w:w="1468" w:type="pct"/>
            <w:tcBorders>
              <w:top w:val="nil"/>
              <w:left w:val="nil"/>
              <w:bottom w:val="single" w:sz="4" w:space="0" w:color="auto"/>
              <w:right w:val="single" w:sz="4" w:space="0" w:color="auto"/>
            </w:tcBorders>
            <w:shd w:val="clear" w:color="000000" w:fill="FFFFFF"/>
            <w:noWrap/>
            <w:vAlign w:val="bottom"/>
            <w:hideMark/>
          </w:tcPr>
          <w:p w14:paraId="59C0D5A7"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10mg 1x1</w:t>
            </w:r>
          </w:p>
        </w:tc>
        <w:tc>
          <w:tcPr>
            <w:tcW w:w="936" w:type="pct"/>
            <w:tcBorders>
              <w:top w:val="nil"/>
              <w:left w:val="nil"/>
              <w:bottom w:val="single" w:sz="4" w:space="0" w:color="auto"/>
              <w:right w:val="single" w:sz="4" w:space="0" w:color="auto"/>
            </w:tcBorders>
            <w:shd w:val="clear" w:color="000000" w:fill="FFFFFF"/>
            <w:noWrap/>
            <w:vAlign w:val="bottom"/>
            <w:hideMark/>
          </w:tcPr>
          <w:p w14:paraId="55D14999"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233508A8"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2430A223" w14:textId="77777777" w:rsidR="006C18FD" w:rsidRPr="00963884" w:rsidRDefault="006C18FD" w:rsidP="006C18FD">
            <w:pPr>
              <w:spacing w:before="0" w:after="0"/>
              <w:jc w:val="center"/>
              <w:rPr>
                <w:color w:val="000000"/>
                <w:spacing w:val="0"/>
                <w:szCs w:val="24"/>
              </w:rPr>
            </w:pPr>
            <w:r w:rsidRPr="00963884">
              <w:rPr>
                <w:color w:val="000000"/>
                <w:spacing w:val="0"/>
                <w:szCs w:val="24"/>
              </w:rPr>
              <w:t>50</w:t>
            </w:r>
          </w:p>
        </w:tc>
        <w:tc>
          <w:tcPr>
            <w:tcW w:w="887" w:type="pct"/>
            <w:tcBorders>
              <w:top w:val="nil"/>
              <w:left w:val="nil"/>
              <w:bottom w:val="single" w:sz="4" w:space="0" w:color="auto"/>
              <w:right w:val="single" w:sz="4" w:space="0" w:color="auto"/>
            </w:tcBorders>
            <w:shd w:val="clear" w:color="auto" w:fill="auto"/>
            <w:noWrap/>
            <w:vAlign w:val="bottom"/>
            <w:hideMark/>
          </w:tcPr>
          <w:p w14:paraId="78C8E909"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AAMDRUGS51</w:t>
            </w:r>
          </w:p>
        </w:tc>
        <w:tc>
          <w:tcPr>
            <w:tcW w:w="1459" w:type="pct"/>
            <w:tcBorders>
              <w:top w:val="nil"/>
              <w:left w:val="nil"/>
              <w:bottom w:val="single" w:sz="4" w:space="0" w:color="auto"/>
              <w:right w:val="single" w:sz="4" w:space="0" w:color="auto"/>
            </w:tcBorders>
            <w:shd w:val="clear" w:color="000000" w:fill="FFFFFF"/>
            <w:hideMark/>
          </w:tcPr>
          <w:p w14:paraId="4EA0F3AE"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Atorvastatin Tablet </w:t>
            </w:r>
          </w:p>
        </w:tc>
        <w:tc>
          <w:tcPr>
            <w:tcW w:w="1468" w:type="pct"/>
            <w:tcBorders>
              <w:top w:val="nil"/>
              <w:left w:val="nil"/>
              <w:bottom w:val="single" w:sz="4" w:space="0" w:color="auto"/>
              <w:right w:val="single" w:sz="4" w:space="0" w:color="auto"/>
            </w:tcBorders>
            <w:shd w:val="clear" w:color="000000" w:fill="FFFFFF"/>
            <w:noWrap/>
            <w:vAlign w:val="bottom"/>
            <w:hideMark/>
          </w:tcPr>
          <w:p w14:paraId="0FB14C54"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20mg 1x1</w:t>
            </w:r>
          </w:p>
        </w:tc>
        <w:tc>
          <w:tcPr>
            <w:tcW w:w="936" w:type="pct"/>
            <w:tcBorders>
              <w:top w:val="nil"/>
              <w:left w:val="nil"/>
              <w:bottom w:val="single" w:sz="4" w:space="0" w:color="auto"/>
              <w:right w:val="single" w:sz="4" w:space="0" w:color="auto"/>
            </w:tcBorders>
            <w:shd w:val="clear" w:color="000000" w:fill="FFFFFF"/>
            <w:noWrap/>
            <w:vAlign w:val="bottom"/>
            <w:hideMark/>
          </w:tcPr>
          <w:p w14:paraId="1FC9FE7F"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517F4F19"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4499E98D" w14:textId="77777777" w:rsidR="006C18FD" w:rsidRPr="00963884" w:rsidRDefault="006C18FD" w:rsidP="006C18FD">
            <w:pPr>
              <w:spacing w:before="0" w:after="0"/>
              <w:jc w:val="center"/>
              <w:rPr>
                <w:color w:val="000000"/>
                <w:spacing w:val="0"/>
                <w:szCs w:val="24"/>
              </w:rPr>
            </w:pPr>
            <w:r w:rsidRPr="00963884">
              <w:rPr>
                <w:color w:val="000000"/>
                <w:spacing w:val="0"/>
                <w:szCs w:val="24"/>
              </w:rPr>
              <w:t>51</w:t>
            </w:r>
          </w:p>
        </w:tc>
        <w:tc>
          <w:tcPr>
            <w:tcW w:w="887" w:type="pct"/>
            <w:tcBorders>
              <w:top w:val="nil"/>
              <w:left w:val="nil"/>
              <w:bottom w:val="single" w:sz="4" w:space="0" w:color="auto"/>
              <w:right w:val="single" w:sz="4" w:space="0" w:color="auto"/>
            </w:tcBorders>
            <w:shd w:val="clear" w:color="auto" w:fill="auto"/>
            <w:noWrap/>
            <w:vAlign w:val="bottom"/>
            <w:hideMark/>
          </w:tcPr>
          <w:p w14:paraId="5FA19BDD"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AAMDRUGS52</w:t>
            </w:r>
          </w:p>
        </w:tc>
        <w:tc>
          <w:tcPr>
            <w:tcW w:w="1459" w:type="pct"/>
            <w:tcBorders>
              <w:top w:val="nil"/>
              <w:left w:val="nil"/>
              <w:bottom w:val="single" w:sz="4" w:space="0" w:color="auto"/>
              <w:right w:val="single" w:sz="4" w:space="0" w:color="auto"/>
            </w:tcBorders>
            <w:shd w:val="clear" w:color="000000" w:fill="FFFFFF"/>
            <w:hideMark/>
          </w:tcPr>
          <w:p w14:paraId="55E55EBA"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Alprazolam Tablet </w:t>
            </w:r>
          </w:p>
        </w:tc>
        <w:tc>
          <w:tcPr>
            <w:tcW w:w="1468" w:type="pct"/>
            <w:tcBorders>
              <w:top w:val="nil"/>
              <w:left w:val="nil"/>
              <w:bottom w:val="single" w:sz="4" w:space="0" w:color="auto"/>
              <w:right w:val="single" w:sz="4" w:space="0" w:color="auto"/>
            </w:tcBorders>
            <w:shd w:val="clear" w:color="000000" w:fill="FFFFFF"/>
            <w:noWrap/>
            <w:vAlign w:val="bottom"/>
            <w:hideMark/>
          </w:tcPr>
          <w:p w14:paraId="5B6FDF8F"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0.25mg 1x1</w:t>
            </w:r>
          </w:p>
        </w:tc>
        <w:tc>
          <w:tcPr>
            <w:tcW w:w="936" w:type="pct"/>
            <w:tcBorders>
              <w:top w:val="nil"/>
              <w:left w:val="nil"/>
              <w:bottom w:val="single" w:sz="4" w:space="0" w:color="auto"/>
              <w:right w:val="single" w:sz="4" w:space="0" w:color="auto"/>
            </w:tcBorders>
            <w:shd w:val="clear" w:color="000000" w:fill="FFFFFF"/>
            <w:noWrap/>
            <w:vAlign w:val="bottom"/>
            <w:hideMark/>
          </w:tcPr>
          <w:p w14:paraId="6DE0508E"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2F87EBF6"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1C0A4122" w14:textId="77777777" w:rsidR="006C18FD" w:rsidRPr="00963884" w:rsidRDefault="006C18FD" w:rsidP="006C18FD">
            <w:pPr>
              <w:spacing w:before="0" w:after="0"/>
              <w:jc w:val="center"/>
              <w:rPr>
                <w:color w:val="000000"/>
                <w:spacing w:val="0"/>
                <w:szCs w:val="24"/>
              </w:rPr>
            </w:pPr>
            <w:r w:rsidRPr="00963884">
              <w:rPr>
                <w:color w:val="000000"/>
                <w:spacing w:val="0"/>
                <w:szCs w:val="24"/>
              </w:rPr>
              <w:t>52</w:t>
            </w:r>
          </w:p>
        </w:tc>
        <w:tc>
          <w:tcPr>
            <w:tcW w:w="887" w:type="pct"/>
            <w:tcBorders>
              <w:top w:val="nil"/>
              <w:left w:val="nil"/>
              <w:bottom w:val="single" w:sz="4" w:space="0" w:color="auto"/>
              <w:right w:val="single" w:sz="4" w:space="0" w:color="auto"/>
            </w:tcBorders>
            <w:shd w:val="clear" w:color="auto" w:fill="auto"/>
            <w:noWrap/>
            <w:vAlign w:val="bottom"/>
            <w:hideMark/>
          </w:tcPr>
          <w:p w14:paraId="50718107"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AAMDRUGS53</w:t>
            </w:r>
          </w:p>
        </w:tc>
        <w:tc>
          <w:tcPr>
            <w:tcW w:w="1459" w:type="pct"/>
            <w:tcBorders>
              <w:top w:val="nil"/>
              <w:left w:val="nil"/>
              <w:bottom w:val="single" w:sz="4" w:space="0" w:color="auto"/>
              <w:right w:val="single" w:sz="4" w:space="0" w:color="auto"/>
            </w:tcBorders>
            <w:shd w:val="clear" w:color="000000" w:fill="FFFFFF"/>
            <w:hideMark/>
          </w:tcPr>
          <w:p w14:paraId="2D6FD4EB"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Silver Sulphadiazine Cream </w:t>
            </w:r>
          </w:p>
        </w:tc>
        <w:tc>
          <w:tcPr>
            <w:tcW w:w="1468" w:type="pct"/>
            <w:tcBorders>
              <w:top w:val="nil"/>
              <w:left w:val="nil"/>
              <w:bottom w:val="single" w:sz="4" w:space="0" w:color="auto"/>
              <w:right w:val="single" w:sz="4" w:space="0" w:color="auto"/>
            </w:tcBorders>
            <w:shd w:val="clear" w:color="000000" w:fill="FFFFFF"/>
            <w:noWrap/>
            <w:vAlign w:val="bottom"/>
            <w:hideMark/>
          </w:tcPr>
          <w:p w14:paraId="3647FA03"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 1x125g Tube (1%) </w:t>
            </w:r>
          </w:p>
        </w:tc>
        <w:tc>
          <w:tcPr>
            <w:tcW w:w="936" w:type="pct"/>
            <w:tcBorders>
              <w:top w:val="nil"/>
              <w:left w:val="nil"/>
              <w:bottom w:val="single" w:sz="4" w:space="0" w:color="auto"/>
              <w:right w:val="single" w:sz="4" w:space="0" w:color="auto"/>
            </w:tcBorders>
            <w:shd w:val="clear" w:color="000000" w:fill="FFFFFF"/>
            <w:noWrap/>
            <w:vAlign w:val="bottom"/>
            <w:hideMark/>
          </w:tcPr>
          <w:p w14:paraId="024F193D"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Cream IP</w:t>
            </w:r>
          </w:p>
        </w:tc>
      </w:tr>
      <w:tr w:rsidR="006C18FD" w:rsidRPr="006C18FD" w14:paraId="3434190E"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0C741C0E" w14:textId="77777777" w:rsidR="006C18FD" w:rsidRPr="00963884" w:rsidRDefault="006C18FD" w:rsidP="006C18FD">
            <w:pPr>
              <w:spacing w:before="0" w:after="0"/>
              <w:jc w:val="center"/>
              <w:rPr>
                <w:color w:val="000000"/>
                <w:spacing w:val="0"/>
                <w:szCs w:val="24"/>
              </w:rPr>
            </w:pPr>
            <w:r w:rsidRPr="00963884">
              <w:rPr>
                <w:color w:val="000000"/>
                <w:spacing w:val="0"/>
                <w:szCs w:val="24"/>
              </w:rPr>
              <w:t>53</w:t>
            </w:r>
          </w:p>
        </w:tc>
        <w:tc>
          <w:tcPr>
            <w:tcW w:w="887" w:type="pct"/>
            <w:tcBorders>
              <w:top w:val="nil"/>
              <w:left w:val="nil"/>
              <w:bottom w:val="single" w:sz="4" w:space="0" w:color="auto"/>
              <w:right w:val="single" w:sz="4" w:space="0" w:color="auto"/>
            </w:tcBorders>
            <w:shd w:val="clear" w:color="auto" w:fill="auto"/>
            <w:noWrap/>
            <w:vAlign w:val="bottom"/>
            <w:hideMark/>
          </w:tcPr>
          <w:p w14:paraId="5D650DD7"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AAMDRUGS54</w:t>
            </w:r>
          </w:p>
        </w:tc>
        <w:tc>
          <w:tcPr>
            <w:tcW w:w="1459" w:type="pct"/>
            <w:tcBorders>
              <w:top w:val="nil"/>
              <w:left w:val="nil"/>
              <w:bottom w:val="single" w:sz="4" w:space="0" w:color="auto"/>
              <w:right w:val="single" w:sz="4" w:space="0" w:color="auto"/>
            </w:tcBorders>
            <w:shd w:val="clear" w:color="000000" w:fill="FFFFFF"/>
            <w:vAlign w:val="bottom"/>
            <w:hideMark/>
          </w:tcPr>
          <w:p w14:paraId="08D0D942" w14:textId="77777777" w:rsidR="006C18FD" w:rsidRPr="00963884" w:rsidRDefault="006C18FD" w:rsidP="006C18FD">
            <w:pPr>
              <w:spacing w:before="0" w:after="0"/>
              <w:jc w:val="left"/>
              <w:rPr>
                <w:color w:val="000000"/>
                <w:spacing w:val="0"/>
                <w:szCs w:val="24"/>
              </w:rPr>
            </w:pPr>
            <w:r w:rsidRPr="00963884">
              <w:rPr>
                <w:color w:val="000000"/>
                <w:spacing w:val="0"/>
                <w:szCs w:val="24"/>
              </w:rPr>
              <w:t>Betamethasone Cream</w:t>
            </w:r>
          </w:p>
        </w:tc>
        <w:tc>
          <w:tcPr>
            <w:tcW w:w="1468" w:type="pct"/>
            <w:tcBorders>
              <w:top w:val="nil"/>
              <w:left w:val="nil"/>
              <w:bottom w:val="single" w:sz="4" w:space="0" w:color="auto"/>
              <w:right w:val="single" w:sz="4" w:space="0" w:color="auto"/>
            </w:tcBorders>
            <w:shd w:val="clear" w:color="000000" w:fill="FFFFFF"/>
            <w:noWrap/>
            <w:vAlign w:val="bottom"/>
            <w:hideMark/>
          </w:tcPr>
          <w:p w14:paraId="4F2B7EE2"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1x15 </w:t>
            </w:r>
            <w:proofErr w:type="spellStart"/>
            <w:r w:rsidRPr="00963884">
              <w:rPr>
                <w:rFonts w:ascii="Calibri" w:hAnsi="Calibri" w:cs="Calibri"/>
                <w:color w:val="000000"/>
                <w:spacing w:val="0"/>
                <w:szCs w:val="24"/>
              </w:rPr>
              <w:t>grm</w:t>
            </w:r>
            <w:proofErr w:type="spellEnd"/>
            <w:r w:rsidRPr="00963884">
              <w:rPr>
                <w:rFonts w:ascii="Calibri" w:hAnsi="Calibri" w:cs="Calibri"/>
                <w:color w:val="000000"/>
                <w:spacing w:val="0"/>
                <w:szCs w:val="24"/>
              </w:rPr>
              <w:t xml:space="preserve"> </w:t>
            </w:r>
            <w:proofErr w:type="gramStart"/>
            <w:r w:rsidRPr="00963884">
              <w:rPr>
                <w:rFonts w:ascii="Calibri" w:hAnsi="Calibri" w:cs="Calibri"/>
                <w:color w:val="000000"/>
                <w:spacing w:val="0"/>
                <w:szCs w:val="24"/>
              </w:rPr>
              <w:t>Tube(</w:t>
            </w:r>
            <w:proofErr w:type="gramEnd"/>
            <w:r w:rsidRPr="00963884">
              <w:rPr>
                <w:rFonts w:ascii="Calibri" w:hAnsi="Calibri" w:cs="Calibri"/>
                <w:color w:val="000000"/>
                <w:spacing w:val="0"/>
                <w:szCs w:val="24"/>
              </w:rPr>
              <w:t>0.05%W/W)</w:t>
            </w:r>
          </w:p>
        </w:tc>
        <w:tc>
          <w:tcPr>
            <w:tcW w:w="936" w:type="pct"/>
            <w:tcBorders>
              <w:top w:val="nil"/>
              <w:left w:val="nil"/>
              <w:bottom w:val="single" w:sz="4" w:space="0" w:color="auto"/>
              <w:right w:val="single" w:sz="4" w:space="0" w:color="auto"/>
            </w:tcBorders>
            <w:shd w:val="clear" w:color="000000" w:fill="FFFFFF"/>
            <w:noWrap/>
            <w:vAlign w:val="bottom"/>
            <w:hideMark/>
          </w:tcPr>
          <w:p w14:paraId="52AF8FFF"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 ointment IP</w:t>
            </w:r>
          </w:p>
        </w:tc>
      </w:tr>
      <w:tr w:rsidR="006C18FD" w:rsidRPr="006C18FD" w14:paraId="0574ABA6"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4DB20BBF" w14:textId="77777777" w:rsidR="006C18FD" w:rsidRPr="00963884" w:rsidRDefault="006C18FD" w:rsidP="006C18FD">
            <w:pPr>
              <w:spacing w:before="0" w:after="0"/>
              <w:jc w:val="center"/>
              <w:rPr>
                <w:color w:val="000000"/>
                <w:spacing w:val="0"/>
                <w:szCs w:val="24"/>
              </w:rPr>
            </w:pPr>
            <w:r w:rsidRPr="00963884">
              <w:rPr>
                <w:color w:val="000000"/>
                <w:spacing w:val="0"/>
                <w:szCs w:val="24"/>
              </w:rPr>
              <w:t>54</w:t>
            </w:r>
          </w:p>
        </w:tc>
        <w:tc>
          <w:tcPr>
            <w:tcW w:w="887" w:type="pct"/>
            <w:tcBorders>
              <w:top w:val="nil"/>
              <w:left w:val="nil"/>
              <w:bottom w:val="single" w:sz="4" w:space="0" w:color="auto"/>
              <w:right w:val="single" w:sz="4" w:space="0" w:color="auto"/>
            </w:tcBorders>
            <w:shd w:val="clear" w:color="auto" w:fill="auto"/>
            <w:noWrap/>
            <w:vAlign w:val="bottom"/>
            <w:hideMark/>
          </w:tcPr>
          <w:p w14:paraId="42797A2D"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AAMDRUGS55</w:t>
            </w:r>
          </w:p>
        </w:tc>
        <w:tc>
          <w:tcPr>
            <w:tcW w:w="1459" w:type="pct"/>
            <w:tcBorders>
              <w:top w:val="nil"/>
              <w:left w:val="nil"/>
              <w:bottom w:val="single" w:sz="4" w:space="0" w:color="auto"/>
              <w:right w:val="single" w:sz="4" w:space="0" w:color="auto"/>
            </w:tcBorders>
            <w:shd w:val="clear" w:color="000000" w:fill="FFFFFF"/>
            <w:vAlign w:val="bottom"/>
            <w:hideMark/>
          </w:tcPr>
          <w:p w14:paraId="4950D761" w14:textId="77777777" w:rsidR="006C18FD" w:rsidRPr="00963884" w:rsidRDefault="006C18FD" w:rsidP="006C18FD">
            <w:pPr>
              <w:spacing w:before="0" w:after="0"/>
              <w:jc w:val="left"/>
              <w:rPr>
                <w:color w:val="000000"/>
                <w:spacing w:val="0"/>
                <w:szCs w:val="24"/>
              </w:rPr>
            </w:pPr>
            <w:r w:rsidRPr="00963884">
              <w:rPr>
                <w:color w:val="000000"/>
                <w:spacing w:val="0"/>
                <w:szCs w:val="24"/>
              </w:rPr>
              <w:t>Calamine Lotion</w:t>
            </w:r>
          </w:p>
        </w:tc>
        <w:tc>
          <w:tcPr>
            <w:tcW w:w="1468" w:type="pct"/>
            <w:tcBorders>
              <w:top w:val="nil"/>
              <w:left w:val="nil"/>
              <w:bottom w:val="single" w:sz="4" w:space="0" w:color="auto"/>
              <w:right w:val="single" w:sz="4" w:space="0" w:color="auto"/>
            </w:tcBorders>
            <w:shd w:val="clear" w:color="000000" w:fill="FFFFFF"/>
            <w:noWrap/>
            <w:vAlign w:val="bottom"/>
            <w:hideMark/>
          </w:tcPr>
          <w:p w14:paraId="3D638592"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1x100</w:t>
            </w:r>
            <w:proofErr w:type="gramStart"/>
            <w:r w:rsidRPr="00963884">
              <w:rPr>
                <w:rFonts w:ascii="Calibri" w:hAnsi="Calibri" w:cs="Calibri"/>
                <w:color w:val="000000"/>
                <w:spacing w:val="0"/>
                <w:szCs w:val="24"/>
              </w:rPr>
              <w:t>ml  Bottle</w:t>
            </w:r>
            <w:proofErr w:type="gramEnd"/>
            <w:r w:rsidRPr="00963884">
              <w:rPr>
                <w:rFonts w:ascii="Calibri" w:hAnsi="Calibri" w:cs="Calibri"/>
                <w:color w:val="000000"/>
                <w:spacing w:val="0"/>
                <w:szCs w:val="24"/>
              </w:rPr>
              <w:t xml:space="preserve"> </w:t>
            </w:r>
          </w:p>
        </w:tc>
        <w:tc>
          <w:tcPr>
            <w:tcW w:w="936" w:type="pct"/>
            <w:tcBorders>
              <w:top w:val="nil"/>
              <w:left w:val="nil"/>
              <w:bottom w:val="single" w:sz="4" w:space="0" w:color="auto"/>
              <w:right w:val="single" w:sz="4" w:space="0" w:color="auto"/>
            </w:tcBorders>
            <w:shd w:val="clear" w:color="000000" w:fill="FFFFFF"/>
            <w:noWrap/>
            <w:vAlign w:val="bottom"/>
            <w:hideMark/>
          </w:tcPr>
          <w:p w14:paraId="2E080A02"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Lotion</w:t>
            </w:r>
          </w:p>
        </w:tc>
      </w:tr>
      <w:tr w:rsidR="006C18FD" w:rsidRPr="006C18FD" w14:paraId="413BB2C9"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67E9A644" w14:textId="77777777" w:rsidR="006C18FD" w:rsidRPr="00963884" w:rsidRDefault="006C18FD" w:rsidP="006C18FD">
            <w:pPr>
              <w:spacing w:before="0" w:after="0"/>
              <w:jc w:val="center"/>
              <w:rPr>
                <w:color w:val="000000"/>
                <w:spacing w:val="0"/>
                <w:szCs w:val="24"/>
              </w:rPr>
            </w:pPr>
            <w:r w:rsidRPr="00963884">
              <w:rPr>
                <w:color w:val="000000"/>
                <w:spacing w:val="0"/>
                <w:szCs w:val="24"/>
              </w:rPr>
              <w:t>55</w:t>
            </w:r>
          </w:p>
        </w:tc>
        <w:tc>
          <w:tcPr>
            <w:tcW w:w="887" w:type="pct"/>
            <w:tcBorders>
              <w:top w:val="nil"/>
              <w:left w:val="nil"/>
              <w:bottom w:val="single" w:sz="4" w:space="0" w:color="auto"/>
              <w:right w:val="single" w:sz="4" w:space="0" w:color="auto"/>
            </w:tcBorders>
            <w:shd w:val="clear" w:color="auto" w:fill="auto"/>
            <w:noWrap/>
            <w:vAlign w:val="bottom"/>
            <w:hideMark/>
          </w:tcPr>
          <w:p w14:paraId="099C69EE"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AAMDRUGS56</w:t>
            </w:r>
          </w:p>
        </w:tc>
        <w:tc>
          <w:tcPr>
            <w:tcW w:w="1459" w:type="pct"/>
            <w:tcBorders>
              <w:top w:val="nil"/>
              <w:left w:val="nil"/>
              <w:bottom w:val="single" w:sz="4" w:space="0" w:color="auto"/>
              <w:right w:val="single" w:sz="4" w:space="0" w:color="auto"/>
            </w:tcBorders>
            <w:shd w:val="clear" w:color="000000" w:fill="FFFFFF"/>
            <w:vAlign w:val="bottom"/>
            <w:hideMark/>
          </w:tcPr>
          <w:p w14:paraId="5098802A" w14:textId="77777777" w:rsidR="006C18FD" w:rsidRPr="00963884" w:rsidRDefault="006C18FD" w:rsidP="006C18FD">
            <w:pPr>
              <w:spacing w:before="0" w:after="0"/>
              <w:jc w:val="left"/>
              <w:rPr>
                <w:color w:val="000000"/>
                <w:spacing w:val="0"/>
                <w:szCs w:val="24"/>
              </w:rPr>
            </w:pPr>
            <w:r w:rsidRPr="00963884">
              <w:rPr>
                <w:color w:val="000000"/>
                <w:spacing w:val="0"/>
                <w:szCs w:val="24"/>
              </w:rPr>
              <w:t>Benzyl benzoate ointment/lotion</w:t>
            </w:r>
          </w:p>
        </w:tc>
        <w:tc>
          <w:tcPr>
            <w:tcW w:w="1468" w:type="pct"/>
            <w:tcBorders>
              <w:top w:val="nil"/>
              <w:left w:val="nil"/>
              <w:bottom w:val="single" w:sz="4" w:space="0" w:color="auto"/>
              <w:right w:val="single" w:sz="4" w:space="0" w:color="auto"/>
            </w:tcBorders>
            <w:shd w:val="clear" w:color="000000" w:fill="FFFFFF"/>
            <w:noWrap/>
            <w:vAlign w:val="bottom"/>
            <w:hideMark/>
          </w:tcPr>
          <w:p w14:paraId="0579A7A6"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1x100 ml Bottle (25%W/W)</w:t>
            </w:r>
          </w:p>
        </w:tc>
        <w:tc>
          <w:tcPr>
            <w:tcW w:w="936" w:type="pct"/>
            <w:tcBorders>
              <w:top w:val="nil"/>
              <w:left w:val="nil"/>
              <w:bottom w:val="single" w:sz="4" w:space="0" w:color="auto"/>
              <w:right w:val="single" w:sz="4" w:space="0" w:color="auto"/>
            </w:tcBorders>
            <w:shd w:val="clear" w:color="000000" w:fill="FFFFFF"/>
            <w:noWrap/>
            <w:vAlign w:val="bottom"/>
            <w:hideMark/>
          </w:tcPr>
          <w:p w14:paraId="27213D5C"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 ointment IP</w:t>
            </w:r>
          </w:p>
        </w:tc>
      </w:tr>
      <w:tr w:rsidR="006C18FD" w:rsidRPr="006C18FD" w14:paraId="2BE31625"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2A46A3FC" w14:textId="77777777" w:rsidR="006C18FD" w:rsidRPr="00963884" w:rsidRDefault="006C18FD" w:rsidP="006C18FD">
            <w:pPr>
              <w:spacing w:before="0" w:after="0"/>
              <w:jc w:val="center"/>
              <w:rPr>
                <w:color w:val="000000"/>
                <w:spacing w:val="0"/>
                <w:szCs w:val="24"/>
              </w:rPr>
            </w:pPr>
            <w:r w:rsidRPr="00963884">
              <w:rPr>
                <w:color w:val="000000"/>
                <w:spacing w:val="0"/>
                <w:szCs w:val="24"/>
              </w:rPr>
              <w:t>56</w:t>
            </w:r>
          </w:p>
        </w:tc>
        <w:tc>
          <w:tcPr>
            <w:tcW w:w="887" w:type="pct"/>
            <w:tcBorders>
              <w:top w:val="nil"/>
              <w:left w:val="nil"/>
              <w:bottom w:val="single" w:sz="4" w:space="0" w:color="auto"/>
              <w:right w:val="single" w:sz="4" w:space="0" w:color="auto"/>
            </w:tcBorders>
            <w:shd w:val="clear" w:color="auto" w:fill="auto"/>
            <w:noWrap/>
            <w:vAlign w:val="bottom"/>
            <w:hideMark/>
          </w:tcPr>
          <w:p w14:paraId="730DC1A7"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AAMDRUGS57</w:t>
            </w:r>
          </w:p>
        </w:tc>
        <w:tc>
          <w:tcPr>
            <w:tcW w:w="1459" w:type="pct"/>
            <w:tcBorders>
              <w:top w:val="nil"/>
              <w:left w:val="nil"/>
              <w:bottom w:val="single" w:sz="4" w:space="0" w:color="auto"/>
              <w:right w:val="single" w:sz="4" w:space="0" w:color="auto"/>
            </w:tcBorders>
            <w:shd w:val="clear" w:color="000000" w:fill="FFFFFF"/>
            <w:vAlign w:val="bottom"/>
            <w:hideMark/>
          </w:tcPr>
          <w:p w14:paraId="71CB0BF7" w14:textId="77777777" w:rsidR="006C18FD" w:rsidRPr="00963884" w:rsidRDefault="006C18FD" w:rsidP="006C18FD">
            <w:pPr>
              <w:spacing w:before="0" w:after="0"/>
              <w:jc w:val="left"/>
              <w:rPr>
                <w:color w:val="000000"/>
                <w:spacing w:val="0"/>
                <w:szCs w:val="24"/>
              </w:rPr>
            </w:pPr>
            <w:r w:rsidRPr="00963884">
              <w:rPr>
                <w:color w:val="000000"/>
                <w:spacing w:val="0"/>
                <w:szCs w:val="24"/>
              </w:rPr>
              <w:t>Mupirocin (</w:t>
            </w:r>
            <w:proofErr w:type="spellStart"/>
            <w:r w:rsidRPr="00963884">
              <w:rPr>
                <w:color w:val="000000"/>
                <w:spacing w:val="0"/>
                <w:szCs w:val="24"/>
              </w:rPr>
              <w:t>anti bacterial</w:t>
            </w:r>
            <w:proofErr w:type="spellEnd"/>
            <w:r w:rsidRPr="00963884">
              <w:rPr>
                <w:color w:val="000000"/>
                <w:spacing w:val="0"/>
                <w:szCs w:val="24"/>
              </w:rPr>
              <w:t xml:space="preserve"> cream)</w:t>
            </w:r>
          </w:p>
        </w:tc>
        <w:tc>
          <w:tcPr>
            <w:tcW w:w="1468" w:type="pct"/>
            <w:tcBorders>
              <w:top w:val="nil"/>
              <w:left w:val="nil"/>
              <w:bottom w:val="single" w:sz="4" w:space="0" w:color="auto"/>
              <w:right w:val="single" w:sz="4" w:space="0" w:color="auto"/>
            </w:tcBorders>
            <w:shd w:val="clear" w:color="000000" w:fill="FFFFFF"/>
            <w:noWrap/>
            <w:vAlign w:val="bottom"/>
            <w:hideMark/>
          </w:tcPr>
          <w:p w14:paraId="1596FCF1"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1x5g Tube (2% W/W)</w:t>
            </w:r>
          </w:p>
        </w:tc>
        <w:tc>
          <w:tcPr>
            <w:tcW w:w="936" w:type="pct"/>
            <w:tcBorders>
              <w:top w:val="nil"/>
              <w:left w:val="nil"/>
              <w:bottom w:val="single" w:sz="4" w:space="0" w:color="auto"/>
              <w:right w:val="single" w:sz="4" w:space="0" w:color="auto"/>
            </w:tcBorders>
            <w:shd w:val="clear" w:color="000000" w:fill="FFFFFF"/>
            <w:noWrap/>
            <w:vAlign w:val="bottom"/>
            <w:hideMark/>
          </w:tcPr>
          <w:p w14:paraId="5C7266EA"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 ointment IP</w:t>
            </w:r>
          </w:p>
        </w:tc>
      </w:tr>
      <w:tr w:rsidR="006C18FD" w:rsidRPr="006C18FD" w14:paraId="109C21D5"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41D55BF0" w14:textId="77777777" w:rsidR="006C18FD" w:rsidRPr="00963884" w:rsidRDefault="006C18FD" w:rsidP="006C18FD">
            <w:pPr>
              <w:spacing w:before="0" w:after="0"/>
              <w:jc w:val="center"/>
              <w:rPr>
                <w:color w:val="000000"/>
                <w:spacing w:val="0"/>
                <w:szCs w:val="24"/>
              </w:rPr>
            </w:pPr>
            <w:r w:rsidRPr="00963884">
              <w:rPr>
                <w:color w:val="000000"/>
                <w:spacing w:val="0"/>
                <w:szCs w:val="24"/>
              </w:rPr>
              <w:t>57</w:t>
            </w:r>
          </w:p>
        </w:tc>
        <w:tc>
          <w:tcPr>
            <w:tcW w:w="887" w:type="pct"/>
            <w:tcBorders>
              <w:top w:val="nil"/>
              <w:left w:val="nil"/>
              <w:bottom w:val="single" w:sz="4" w:space="0" w:color="auto"/>
              <w:right w:val="single" w:sz="4" w:space="0" w:color="auto"/>
            </w:tcBorders>
            <w:shd w:val="clear" w:color="auto" w:fill="auto"/>
            <w:noWrap/>
            <w:vAlign w:val="bottom"/>
            <w:hideMark/>
          </w:tcPr>
          <w:p w14:paraId="3134DF81"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AAMDRUGS58</w:t>
            </w:r>
          </w:p>
        </w:tc>
        <w:tc>
          <w:tcPr>
            <w:tcW w:w="1459" w:type="pct"/>
            <w:tcBorders>
              <w:top w:val="nil"/>
              <w:left w:val="nil"/>
              <w:bottom w:val="single" w:sz="4" w:space="0" w:color="auto"/>
              <w:right w:val="single" w:sz="4" w:space="0" w:color="auto"/>
            </w:tcBorders>
            <w:shd w:val="clear" w:color="000000" w:fill="FFFFFF"/>
            <w:vAlign w:val="bottom"/>
            <w:hideMark/>
          </w:tcPr>
          <w:p w14:paraId="546F1F1F" w14:textId="77777777" w:rsidR="006C18FD" w:rsidRPr="00963884" w:rsidRDefault="006C18FD" w:rsidP="006C18FD">
            <w:pPr>
              <w:spacing w:before="0" w:after="0"/>
              <w:jc w:val="left"/>
              <w:rPr>
                <w:color w:val="000000"/>
                <w:spacing w:val="0"/>
                <w:szCs w:val="24"/>
              </w:rPr>
            </w:pPr>
            <w:r w:rsidRPr="00963884">
              <w:rPr>
                <w:color w:val="000000"/>
                <w:spacing w:val="0"/>
                <w:szCs w:val="24"/>
              </w:rPr>
              <w:t>Ethyl alcohol (Denatured) Solution</w:t>
            </w:r>
          </w:p>
        </w:tc>
        <w:tc>
          <w:tcPr>
            <w:tcW w:w="1468" w:type="pct"/>
            <w:tcBorders>
              <w:top w:val="nil"/>
              <w:left w:val="nil"/>
              <w:bottom w:val="single" w:sz="4" w:space="0" w:color="auto"/>
              <w:right w:val="single" w:sz="4" w:space="0" w:color="auto"/>
            </w:tcBorders>
            <w:shd w:val="clear" w:color="000000" w:fill="FFFFFF"/>
            <w:noWrap/>
            <w:vAlign w:val="bottom"/>
            <w:hideMark/>
          </w:tcPr>
          <w:p w14:paraId="4609B823"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w:t>
            </w:r>
            <w:r w:rsidRPr="00963884">
              <w:rPr>
                <w:rFonts w:ascii="Calibri" w:hAnsi="Calibri" w:cs="Calibri"/>
                <w:color w:val="000000"/>
                <w:spacing w:val="0"/>
                <w:szCs w:val="22"/>
              </w:rPr>
              <w:t> Normal</w:t>
            </w:r>
          </w:p>
        </w:tc>
        <w:tc>
          <w:tcPr>
            <w:tcW w:w="936" w:type="pct"/>
            <w:tcBorders>
              <w:top w:val="nil"/>
              <w:left w:val="nil"/>
              <w:bottom w:val="single" w:sz="4" w:space="0" w:color="auto"/>
              <w:right w:val="single" w:sz="4" w:space="0" w:color="auto"/>
            </w:tcBorders>
            <w:shd w:val="clear" w:color="000000" w:fill="FFFFFF"/>
            <w:noWrap/>
            <w:vAlign w:val="bottom"/>
            <w:hideMark/>
          </w:tcPr>
          <w:p w14:paraId="7DE9E250"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w:t>
            </w:r>
            <w:r w:rsidRPr="00963884">
              <w:rPr>
                <w:color w:val="000000"/>
                <w:spacing w:val="0"/>
                <w:szCs w:val="24"/>
              </w:rPr>
              <w:t>Solution</w:t>
            </w:r>
            <w:r w:rsidRPr="00963884">
              <w:rPr>
                <w:rFonts w:ascii="Calibri" w:hAnsi="Calibri" w:cs="Calibri"/>
                <w:color w:val="000000"/>
                <w:spacing w:val="0"/>
                <w:szCs w:val="24"/>
              </w:rPr>
              <w:t xml:space="preserve"> IP</w:t>
            </w:r>
          </w:p>
        </w:tc>
      </w:tr>
      <w:tr w:rsidR="006C18FD" w:rsidRPr="006C18FD" w14:paraId="2EBA63AB"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50CAAB24" w14:textId="77777777" w:rsidR="006C18FD" w:rsidRPr="00963884" w:rsidRDefault="006C18FD" w:rsidP="006C18FD">
            <w:pPr>
              <w:spacing w:before="0" w:after="0"/>
              <w:jc w:val="center"/>
              <w:rPr>
                <w:color w:val="000000"/>
                <w:spacing w:val="0"/>
                <w:szCs w:val="24"/>
              </w:rPr>
            </w:pPr>
            <w:r w:rsidRPr="00963884">
              <w:rPr>
                <w:color w:val="000000"/>
                <w:spacing w:val="0"/>
                <w:szCs w:val="24"/>
              </w:rPr>
              <w:t>58</w:t>
            </w:r>
          </w:p>
        </w:tc>
        <w:tc>
          <w:tcPr>
            <w:tcW w:w="887" w:type="pct"/>
            <w:tcBorders>
              <w:top w:val="nil"/>
              <w:left w:val="nil"/>
              <w:bottom w:val="single" w:sz="4" w:space="0" w:color="auto"/>
              <w:right w:val="single" w:sz="4" w:space="0" w:color="auto"/>
            </w:tcBorders>
            <w:shd w:val="clear" w:color="auto" w:fill="auto"/>
            <w:noWrap/>
            <w:vAlign w:val="bottom"/>
            <w:hideMark/>
          </w:tcPr>
          <w:p w14:paraId="0A1457DA"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AAMDRUGS59</w:t>
            </w:r>
          </w:p>
        </w:tc>
        <w:tc>
          <w:tcPr>
            <w:tcW w:w="1459" w:type="pct"/>
            <w:tcBorders>
              <w:top w:val="nil"/>
              <w:left w:val="nil"/>
              <w:bottom w:val="single" w:sz="4" w:space="0" w:color="auto"/>
              <w:right w:val="single" w:sz="4" w:space="0" w:color="auto"/>
            </w:tcBorders>
            <w:shd w:val="clear" w:color="000000" w:fill="FFFFFF"/>
            <w:vAlign w:val="bottom"/>
            <w:hideMark/>
          </w:tcPr>
          <w:p w14:paraId="497AFC85" w14:textId="77777777" w:rsidR="006C18FD" w:rsidRPr="00963884" w:rsidRDefault="006C18FD" w:rsidP="006C18FD">
            <w:pPr>
              <w:spacing w:before="0" w:after="0"/>
              <w:jc w:val="left"/>
              <w:rPr>
                <w:color w:val="000000"/>
                <w:spacing w:val="0"/>
                <w:szCs w:val="24"/>
              </w:rPr>
            </w:pPr>
            <w:r w:rsidRPr="00963884">
              <w:rPr>
                <w:color w:val="000000"/>
                <w:spacing w:val="0"/>
                <w:szCs w:val="24"/>
              </w:rPr>
              <w:t>Hydrogen peroxide Solution</w:t>
            </w:r>
          </w:p>
        </w:tc>
        <w:tc>
          <w:tcPr>
            <w:tcW w:w="1468" w:type="pct"/>
            <w:tcBorders>
              <w:top w:val="nil"/>
              <w:left w:val="nil"/>
              <w:bottom w:val="single" w:sz="4" w:space="0" w:color="auto"/>
              <w:right w:val="single" w:sz="4" w:space="0" w:color="auto"/>
            </w:tcBorders>
            <w:shd w:val="clear" w:color="000000" w:fill="FFFFFF"/>
            <w:noWrap/>
            <w:vAlign w:val="bottom"/>
            <w:hideMark/>
          </w:tcPr>
          <w:p w14:paraId="0E36483F"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0.125% V/V</w:t>
            </w:r>
          </w:p>
        </w:tc>
        <w:tc>
          <w:tcPr>
            <w:tcW w:w="936" w:type="pct"/>
            <w:tcBorders>
              <w:top w:val="nil"/>
              <w:left w:val="nil"/>
              <w:bottom w:val="single" w:sz="4" w:space="0" w:color="auto"/>
              <w:right w:val="single" w:sz="4" w:space="0" w:color="auto"/>
            </w:tcBorders>
            <w:shd w:val="clear" w:color="000000" w:fill="FFFFFF"/>
            <w:noWrap/>
            <w:vAlign w:val="bottom"/>
            <w:hideMark/>
          </w:tcPr>
          <w:p w14:paraId="537E48C4"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Solution IP </w:t>
            </w:r>
          </w:p>
        </w:tc>
      </w:tr>
      <w:tr w:rsidR="006C18FD" w:rsidRPr="006C18FD" w14:paraId="2D6CB7BA" w14:textId="77777777" w:rsidTr="00963884">
        <w:trPr>
          <w:trHeight w:val="1248"/>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3F8E5024" w14:textId="77777777" w:rsidR="006C18FD" w:rsidRPr="00963884" w:rsidRDefault="006C18FD" w:rsidP="006C18FD">
            <w:pPr>
              <w:spacing w:before="0" w:after="0"/>
              <w:jc w:val="center"/>
              <w:rPr>
                <w:color w:val="000000"/>
                <w:spacing w:val="0"/>
                <w:szCs w:val="24"/>
              </w:rPr>
            </w:pPr>
            <w:r w:rsidRPr="00963884">
              <w:rPr>
                <w:color w:val="000000"/>
                <w:spacing w:val="0"/>
                <w:szCs w:val="24"/>
              </w:rPr>
              <w:lastRenderedPageBreak/>
              <w:t>59</w:t>
            </w:r>
          </w:p>
        </w:tc>
        <w:tc>
          <w:tcPr>
            <w:tcW w:w="887" w:type="pct"/>
            <w:tcBorders>
              <w:top w:val="nil"/>
              <w:left w:val="nil"/>
              <w:bottom w:val="single" w:sz="4" w:space="0" w:color="auto"/>
              <w:right w:val="single" w:sz="4" w:space="0" w:color="auto"/>
            </w:tcBorders>
            <w:shd w:val="clear" w:color="auto" w:fill="auto"/>
            <w:noWrap/>
            <w:vAlign w:val="bottom"/>
            <w:hideMark/>
          </w:tcPr>
          <w:p w14:paraId="51A557AF"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AAMDRUGS60</w:t>
            </w:r>
          </w:p>
        </w:tc>
        <w:tc>
          <w:tcPr>
            <w:tcW w:w="1459" w:type="pct"/>
            <w:tcBorders>
              <w:top w:val="nil"/>
              <w:left w:val="nil"/>
              <w:bottom w:val="single" w:sz="4" w:space="0" w:color="auto"/>
              <w:right w:val="single" w:sz="4" w:space="0" w:color="auto"/>
            </w:tcBorders>
            <w:shd w:val="clear" w:color="000000" w:fill="FFFFFF"/>
            <w:vAlign w:val="bottom"/>
            <w:hideMark/>
          </w:tcPr>
          <w:p w14:paraId="4F21AFE9" w14:textId="77777777" w:rsidR="006C18FD" w:rsidRPr="00963884" w:rsidRDefault="006C18FD" w:rsidP="006C18FD">
            <w:pPr>
              <w:spacing w:before="0" w:after="0"/>
              <w:jc w:val="left"/>
              <w:rPr>
                <w:color w:val="000000"/>
                <w:spacing w:val="0"/>
                <w:szCs w:val="24"/>
              </w:rPr>
            </w:pPr>
            <w:r w:rsidRPr="00963884">
              <w:rPr>
                <w:color w:val="000000"/>
                <w:spacing w:val="0"/>
                <w:szCs w:val="24"/>
              </w:rPr>
              <w:t>Bleaching powder</w:t>
            </w:r>
          </w:p>
        </w:tc>
        <w:tc>
          <w:tcPr>
            <w:tcW w:w="1468" w:type="pct"/>
            <w:tcBorders>
              <w:top w:val="nil"/>
              <w:left w:val="nil"/>
              <w:bottom w:val="single" w:sz="4" w:space="0" w:color="auto"/>
              <w:right w:val="single" w:sz="4" w:space="0" w:color="auto"/>
            </w:tcBorders>
            <w:shd w:val="clear" w:color="000000" w:fill="FFFFFF"/>
            <w:vAlign w:val="bottom"/>
            <w:hideMark/>
          </w:tcPr>
          <w:p w14:paraId="5A666798"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1x 25 KGS packets (Bleaching powder content not less than 30% W/W of Available </w:t>
            </w:r>
            <w:proofErr w:type="spellStart"/>
            <w:r w:rsidRPr="00963884">
              <w:rPr>
                <w:rFonts w:ascii="Calibri" w:hAnsi="Calibri" w:cs="Calibri"/>
                <w:color w:val="000000"/>
                <w:spacing w:val="0"/>
                <w:szCs w:val="24"/>
              </w:rPr>
              <w:t>clorine</w:t>
            </w:r>
            <w:proofErr w:type="spellEnd"/>
            <w:r w:rsidRPr="00963884">
              <w:rPr>
                <w:rFonts w:ascii="Calibri" w:hAnsi="Calibri" w:cs="Calibri"/>
                <w:color w:val="000000"/>
                <w:spacing w:val="0"/>
                <w:szCs w:val="24"/>
              </w:rPr>
              <w:t>)</w:t>
            </w:r>
          </w:p>
        </w:tc>
        <w:tc>
          <w:tcPr>
            <w:tcW w:w="936" w:type="pct"/>
            <w:tcBorders>
              <w:top w:val="nil"/>
              <w:left w:val="nil"/>
              <w:bottom w:val="single" w:sz="4" w:space="0" w:color="auto"/>
              <w:right w:val="single" w:sz="4" w:space="0" w:color="auto"/>
            </w:tcBorders>
            <w:shd w:val="clear" w:color="000000" w:fill="FFFFFF"/>
            <w:noWrap/>
            <w:vAlign w:val="bottom"/>
            <w:hideMark/>
          </w:tcPr>
          <w:p w14:paraId="25A105EA"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powder</w:t>
            </w:r>
          </w:p>
        </w:tc>
      </w:tr>
      <w:tr w:rsidR="006C18FD" w:rsidRPr="006C18FD" w14:paraId="74A2B1B3"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3ED12C9E" w14:textId="77777777" w:rsidR="006C18FD" w:rsidRPr="00963884" w:rsidRDefault="006C18FD" w:rsidP="006C18FD">
            <w:pPr>
              <w:spacing w:before="0" w:after="0"/>
              <w:jc w:val="center"/>
              <w:rPr>
                <w:color w:val="000000"/>
                <w:spacing w:val="0"/>
                <w:szCs w:val="24"/>
              </w:rPr>
            </w:pPr>
            <w:r w:rsidRPr="00963884">
              <w:rPr>
                <w:color w:val="000000"/>
                <w:spacing w:val="0"/>
                <w:szCs w:val="24"/>
              </w:rPr>
              <w:t>60</w:t>
            </w:r>
          </w:p>
        </w:tc>
        <w:tc>
          <w:tcPr>
            <w:tcW w:w="887" w:type="pct"/>
            <w:tcBorders>
              <w:top w:val="nil"/>
              <w:left w:val="nil"/>
              <w:bottom w:val="single" w:sz="4" w:space="0" w:color="auto"/>
              <w:right w:val="single" w:sz="4" w:space="0" w:color="auto"/>
            </w:tcBorders>
            <w:shd w:val="clear" w:color="auto" w:fill="auto"/>
            <w:noWrap/>
            <w:vAlign w:val="bottom"/>
            <w:hideMark/>
          </w:tcPr>
          <w:p w14:paraId="79A97F43"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AAMDRUGS61</w:t>
            </w:r>
          </w:p>
        </w:tc>
        <w:tc>
          <w:tcPr>
            <w:tcW w:w="1459" w:type="pct"/>
            <w:tcBorders>
              <w:top w:val="nil"/>
              <w:left w:val="nil"/>
              <w:bottom w:val="single" w:sz="4" w:space="0" w:color="auto"/>
              <w:right w:val="single" w:sz="4" w:space="0" w:color="auto"/>
            </w:tcBorders>
            <w:shd w:val="clear" w:color="000000" w:fill="FFFFFF"/>
            <w:vAlign w:val="bottom"/>
            <w:hideMark/>
          </w:tcPr>
          <w:p w14:paraId="768433AF" w14:textId="77777777" w:rsidR="006C18FD" w:rsidRPr="00963884" w:rsidRDefault="006C18FD" w:rsidP="006C18FD">
            <w:pPr>
              <w:spacing w:before="0" w:after="0"/>
              <w:jc w:val="left"/>
              <w:rPr>
                <w:color w:val="000000"/>
                <w:spacing w:val="0"/>
                <w:szCs w:val="24"/>
              </w:rPr>
            </w:pPr>
            <w:r w:rsidRPr="00963884">
              <w:rPr>
                <w:color w:val="000000"/>
                <w:spacing w:val="0"/>
                <w:szCs w:val="24"/>
              </w:rPr>
              <w:t>Gama Benzene Hexachloride</w:t>
            </w:r>
          </w:p>
        </w:tc>
        <w:tc>
          <w:tcPr>
            <w:tcW w:w="1468" w:type="pct"/>
            <w:tcBorders>
              <w:top w:val="nil"/>
              <w:left w:val="nil"/>
              <w:bottom w:val="single" w:sz="4" w:space="0" w:color="auto"/>
              <w:right w:val="single" w:sz="4" w:space="0" w:color="auto"/>
            </w:tcBorders>
            <w:shd w:val="clear" w:color="000000" w:fill="FFFFFF"/>
            <w:noWrap/>
            <w:vAlign w:val="bottom"/>
            <w:hideMark/>
          </w:tcPr>
          <w:p w14:paraId="48BFB4A3"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w:t>
            </w:r>
          </w:p>
        </w:tc>
        <w:tc>
          <w:tcPr>
            <w:tcW w:w="936" w:type="pct"/>
            <w:tcBorders>
              <w:top w:val="nil"/>
              <w:left w:val="nil"/>
              <w:bottom w:val="single" w:sz="4" w:space="0" w:color="auto"/>
              <w:right w:val="single" w:sz="4" w:space="0" w:color="auto"/>
            </w:tcBorders>
            <w:shd w:val="clear" w:color="000000" w:fill="FFFFFF"/>
            <w:noWrap/>
            <w:vAlign w:val="bottom"/>
            <w:hideMark/>
          </w:tcPr>
          <w:p w14:paraId="7D81B8FD"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w:t>
            </w:r>
          </w:p>
        </w:tc>
      </w:tr>
      <w:tr w:rsidR="006C18FD" w:rsidRPr="006C18FD" w14:paraId="7E61029E"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20882088" w14:textId="77777777" w:rsidR="006C18FD" w:rsidRPr="00963884" w:rsidRDefault="006C18FD" w:rsidP="006C18FD">
            <w:pPr>
              <w:spacing w:before="0" w:after="0"/>
              <w:jc w:val="center"/>
              <w:rPr>
                <w:color w:val="000000"/>
                <w:spacing w:val="0"/>
                <w:szCs w:val="24"/>
              </w:rPr>
            </w:pPr>
            <w:r w:rsidRPr="00963884">
              <w:rPr>
                <w:color w:val="000000"/>
                <w:spacing w:val="0"/>
                <w:szCs w:val="24"/>
              </w:rPr>
              <w:t>61</w:t>
            </w:r>
          </w:p>
        </w:tc>
        <w:tc>
          <w:tcPr>
            <w:tcW w:w="887" w:type="pct"/>
            <w:tcBorders>
              <w:top w:val="nil"/>
              <w:left w:val="nil"/>
              <w:bottom w:val="single" w:sz="4" w:space="0" w:color="auto"/>
              <w:right w:val="single" w:sz="4" w:space="0" w:color="auto"/>
            </w:tcBorders>
            <w:shd w:val="clear" w:color="auto" w:fill="auto"/>
            <w:noWrap/>
            <w:vAlign w:val="bottom"/>
            <w:hideMark/>
          </w:tcPr>
          <w:p w14:paraId="2154C8AA"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AAMDRUGS62</w:t>
            </w:r>
          </w:p>
        </w:tc>
        <w:tc>
          <w:tcPr>
            <w:tcW w:w="1459" w:type="pct"/>
            <w:tcBorders>
              <w:top w:val="nil"/>
              <w:left w:val="nil"/>
              <w:bottom w:val="single" w:sz="4" w:space="0" w:color="auto"/>
              <w:right w:val="single" w:sz="4" w:space="0" w:color="auto"/>
            </w:tcBorders>
            <w:shd w:val="clear" w:color="000000" w:fill="FFFFFF"/>
            <w:vAlign w:val="bottom"/>
            <w:hideMark/>
          </w:tcPr>
          <w:p w14:paraId="4CA2F1A2" w14:textId="77777777" w:rsidR="006C18FD" w:rsidRPr="00963884" w:rsidRDefault="006C18FD" w:rsidP="006C18FD">
            <w:pPr>
              <w:spacing w:before="0" w:after="0"/>
              <w:jc w:val="left"/>
              <w:rPr>
                <w:color w:val="000000"/>
                <w:spacing w:val="0"/>
                <w:szCs w:val="24"/>
              </w:rPr>
            </w:pPr>
            <w:proofErr w:type="spellStart"/>
            <w:r w:rsidRPr="00963884">
              <w:rPr>
                <w:color w:val="000000"/>
                <w:spacing w:val="0"/>
                <w:szCs w:val="24"/>
              </w:rPr>
              <w:t>Framycetin</w:t>
            </w:r>
            <w:proofErr w:type="spellEnd"/>
            <w:r w:rsidRPr="00963884">
              <w:rPr>
                <w:color w:val="000000"/>
                <w:spacing w:val="0"/>
                <w:szCs w:val="24"/>
              </w:rPr>
              <w:t xml:space="preserve"> sulphate (Ointment)</w:t>
            </w:r>
          </w:p>
        </w:tc>
        <w:tc>
          <w:tcPr>
            <w:tcW w:w="1468" w:type="pct"/>
            <w:tcBorders>
              <w:top w:val="nil"/>
              <w:left w:val="nil"/>
              <w:bottom w:val="single" w:sz="4" w:space="0" w:color="auto"/>
              <w:right w:val="single" w:sz="4" w:space="0" w:color="auto"/>
            </w:tcBorders>
            <w:shd w:val="clear" w:color="000000" w:fill="FFFFFF"/>
            <w:noWrap/>
            <w:vAlign w:val="bottom"/>
            <w:hideMark/>
          </w:tcPr>
          <w:p w14:paraId="221C9F75"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1x30 </w:t>
            </w:r>
            <w:proofErr w:type="spellStart"/>
            <w:r w:rsidRPr="00963884">
              <w:rPr>
                <w:rFonts w:ascii="Calibri" w:hAnsi="Calibri" w:cs="Calibri"/>
                <w:color w:val="000000"/>
                <w:spacing w:val="0"/>
                <w:szCs w:val="24"/>
              </w:rPr>
              <w:t>grm</w:t>
            </w:r>
            <w:proofErr w:type="spellEnd"/>
            <w:r w:rsidRPr="00963884">
              <w:rPr>
                <w:rFonts w:ascii="Calibri" w:hAnsi="Calibri" w:cs="Calibri"/>
                <w:color w:val="000000"/>
                <w:spacing w:val="0"/>
                <w:szCs w:val="24"/>
              </w:rPr>
              <w:t xml:space="preserve"> tube(1%W/W)</w:t>
            </w:r>
          </w:p>
        </w:tc>
        <w:tc>
          <w:tcPr>
            <w:tcW w:w="936" w:type="pct"/>
            <w:tcBorders>
              <w:top w:val="nil"/>
              <w:left w:val="nil"/>
              <w:bottom w:val="single" w:sz="4" w:space="0" w:color="auto"/>
              <w:right w:val="single" w:sz="4" w:space="0" w:color="auto"/>
            </w:tcBorders>
            <w:shd w:val="clear" w:color="000000" w:fill="FFFFFF"/>
            <w:noWrap/>
            <w:vAlign w:val="bottom"/>
            <w:hideMark/>
          </w:tcPr>
          <w:p w14:paraId="3F1E098B"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 ointment IP</w:t>
            </w:r>
          </w:p>
        </w:tc>
      </w:tr>
      <w:tr w:rsidR="006C18FD" w:rsidRPr="006C18FD" w14:paraId="5E7979E4"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6AAE6187" w14:textId="77777777" w:rsidR="006C18FD" w:rsidRPr="00963884" w:rsidRDefault="006C18FD" w:rsidP="006C18FD">
            <w:pPr>
              <w:spacing w:before="0" w:after="0"/>
              <w:jc w:val="center"/>
              <w:rPr>
                <w:color w:val="000000"/>
                <w:spacing w:val="0"/>
                <w:szCs w:val="24"/>
              </w:rPr>
            </w:pPr>
            <w:r w:rsidRPr="00963884">
              <w:rPr>
                <w:color w:val="000000"/>
                <w:spacing w:val="0"/>
                <w:szCs w:val="24"/>
              </w:rPr>
              <w:t>62</w:t>
            </w:r>
          </w:p>
        </w:tc>
        <w:tc>
          <w:tcPr>
            <w:tcW w:w="887" w:type="pct"/>
            <w:tcBorders>
              <w:top w:val="nil"/>
              <w:left w:val="nil"/>
              <w:bottom w:val="single" w:sz="4" w:space="0" w:color="auto"/>
              <w:right w:val="single" w:sz="4" w:space="0" w:color="auto"/>
            </w:tcBorders>
            <w:shd w:val="clear" w:color="auto" w:fill="auto"/>
            <w:noWrap/>
            <w:vAlign w:val="bottom"/>
            <w:hideMark/>
          </w:tcPr>
          <w:p w14:paraId="3EE07B3E"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AAMDRUGS63</w:t>
            </w:r>
          </w:p>
        </w:tc>
        <w:tc>
          <w:tcPr>
            <w:tcW w:w="1459" w:type="pct"/>
            <w:tcBorders>
              <w:top w:val="nil"/>
              <w:left w:val="nil"/>
              <w:bottom w:val="single" w:sz="4" w:space="0" w:color="auto"/>
              <w:right w:val="single" w:sz="4" w:space="0" w:color="auto"/>
            </w:tcBorders>
            <w:shd w:val="clear" w:color="000000" w:fill="FFFFFF"/>
            <w:hideMark/>
          </w:tcPr>
          <w:p w14:paraId="44E4D563"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Ciprofloxacin </w:t>
            </w:r>
            <w:proofErr w:type="gramStart"/>
            <w:r w:rsidRPr="00963884">
              <w:rPr>
                <w:rFonts w:ascii="Calibri" w:hAnsi="Calibri" w:cs="Calibri"/>
                <w:color w:val="000000"/>
                <w:spacing w:val="0"/>
                <w:szCs w:val="24"/>
              </w:rPr>
              <w:t>Hydrochloride  tablet</w:t>
            </w:r>
            <w:proofErr w:type="gramEnd"/>
          </w:p>
        </w:tc>
        <w:tc>
          <w:tcPr>
            <w:tcW w:w="1468" w:type="pct"/>
            <w:tcBorders>
              <w:top w:val="nil"/>
              <w:left w:val="nil"/>
              <w:bottom w:val="single" w:sz="4" w:space="0" w:color="auto"/>
              <w:right w:val="single" w:sz="4" w:space="0" w:color="auto"/>
            </w:tcBorders>
            <w:shd w:val="clear" w:color="000000" w:fill="FFFFFF"/>
            <w:noWrap/>
            <w:vAlign w:val="bottom"/>
            <w:hideMark/>
          </w:tcPr>
          <w:p w14:paraId="19DB04F8"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250mg 1x1 </w:t>
            </w:r>
          </w:p>
        </w:tc>
        <w:tc>
          <w:tcPr>
            <w:tcW w:w="936" w:type="pct"/>
            <w:tcBorders>
              <w:top w:val="nil"/>
              <w:left w:val="nil"/>
              <w:bottom w:val="single" w:sz="4" w:space="0" w:color="auto"/>
              <w:right w:val="single" w:sz="4" w:space="0" w:color="auto"/>
            </w:tcBorders>
            <w:shd w:val="clear" w:color="000000" w:fill="FFFFFF"/>
            <w:noWrap/>
            <w:vAlign w:val="bottom"/>
            <w:hideMark/>
          </w:tcPr>
          <w:p w14:paraId="025A54F2"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3A289834"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7545FF96" w14:textId="77777777" w:rsidR="006C18FD" w:rsidRPr="00963884" w:rsidRDefault="006C18FD" w:rsidP="006C18FD">
            <w:pPr>
              <w:spacing w:before="0" w:after="0"/>
              <w:jc w:val="center"/>
              <w:rPr>
                <w:color w:val="000000"/>
                <w:spacing w:val="0"/>
                <w:szCs w:val="24"/>
              </w:rPr>
            </w:pPr>
            <w:r w:rsidRPr="00963884">
              <w:rPr>
                <w:color w:val="000000"/>
                <w:spacing w:val="0"/>
                <w:szCs w:val="24"/>
              </w:rPr>
              <w:t>63</w:t>
            </w:r>
          </w:p>
        </w:tc>
        <w:tc>
          <w:tcPr>
            <w:tcW w:w="887" w:type="pct"/>
            <w:tcBorders>
              <w:top w:val="nil"/>
              <w:left w:val="nil"/>
              <w:bottom w:val="single" w:sz="4" w:space="0" w:color="auto"/>
              <w:right w:val="single" w:sz="4" w:space="0" w:color="auto"/>
            </w:tcBorders>
            <w:shd w:val="clear" w:color="auto" w:fill="auto"/>
            <w:noWrap/>
            <w:vAlign w:val="bottom"/>
            <w:hideMark/>
          </w:tcPr>
          <w:p w14:paraId="196B1395"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AAMDRUGS64</w:t>
            </w:r>
          </w:p>
        </w:tc>
        <w:tc>
          <w:tcPr>
            <w:tcW w:w="1459" w:type="pct"/>
            <w:tcBorders>
              <w:top w:val="nil"/>
              <w:left w:val="nil"/>
              <w:bottom w:val="single" w:sz="4" w:space="0" w:color="auto"/>
              <w:right w:val="single" w:sz="4" w:space="0" w:color="auto"/>
            </w:tcBorders>
            <w:shd w:val="clear" w:color="000000" w:fill="FFFFFF"/>
            <w:hideMark/>
          </w:tcPr>
          <w:p w14:paraId="3BDAF8CC"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Ciprofloxacin Hydrochloride Eye Drops </w:t>
            </w:r>
          </w:p>
        </w:tc>
        <w:tc>
          <w:tcPr>
            <w:tcW w:w="1468" w:type="pct"/>
            <w:tcBorders>
              <w:top w:val="nil"/>
              <w:left w:val="nil"/>
              <w:bottom w:val="single" w:sz="4" w:space="0" w:color="auto"/>
              <w:right w:val="single" w:sz="4" w:space="0" w:color="auto"/>
            </w:tcBorders>
            <w:shd w:val="clear" w:color="000000" w:fill="FFFFFF"/>
            <w:noWrap/>
            <w:vAlign w:val="bottom"/>
            <w:hideMark/>
          </w:tcPr>
          <w:p w14:paraId="5A877064"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0.3% W/W (1x5</w:t>
            </w:r>
            <w:proofErr w:type="gramStart"/>
            <w:r w:rsidRPr="00963884">
              <w:rPr>
                <w:rFonts w:ascii="Calibri" w:hAnsi="Calibri" w:cs="Calibri"/>
                <w:color w:val="000000"/>
                <w:spacing w:val="0"/>
                <w:szCs w:val="24"/>
              </w:rPr>
              <w:t>ml )Bottle</w:t>
            </w:r>
            <w:proofErr w:type="gramEnd"/>
          </w:p>
        </w:tc>
        <w:tc>
          <w:tcPr>
            <w:tcW w:w="936" w:type="pct"/>
            <w:tcBorders>
              <w:top w:val="nil"/>
              <w:left w:val="nil"/>
              <w:bottom w:val="single" w:sz="4" w:space="0" w:color="auto"/>
              <w:right w:val="single" w:sz="4" w:space="0" w:color="auto"/>
            </w:tcBorders>
            <w:shd w:val="clear" w:color="000000" w:fill="FFFFFF"/>
            <w:noWrap/>
            <w:vAlign w:val="bottom"/>
            <w:hideMark/>
          </w:tcPr>
          <w:p w14:paraId="18EF94B5"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Eye </w:t>
            </w:r>
            <w:proofErr w:type="gramStart"/>
            <w:r w:rsidRPr="00963884">
              <w:rPr>
                <w:rFonts w:ascii="Calibri" w:hAnsi="Calibri" w:cs="Calibri"/>
                <w:color w:val="000000"/>
                <w:spacing w:val="0"/>
                <w:szCs w:val="24"/>
              </w:rPr>
              <w:t>Drops  IP</w:t>
            </w:r>
            <w:proofErr w:type="gramEnd"/>
          </w:p>
        </w:tc>
      </w:tr>
      <w:tr w:rsidR="006C18FD" w:rsidRPr="006C18FD" w14:paraId="2A5E7F04" w14:textId="77777777" w:rsidTr="00963884">
        <w:trPr>
          <w:trHeight w:val="1560"/>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4263E26D" w14:textId="77777777" w:rsidR="006C18FD" w:rsidRPr="00963884" w:rsidRDefault="006C18FD" w:rsidP="006C18FD">
            <w:pPr>
              <w:spacing w:before="0" w:after="0"/>
              <w:jc w:val="center"/>
              <w:rPr>
                <w:color w:val="000000"/>
                <w:spacing w:val="0"/>
                <w:szCs w:val="24"/>
              </w:rPr>
            </w:pPr>
            <w:r w:rsidRPr="00963884">
              <w:rPr>
                <w:color w:val="000000"/>
                <w:spacing w:val="0"/>
                <w:szCs w:val="24"/>
              </w:rPr>
              <w:t>64</w:t>
            </w:r>
          </w:p>
        </w:tc>
        <w:tc>
          <w:tcPr>
            <w:tcW w:w="887" w:type="pct"/>
            <w:tcBorders>
              <w:top w:val="nil"/>
              <w:left w:val="nil"/>
              <w:bottom w:val="single" w:sz="4" w:space="0" w:color="auto"/>
              <w:right w:val="single" w:sz="4" w:space="0" w:color="auto"/>
            </w:tcBorders>
            <w:shd w:val="clear" w:color="auto" w:fill="auto"/>
            <w:noWrap/>
            <w:vAlign w:val="bottom"/>
            <w:hideMark/>
          </w:tcPr>
          <w:p w14:paraId="0CF239C8"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AAMDRUGS65</w:t>
            </w:r>
          </w:p>
        </w:tc>
        <w:tc>
          <w:tcPr>
            <w:tcW w:w="1459" w:type="pct"/>
            <w:tcBorders>
              <w:top w:val="nil"/>
              <w:left w:val="nil"/>
              <w:bottom w:val="single" w:sz="4" w:space="0" w:color="auto"/>
              <w:right w:val="single" w:sz="4" w:space="0" w:color="auto"/>
            </w:tcBorders>
            <w:shd w:val="clear" w:color="000000" w:fill="FFFFFF"/>
            <w:vAlign w:val="bottom"/>
            <w:hideMark/>
          </w:tcPr>
          <w:p w14:paraId="439F5A63" w14:textId="77777777" w:rsidR="006C18FD" w:rsidRPr="00963884" w:rsidRDefault="006C18FD" w:rsidP="006C18FD">
            <w:pPr>
              <w:spacing w:before="0" w:after="0"/>
              <w:jc w:val="left"/>
              <w:rPr>
                <w:color w:val="000000"/>
                <w:spacing w:val="0"/>
                <w:szCs w:val="24"/>
              </w:rPr>
            </w:pPr>
            <w:r w:rsidRPr="00963884">
              <w:rPr>
                <w:color w:val="000000"/>
                <w:spacing w:val="0"/>
                <w:szCs w:val="24"/>
              </w:rPr>
              <w:t xml:space="preserve">Ear wax solvent drops (combination of Benzocaine, </w:t>
            </w:r>
            <w:proofErr w:type="spellStart"/>
            <w:r w:rsidRPr="00963884">
              <w:rPr>
                <w:color w:val="000000"/>
                <w:spacing w:val="0"/>
                <w:szCs w:val="24"/>
              </w:rPr>
              <w:t>Chlorbutol</w:t>
            </w:r>
            <w:proofErr w:type="spellEnd"/>
            <w:r w:rsidRPr="00963884">
              <w:rPr>
                <w:color w:val="000000"/>
                <w:spacing w:val="0"/>
                <w:szCs w:val="24"/>
              </w:rPr>
              <w:t>, Paradichlorobenzene and Turpentine Oil)</w:t>
            </w:r>
          </w:p>
        </w:tc>
        <w:tc>
          <w:tcPr>
            <w:tcW w:w="1468" w:type="pct"/>
            <w:tcBorders>
              <w:top w:val="nil"/>
              <w:left w:val="nil"/>
              <w:bottom w:val="single" w:sz="4" w:space="0" w:color="auto"/>
              <w:right w:val="single" w:sz="4" w:space="0" w:color="auto"/>
            </w:tcBorders>
            <w:shd w:val="clear" w:color="000000" w:fill="FFFFFF"/>
            <w:vAlign w:val="bottom"/>
            <w:hideMark/>
          </w:tcPr>
          <w:p w14:paraId="535B72A9"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Paradichlorobenzene 0.2 % W/V, Benzo </w:t>
            </w:r>
            <w:proofErr w:type="spellStart"/>
            <w:r w:rsidRPr="00963884">
              <w:rPr>
                <w:rFonts w:ascii="Calibri" w:hAnsi="Calibri" w:cs="Calibri"/>
                <w:color w:val="000000"/>
                <w:spacing w:val="0"/>
                <w:szCs w:val="24"/>
              </w:rPr>
              <w:t>caine</w:t>
            </w:r>
            <w:proofErr w:type="spellEnd"/>
            <w:r w:rsidRPr="00963884">
              <w:rPr>
                <w:rFonts w:ascii="Calibri" w:hAnsi="Calibri" w:cs="Calibri"/>
                <w:color w:val="000000"/>
                <w:spacing w:val="0"/>
                <w:szCs w:val="24"/>
              </w:rPr>
              <w:t xml:space="preserve"> 2.7 % W/V </w:t>
            </w:r>
            <w:proofErr w:type="spellStart"/>
            <w:r w:rsidRPr="00963884">
              <w:rPr>
                <w:rFonts w:ascii="Calibri" w:hAnsi="Calibri" w:cs="Calibri"/>
                <w:color w:val="000000"/>
                <w:spacing w:val="0"/>
                <w:szCs w:val="24"/>
              </w:rPr>
              <w:t>Chlorbutol</w:t>
            </w:r>
            <w:proofErr w:type="spellEnd"/>
            <w:r w:rsidRPr="00963884">
              <w:rPr>
                <w:rFonts w:ascii="Calibri" w:hAnsi="Calibri" w:cs="Calibri"/>
                <w:color w:val="000000"/>
                <w:spacing w:val="0"/>
                <w:szCs w:val="24"/>
              </w:rPr>
              <w:t xml:space="preserve"> 5%W/V, Turpentine Oil BP 15% W/V (1x10 ml bottle)</w:t>
            </w:r>
          </w:p>
        </w:tc>
        <w:tc>
          <w:tcPr>
            <w:tcW w:w="936" w:type="pct"/>
            <w:tcBorders>
              <w:top w:val="nil"/>
              <w:left w:val="nil"/>
              <w:bottom w:val="single" w:sz="4" w:space="0" w:color="auto"/>
              <w:right w:val="single" w:sz="4" w:space="0" w:color="auto"/>
            </w:tcBorders>
            <w:shd w:val="clear" w:color="000000" w:fill="FFFFFF"/>
            <w:noWrap/>
            <w:vAlign w:val="bottom"/>
            <w:hideMark/>
          </w:tcPr>
          <w:p w14:paraId="764AB068"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w:t>
            </w:r>
          </w:p>
        </w:tc>
      </w:tr>
      <w:tr w:rsidR="006C18FD" w:rsidRPr="006C18FD" w14:paraId="6219954D"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063B9266" w14:textId="77777777" w:rsidR="006C18FD" w:rsidRPr="00963884" w:rsidRDefault="006C18FD" w:rsidP="006C18FD">
            <w:pPr>
              <w:spacing w:before="0" w:after="0"/>
              <w:jc w:val="center"/>
              <w:rPr>
                <w:color w:val="000000"/>
                <w:spacing w:val="0"/>
                <w:szCs w:val="24"/>
              </w:rPr>
            </w:pPr>
            <w:r w:rsidRPr="00963884">
              <w:rPr>
                <w:color w:val="000000"/>
                <w:spacing w:val="0"/>
                <w:szCs w:val="24"/>
              </w:rPr>
              <w:t>65</w:t>
            </w:r>
          </w:p>
        </w:tc>
        <w:tc>
          <w:tcPr>
            <w:tcW w:w="887" w:type="pct"/>
            <w:tcBorders>
              <w:top w:val="nil"/>
              <w:left w:val="nil"/>
              <w:bottom w:val="single" w:sz="4" w:space="0" w:color="auto"/>
              <w:right w:val="single" w:sz="4" w:space="0" w:color="auto"/>
            </w:tcBorders>
            <w:shd w:val="clear" w:color="auto" w:fill="auto"/>
            <w:noWrap/>
            <w:vAlign w:val="bottom"/>
            <w:hideMark/>
          </w:tcPr>
          <w:p w14:paraId="366C13A5"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AAMDRUGS66</w:t>
            </w:r>
          </w:p>
        </w:tc>
        <w:tc>
          <w:tcPr>
            <w:tcW w:w="1459" w:type="pct"/>
            <w:tcBorders>
              <w:top w:val="nil"/>
              <w:left w:val="nil"/>
              <w:bottom w:val="single" w:sz="4" w:space="0" w:color="auto"/>
              <w:right w:val="single" w:sz="4" w:space="0" w:color="auto"/>
            </w:tcBorders>
            <w:shd w:val="clear" w:color="000000" w:fill="FFFFFF"/>
            <w:hideMark/>
          </w:tcPr>
          <w:p w14:paraId="6B3A6A72"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Ranitidine Tablet 150mg 1x10x10</w:t>
            </w:r>
          </w:p>
        </w:tc>
        <w:tc>
          <w:tcPr>
            <w:tcW w:w="1468" w:type="pct"/>
            <w:tcBorders>
              <w:top w:val="nil"/>
              <w:left w:val="nil"/>
              <w:bottom w:val="single" w:sz="4" w:space="0" w:color="auto"/>
              <w:right w:val="single" w:sz="4" w:space="0" w:color="auto"/>
            </w:tcBorders>
            <w:shd w:val="clear" w:color="000000" w:fill="FFFFFF"/>
            <w:noWrap/>
            <w:vAlign w:val="bottom"/>
            <w:hideMark/>
          </w:tcPr>
          <w:p w14:paraId="3B127886"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150mg 1x1</w:t>
            </w:r>
          </w:p>
        </w:tc>
        <w:tc>
          <w:tcPr>
            <w:tcW w:w="936" w:type="pct"/>
            <w:tcBorders>
              <w:top w:val="nil"/>
              <w:left w:val="nil"/>
              <w:bottom w:val="single" w:sz="4" w:space="0" w:color="auto"/>
              <w:right w:val="single" w:sz="4" w:space="0" w:color="auto"/>
            </w:tcBorders>
            <w:shd w:val="clear" w:color="000000" w:fill="FFFFFF"/>
            <w:noWrap/>
            <w:vAlign w:val="bottom"/>
            <w:hideMark/>
          </w:tcPr>
          <w:p w14:paraId="4EA66FBD"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1DFEFFB3"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0A819D8B" w14:textId="77777777" w:rsidR="006C18FD" w:rsidRPr="00963884" w:rsidRDefault="006C18FD" w:rsidP="006C18FD">
            <w:pPr>
              <w:spacing w:before="0" w:after="0"/>
              <w:jc w:val="center"/>
              <w:rPr>
                <w:color w:val="000000"/>
                <w:spacing w:val="0"/>
                <w:szCs w:val="24"/>
              </w:rPr>
            </w:pPr>
            <w:r w:rsidRPr="00963884">
              <w:rPr>
                <w:color w:val="000000"/>
                <w:spacing w:val="0"/>
                <w:szCs w:val="24"/>
              </w:rPr>
              <w:t>66</w:t>
            </w:r>
          </w:p>
        </w:tc>
        <w:tc>
          <w:tcPr>
            <w:tcW w:w="887" w:type="pct"/>
            <w:tcBorders>
              <w:top w:val="nil"/>
              <w:left w:val="nil"/>
              <w:bottom w:val="single" w:sz="4" w:space="0" w:color="auto"/>
              <w:right w:val="single" w:sz="4" w:space="0" w:color="auto"/>
            </w:tcBorders>
            <w:shd w:val="clear" w:color="auto" w:fill="auto"/>
            <w:noWrap/>
            <w:vAlign w:val="bottom"/>
            <w:hideMark/>
          </w:tcPr>
          <w:p w14:paraId="2985868F"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AAMDRUGS67</w:t>
            </w:r>
          </w:p>
        </w:tc>
        <w:tc>
          <w:tcPr>
            <w:tcW w:w="1459" w:type="pct"/>
            <w:tcBorders>
              <w:top w:val="nil"/>
              <w:left w:val="nil"/>
              <w:bottom w:val="single" w:sz="4" w:space="0" w:color="auto"/>
              <w:right w:val="single" w:sz="4" w:space="0" w:color="auto"/>
            </w:tcBorders>
            <w:shd w:val="clear" w:color="000000" w:fill="FFFFFF"/>
            <w:vAlign w:val="bottom"/>
            <w:hideMark/>
          </w:tcPr>
          <w:p w14:paraId="0287E41C" w14:textId="77777777" w:rsidR="006C18FD" w:rsidRPr="00963884" w:rsidRDefault="006C18FD" w:rsidP="006C18FD">
            <w:pPr>
              <w:spacing w:before="0" w:after="0"/>
              <w:jc w:val="left"/>
              <w:rPr>
                <w:color w:val="000000"/>
                <w:spacing w:val="0"/>
                <w:szCs w:val="24"/>
              </w:rPr>
            </w:pPr>
            <w:r w:rsidRPr="00963884">
              <w:rPr>
                <w:color w:val="000000"/>
                <w:spacing w:val="0"/>
                <w:szCs w:val="24"/>
              </w:rPr>
              <w:t>Omeprazole capsule</w:t>
            </w:r>
          </w:p>
        </w:tc>
        <w:tc>
          <w:tcPr>
            <w:tcW w:w="1468" w:type="pct"/>
            <w:tcBorders>
              <w:top w:val="nil"/>
              <w:left w:val="nil"/>
              <w:bottom w:val="single" w:sz="4" w:space="0" w:color="auto"/>
              <w:right w:val="single" w:sz="4" w:space="0" w:color="auto"/>
            </w:tcBorders>
            <w:shd w:val="clear" w:color="000000" w:fill="FFFFFF"/>
            <w:noWrap/>
            <w:vAlign w:val="bottom"/>
            <w:hideMark/>
          </w:tcPr>
          <w:p w14:paraId="3246B694"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1x</w:t>
            </w:r>
            <w:proofErr w:type="gramStart"/>
            <w:r w:rsidRPr="00963884">
              <w:rPr>
                <w:rFonts w:ascii="Calibri" w:hAnsi="Calibri" w:cs="Calibri"/>
                <w:color w:val="000000"/>
                <w:spacing w:val="0"/>
                <w:szCs w:val="24"/>
              </w:rPr>
              <w:t>1  20</w:t>
            </w:r>
            <w:proofErr w:type="gramEnd"/>
            <w:r w:rsidRPr="00963884">
              <w:rPr>
                <w:rFonts w:ascii="Calibri" w:hAnsi="Calibri" w:cs="Calibri"/>
                <w:color w:val="000000"/>
                <w:spacing w:val="0"/>
                <w:szCs w:val="24"/>
              </w:rPr>
              <w:t xml:space="preserve"> mg</w:t>
            </w:r>
          </w:p>
        </w:tc>
        <w:tc>
          <w:tcPr>
            <w:tcW w:w="936" w:type="pct"/>
            <w:tcBorders>
              <w:top w:val="nil"/>
              <w:left w:val="nil"/>
              <w:bottom w:val="single" w:sz="4" w:space="0" w:color="auto"/>
              <w:right w:val="single" w:sz="4" w:space="0" w:color="auto"/>
            </w:tcBorders>
            <w:shd w:val="clear" w:color="000000" w:fill="FFFFFF"/>
            <w:noWrap/>
            <w:vAlign w:val="bottom"/>
            <w:hideMark/>
          </w:tcPr>
          <w:p w14:paraId="5DD70C48"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capsule IP</w:t>
            </w:r>
          </w:p>
        </w:tc>
      </w:tr>
      <w:tr w:rsidR="006C18FD" w:rsidRPr="006C18FD" w14:paraId="10E13789"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5AA42BD3" w14:textId="77777777" w:rsidR="006C18FD" w:rsidRPr="00963884" w:rsidRDefault="006C18FD" w:rsidP="006C18FD">
            <w:pPr>
              <w:spacing w:before="0" w:after="0"/>
              <w:jc w:val="center"/>
              <w:rPr>
                <w:color w:val="000000"/>
                <w:spacing w:val="0"/>
                <w:szCs w:val="24"/>
              </w:rPr>
            </w:pPr>
            <w:r w:rsidRPr="00963884">
              <w:rPr>
                <w:color w:val="000000"/>
                <w:spacing w:val="0"/>
                <w:szCs w:val="24"/>
              </w:rPr>
              <w:t>67</w:t>
            </w:r>
          </w:p>
        </w:tc>
        <w:tc>
          <w:tcPr>
            <w:tcW w:w="887" w:type="pct"/>
            <w:tcBorders>
              <w:top w:val="nil"/>
              <w:left w:val="nil"/>
              <w:bottom w:val="single" w:sz="4" w:space="0" w:color="auto"/>
              <w:right w:val="single" w:sz="4" w:space="0" w:color="auto"/>
            </w:tcBorders>
            <w:shd w:val="clear" w:color="auto" w:fill="auto"/>
            <w:noWrap/>
            <w:vAlign w:val="bottom"/>
            <w:hideMark/>
          </w:tcPr>
          <w:p w14:paraId="67322786"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AAMDRUGS68</w:t>
            </w:r>
          </w:p>
        </w:tc>
        <w:tc>
          <w:tcPr>
            <w:tcW w:w="1459" w:type="pct"/>
            <w:tcBorders>
              <w:top w:val="nil"/>
              <w:left w:val="nil"/>
              <w:bottom w:val="single" w:sz="4" w:space="0" w:color="auto"/>
              <w:right w:val="single" w:sz="4" w:space="0" w:color="auto"/>
            </w:tcBorders>
            <w:shd w:val="clear" w:color="000000" w:fill="FFFFFF"/>
            <w:vAlign w:val="bottom"/>
            <w:hideMark/>
          </w:tcPr>
          <w:p w14:paraId="0A2332C6" w14:textId="77777777" w:rsidR="006C18FD" w:rsidRPr="00963884" w:rsidRDefault="006C18FD" w:rsidP="006C18FD">
            <w:pPr>
              <w:spacing w:before="0" w:after="0"/>
              <w:jc w:val="left"/>
              <w:rPr>
                <w:color w:val="000000"/>
                <w:spacing w:val="0"/>
                <w:szCs w:val="24"/>
              </w:rPr>
            </w:pPr>
            <w:proofErr w:type="spellStart"/>
            <w:r w:rsidRPr="00963884">
              <w:rPr>
                <w:color w:val="000000"/>
                <w:spacing w:val="0"/>
                <w:szCs w:val="24"/>
              </w:rPr>
              <w:t>Ondansteron</w:t>
            </w:r>
            <w:proofErr w:type="spellEnd"/>
            <w:r w:rsidRPr="00963884">
              <w:rPr>
                <w:color w:val="953735"/>
                <w:spacing w:val="0"/>
                <w:szCs w:val="24"/>
              </w:rPr>
              <w:t xml:space="preserve"> tablet</w:t>
            </w:r>
            <w:r w:rsidRPr="00963884">
              <w:rPr>
                <w:color w:val="000000"/>
                <w:spacing w:val="0"/>
                <w:szCs w:val="24"/>
              </w:rPr>
              <w:t xml:space="preserve"> and syrup</w:t>
            </w:r>
          </w:p>
        </w:tc>
        <w:tc>
          <w:tcPr>
            <w:tcW w:w="1468" w:type="pct"/>
            <w:tcBorders>
              <w:top w:val="nil"/>
              <w:left w:val="nil"/>
              <w:bottom w:val="single" w:sz="4" w:space="0" w:color="auto"/>
              <w:right w:val="single" w:sz="4" w:space="0" w:color="auto"/>
            </w:tcBorders>
            <w:shd w:val="clear" w:color="000000" w:fill="FFFFFF"/>
            <w:noWrap/>
            <w:vAlign w:val="bottom"/>
            <w:hideMark/>
          </w:tcPr>
          <w:p w14:paraId="035F8969"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4mg Tab &amp; 8 mg Tab</w:t>
            </w:r>
          </w:p>
        </w:tc>
        <w:tc>
          <w:tcPr>
            <w:tcW w:w="936" w:type="pct"/>
            <w:tcBorders>
              <w:top w:val="nil"/>
              <w:left w:val="nil"/>
              <w:bottom w:val="single" w:sz="4" w:space="0" w:color="auto"/>
              <w:right w:val="single" w:sz="4" w:space="0" w:color="auto"/>
            </w:tcBorders>
            <w:shd w:val="clear" w:color="000000" w:fill="FFFFFF"/>
            <w:noWrap/>
            <w:vAlign w:val="bottom"/>
            <w:hideMark/>
          </w:tcPr>
          <w:p w14:paraId="03272C75"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Tablet IP</w:t>
            </w:r>
          </w:p>
        </w:tc>
      </w:tr>
      <w:tr w:rsidR="006C18FD" w:rsidRPr="006C18FD" w14:paraId="67637EDF"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2B1C2AA3" w14:textId="77777777" w:rsidR="006C18FD" w:rsidRPr="00963884" w:rsidRDefault="006C18FD" w:rsidP="006C18FD">
            <w:pPr>
              <w:spacing w:before="0" w:after="0"/>
              <w:jc w:val="center"/>
              <w:rPr>
                <w:color w:val="000000"/>
                <w:spacing w:val="0"/>
                <w:szCs w:val="24"/>
              </w:rPr>
            </w:pPr>
            <w:r w:rsidRPr="00963884">
              <w:rPr>
                <w:color w:val="000000"/>
                <w:spacing w:val="0"/>
                <w:szCs w:val="24"/>
              </w:rPr>
              <w:t>68</w:t>
            </w:r>
          </w:p>
        </w:tc>
        <w:tc>
          <w:tcPr>
            <w:tcW w:w="887" w:type="pct"/>
            <w:tcBorders>
              <w:top w:val="nil"/>
              <w:left w:val="nil"/>
              <w:bottom w:val="single" w:sz="4" w:space="0" w:color="auto"/>
              <w:right w:val="single" w:sz="4" w:space="0" w:color="auto"/>
            </w:tcBorders>
            <w:shd w:val="clear" w:color="auto" w:fill="auto"/>
            <w:noWrap/>
            <w:vAlign w:val="bottom"/>
            <w:hideMark/>
          </w:tcPr>
          <w:p w14:paraId="729C6B9B"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AAMDRUGS69</w:t>
            </w:r>
          </w:p>
        </w:tc>
        <w:tc>
          <w:tcPr>
            <w:tcW w:w="1459" w:type="pct"/>
            <w:tcBorders>
              <w:top w:val="nil"/>
              <w:left w:val="nil"/>
              <w:bottom w:val="single" w:sz="4" w:space="0" w:color="auto"/>
              <w:right w:val="single" w:sz="4" w:space="0" w:color="auto"/>
            </w:tcBorders>
            <w:shd w:val="clear" w:color="000000" w:fill="FFFFFF"/>
            <w:vAlign w:val="bottom"/>
            <w:hideMark/>
          </w:tcPr>
          <w:p w14:paraId="75D90294" w14:textId="77777777" w:rsidR="006C18FD" w:rsidRPr="00963884" w:rsidRDefault="006C18FD" w:rsidP="006C18FD">
            <w:pPr>
              <w:spacing w:before="0" w:after="0"/>
              <w:jc w:val="left"/>
              <w:rPr>
                <w:color w:val="000000"/>
                <w:spacing w:val="0"/>
                <w:szCs w:val="24"/>
              </w:rPr>
            </w:pPr>
            <w:proofErr w:type="spellStart"/>
            <w:r w:rsidRPr="00963884">
              <w:rPr>
                <w:color w:val="000000"/>
                <w:spacing w:val="0"/>
                <w:szCs w:val="24"/>
              </w:rPr>
              <w:t>Isaphghula</w:t>
            </w:r>
            <w:proofErr w:type="spellEnd"/>
            <w:r w:rsidRPr="00963884">
              <w:rPr>
                <w:color w:val="000000"/>
                <w:spacing w:val="0"/>
                <w:szCs w:val="24"/>
              </w:rPr>
              <w:t xml:space="preserve"> granules</w:t>
            </w:r>
          </w:p>
        </w:tc>
        <w:tc>
          <w:tcPr>
            <w:tcW w:w="1468" w:type="pct"/>
            <w:tcBorders>
              <w:top w:val="nil"/>
              <w:left w:val="nil"/>
              <w:bottom w:val="single" w:sz="4" w:space="0" w:color="auto"/>
              <w:right w:val="single" w:sz="4" w:space="0" w:color="auto"/>
            </w:tcBorders>
            <w:shd w:val="clear" w:color="000000" w:fill="FFFFFF"/>
            <w:noWrap/>
            <w:vAlign w:val="bottom"/>
            <w:hideMark/>
          </w:tcPr>
          <w:p w14:paraId="2144EFEA"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1x1 40 </w:t>
            </w:r>
            <w:proofErr w:type="gramStart"/>
            <w:r w:rsidRPr="00963884">
              <w:rPr>
                <w:rFonts w:ascii="Calibri" w:hAnsi="Calibri" w:cs="Calibri"/>
                <w:color w:val="000000"/>
                <w:spacing w:val="0"/>
                <w:szCs w:val="24"/>
              </w:rPr>
              <w:t>mg  (</w:t>
            </w:r>
            <w:proofErr w:type="gramEnd"/>
            <w:r w:rsidRPr="00963884">
              <w:rPr>
                <w:rFonts w:ascii="Calibri" w:hAnsi="Calibri" w:cs="Calibri"/>
                <w:color w:val="000000"/>
                <w:spacing w:val="0"/>
                <w:szCs w:val="24"/>
              </w:rPr>
              <w:t>Gastro Resistant )</w:t>
            </w:r>
          </w:p>
        </w:tc>
        <w:tc>
          <w:tcPr>
            <w:tcW w:w="936" w:type="pct"/>
            <w:tcBorders>
              <w:top w:val="nil"/>
              <w:left w:val="nil"/>
              <w:bottom w:val="single" w:sz="4" w:space="0" w:color="auto"/>
              <w:right w:val="single" w:sz="4" w:space="0" w:color="auto"/>
            </w:tcBorders>
            <w:shd w:val="clear" w:color="000000" w:fill="FFFFFF"/>
            <w:noWrap/>
            <w:vAlign w:val="bottom"/>
            <w:hideMark/>
          </w:tcPr>
          <w:p w14:paraId="6CB49921"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01B7C530"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6F0722D3" w14:textId="77777777" w:rsidR="006C18FD" w:rsidRPr="00963884" w:rsidRDefault="006C18FD" w:rsidP="006C18FD">
            <w:pPr>
              <w:spacing w:before="0" w:after="0"/>
              <w:jc w:val="center"/>
              <w:rPr>
                <w:color w:val="000000"/>
                <w:spacing w:val="0"/>
                <w:szCs w:val="24"/>
              </w:rPr>
            </w:pPr>
            <w:r w:rsidRPr="00963884">
              <w:rPr>
                <w:color w:val="000000"/>
                <w:spacing w:val="0"/>
                <w:szCs w:val="24"/>
              </w:rPr>
              <w:t>69</w:t>
            </w:r>
          </w:p>
        </w:tc>
        <w:tc>
          <w:tcPr>
            <w:tcW w:w="887" w:type="pct"/>
            <w:tcBorders>
              <w:top w:val="nil"/>
              <w:left w:val="nil"/>
              <w:bottom w:val="single" w:sz="4" w:space="0" w:color="auto"/>
              <w:right w:val="single" w:sz="4" w:space="0" w:color="auto"/>
            </w:tcBorders>
            <w:shd w:val="clear" w:color="auto" w:fill="auto"/>
            <w:noWrap/>
            <w:vAlign w:val="bottom"/>
            <w:hideMark/>
          </w:tcPr>
          <w:p w14:paraId="7FCFF57B"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AAMDRUGS70</w:t>
            </w:r>
          </w:p>
        </w:tc>
        <w:tc>
          <w:tcPr>
            <w:tcW w:w="1459" w:type="pct"/>
            <w:tcBorders>
              <w:top w:val="nil"/>
              <w:left w:val="nil"/>
              <w:bottom w:val="single" w:sz="4" w:space="0" w:color="auto"/>
              <w:right w:val="single" w:sz="4" w:space="0" w:color="auto"/>
            </w:tcBorders>
            <w:shd w:val="clear" w:color="000000" w:fill="FFFFFF"/>
            <w:vAlign w:val="bottom"/>
            <w:hideMark/>
          </w:tcPr>
          <w:p w14:paraId="68096133" w14:textId="77777777" w:rsidR="006C18FD" w:rsidRPr="00963884" w:rsidRDefault="006C18FD" w:rsidP="006C18FD">
            <w:pPr>
              <w:spacing w:before="0" w:after="0"/>
              <w:jc w:val="left"/>
              <w:rPr>
                <w:color w:val="000000"/>
                <w:spacing w:val="0"/>
                <w:szCs w:val="24"/>
              </w:rPr>
            </w:pPr>
            <w:r w:rsidRPr="00963884">
              <w:rPr>
                <w:color w:val="000000"/>
                <w:spacing w:val="0"/>
                <w:szCs w:val="24"/>
              </w:rPr>
              <w:t>Oral rehydration salts (ORS)</w:t>
            </w:r>
          </w:p>
        </w:tc>
        <w:tc>
          <w:tcPr>
            <w:tcW w:w="1468" w:type="pct"/>
            <w:tcBorders>
              <w:top w:val="nil"/>
              <w:left w:val="nil"/>
              <w:bottom w:val="single" w:sz="4" w:space="0" w:color="auto"/>
              <w:right w:val="single" w:sz="4" w:space="0" w:color="auto"/>
            </w:tcBorders>
            <w:shd w:val="clear" w:color="000000" w:fill="FFFFFF"/>
            <w:noWrap/>
            <w:vAlign w:val="bottom"/>
            <w:hideMark/>
          </w:tcPr>
          <w:p w14:paraId="4AE2C28F"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1x1 </w:t>
            </w:r>
            <w:proofErr w:type="gramStart"/>
            <w:r w:rsidRPr="00963884">
              <w:rPr>
                <w:rFonts w:ascii="Calibri" w:hAnsi="Calibri" w:cs="Calibri"/>
                <w:color w:val="000000"/>
                <w:spacing w:val="0"/>
                <w:szCs w:val="24"/>
              </w:rPr>
              <w:t>Sachet  (</w:t>
            </w:r>
            <w:proofErr w:type="gramEnd"/>
            <w:r w:rsidRPr="00963884">
              <w:rPr>
                <w:rFonts w:ascii="Calibri" w:hAnsi="Calibri" w:cs="Calibri"/>
                <w:color w:val="000000"/>
                <w:spacing w:val="0"/>
                <w:szCs w:val="24"/>
              </w:rPr>
              <w:t>25.gm WHO Formula )</w:t>
            </w:r>
          </w:p>
        </w:tc>
        <w:tc>
          <w:tcPr>
            <w:tcW w:w="936" w:type="pct"/>
            <w:tcBorders>
              <w:top w:val="nil"/>
              <w:left w:val="nil"/>
              <w:bottom w:val="single" w:sz="4" w:space="0" w:color="auto"/>
              <w:right w:val="single" w:sz="4" w:space="0" w:color="auto"/>
            </w:tcBorders>
            <w:shd w:val="clear" w:color="000000" w:fill="FFFFFF"/>
            <w:noWrap/>
            <w:vAlign w:val="bottom"/>
            <w:hideMark/>
          </w:tcPr>
          <w:p w14:paraId="784ECA67"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Powder</w:t>
            </w:r>
          </w:p>
        </w:tc>
      </w:tr>
      <w:tr w:rsidR="006C18FD" w:rsidRPr="006C18FD" w14:paraId="3D496F4B" w14:textId="77777777" w:rsidTr="00963884">
        <w:trPr>
          <w:trHeight w:val="936"/>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021467FB" w14:textId="77777777" w:rsidR="006C18FD" w:rsidRPr="00963884" w:rsidRDefault="006C18FD" w:rsidP="006C18FD">
            <w:pPr>
              <w:spacing w:before="0" w:after="0"/>
              <w:jc w:val="center"/>
              <w:rPr>
                <w:color w:val="000000"/>
                <w:spacing w:val="0"/>
                <w:szCs w:val="24"/>
              </w:rPr>
            </w:pPr>
            <w:r w:rsidRPr="00963884">
              <w:rPr>
                <w:color w:val="000000"/>
                <w:spacing w:val="0"/>
                <w:szCs w:val="24"/>
              </w:rPr>
              <w:t>70</w:t>
            </w:r>
          </w:p>
        </w:tc>
        <w:tc>
          <w:tcPr>
            <w:tcW w:w="887" w:type="pct"/>
            <w:tcBorders>
              <w:top w:val="nil"/>
              <w:left w:val="nil"/>
              <w:bottom w:val="single" w:sz="4" w:space="0" w:color="auto"/>
              <w:right w:val="single" w:sz="4" w:space="0" w:color="auto"/>
            </w:tcBorders>
            <w:shd w:val="clear" w:color="auto" w:fill="auto"/>
            <w:noWrap/>
            <w:vAlign w:val="bottom"/>
            <w:hideMark/>
          </w:tcPr>
          <w:p w14:paraId="63E5BBBC"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AAMDRUGS71</w:t>
            </w:r>
          </w:p>
        </w:tc>
        <w:tc>
          <w:tcPr>
            <w:tcW w:w="1459" w:type="pct"/>
            <w:tcBorders>
              <w:top w:val="nil"/>
              <w:left w:val="nil"/>
              <w:bottom w:val="single" w:sz="4" w:space="0" w:color="auto"/>
              <w:right w:val="single" w:sz="4" w:space="0" w:color="auto"/>
            </w:tcBorders>
            <w:shd w:val="clear" w:color="000000" w:fill="FFFFFF"/>
            <w:vAlign w:val="bottom"/>
            <w:hideMark/>
          </w:tcPr>
          <w:p w14:paraId="7F600AEF" w14:textId="77777777" w:rsidR="006C18FD" w:rsidRPr="00963884" w:rsidRDefault="006C18FD" w:rsidP="006C18FD">
            <w:pPr>
              <w:spacing w:before="0" w:after="0"/>
              <w:jc w:val="left"/>
              <w:rPr>
                <w:color w:val="000000"/>
                <w:spacing w:val="0"/>
                <w:szCs w:val="24"/>
              </w:rPr>
            </w:pPr>
            <w:r w:rsidRPr="00963884">
              <w:rPr>
                <w:color w:val="000000"/>
                <w:spacing w:val="0"/>
                <w:szCs w:val="24"/>
              </w:rPr>
              <w:t>Zinc sulphate</w:t>
            </w:r>
            <w:r w:rsidRPr="00963884">
              <w:rPr>
                <w:color w:val="953735"/>
                <w:spacing w:val="0"/>
                <w:szCs w:val="24"/>
              </w:rPr>
              <w:t xml:space="preserve"> tablet</w:t>
            </w:r>
          </w:p>
        </w:tc>
        <w:tc>
          <w:tcPr>
            <w:tcW w:w="1468" w:type="pct"/>
            <w:tcBorders>
              <w:top w:val="nil"/>
              <w:left w:val="nil"/>
              <w:bottom w:val="single" w:sz="4" w:space="0" w:color="auto"/>
              <w:right w:val="single" w:sz="4" w:space="0" w:color="auto"/>
            </w:tcBorders>
            <w:shd w:val="clear" w:color="000000" w:fill="FFFFFF"/>
            <w:vAlign w:val="bottom"/>
            <w:hideMark/>
          </w:tcPr>
          <w:p w14:paraId="22905DC0"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1x1    20mg </w:t>
            </w:r>
            <w:proofErr w:type="gramStart"/>
            <w:r w:rsidRPr="00963884">
              <w:rPr>
                <w:rFonts w:ascii="Calibri" w:hAnsi="Calibri" w:cs="Calibri"/>
                <w:color w:val="000000"/>
                <w:spacing w:val="0"/>
                <w:szCs w:val="24"/>
              </w:rPr>
              <w:t>Tab(</w:t>
            </w:r>
            <w:proofErr w:type="spellStart"/>
            <w:proofErr w:type="gramEnd"/>
            <w:r w:rsidRPr="00963884">
              <w:rPr>
                <w:rFonts w:ascii="Calibri" w:hAnsi="Calibri" w:cs="Calibri"/>
                <w:color w:val="000000"/>
                <w:spacing w:val="0"/>
                <w:szCs w:val="24"/>
              </w:rPr>
              <w:t>Desireable</w:t>
            </w:r>
            <w:proofErr w:type="spellEnd"/>
            <w:r w:rsidRPr="00963884">
              <w:rPr>
                <w:rFonts w:ascii="Calibri" w:hAnsi="Calibri" w:cs="Calibri"/>
                <w:color w:val="000000"/>
                <w:spacing w:val="0"/>
                <w:szCs w:val="24"/>
              </w:rPr>
              <w:t xml:space="preserve"> tablet should contain elemental Zinc 20 mg</w:t>
            </w:r>
          </w:p>
        </w:tc>
        <w:tc>
          <w:tcPr>
            <w:tcW w:w="936" w:type="pct"/>
            <w:tcBorders>
              <w:top w:val="nil"/>
              <w:left w:val="nil"/>
              <w:bottom w:val="single" w:sz="4" w:space="0" w:color="auto"/>
              <w:right w:val="single" w:sz="4" w:space="0" w:color="auto"/>
            </w:tcBorders>
            <w:shd w:val="clear" w:color="000000" w:fill="FFFFFF"/>
            <w:noWrap/>
            <w:vAlign w:val="bottom"/>
            <w:hideMark/>
          </w:tcPr>
          <w:p w14:paraId="17694A05"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2660C23E"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453F630B" w14:textId="77777777" w:rsidR="006C18FD" w:rsidRPr="00963884" w:rsidRDefault="006C18FD" w:rsidP="006C18FD">
            <w:pPr>
              <w:spacing w:before="0" w:after="0"/>
              <w:jc w:val="center"/>
              <w:rPr>
                <w:color w:val="000000"/>
                <w:spacing w:val="0"/>
                <w:szCs w:val="24"/>
              </w:rPr>
            </w:pPr>
            <w:r w:rsidRPr="00963884">
              <w:rPr>
                <w:color w:val="000000"/>
                <w:spacing w:val="0"/>
                <w:szCs w:val="24"/>
              </w:rPr>
              <w:t>71</w:t>
            </w:r>
          </w:p>
        </w:tc>
        <w:tc>
          <w:tcPr>
            <w:tcW w:w="887" w:type="pct"/>
            <w:tcBorders>
              <w:top w:val="nil"/>
              <w:left w:val="nil"/>
              <w:bottom w:val="single" w:sz="4" w:space="0" w:color="auto"/>
              <w:right w:val="single" w:sz="4" w:space="0" w:color="auto"/>
            </w:tcBorders>
            <w:shd w:val="clear" w:color="auto" w:fill="auto"/>
            <w:noWrap/>
            <w:vAlign w:val="bottom"/>
            <w:hideMark/>
          </w:tcPr>
          <w:p w14:paraId="2BC76BD2"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AAMDRUGS72</w:t>
            </w:r>
          </w:p>
        </w:tc>
        <w:tc>
          <w:tcPr>
            <w:tcW w:w="1459" w:type="pct"/>
            <w:tcBorders>
              <w:top w:val="nil"/>
              <w:left w:val="nil"/>
              <w:bottom w:val="single" w:sz="4" w:space="0" w:color="auto"/>
              <w:right w:val="single" w:sz="4" w:space="0" w:color="auto"/>
            </w:tcBorders>
            <w:shd w:val="clear" w:color="000000" w:fill="FFFFFF"/>
            <w:vAlign w:val="bottom"/>
            <w:hideMark/>
          </w:tcPr>
          <w:p w14:paraId="1C80346D" w14:textId="77777777" w:rsidR="006C18FD" w:rsidRPr="00963884" w:rsidRDefault="006C18FD" w:rsidP="006C18FD">
            <w:pPr>
              <w:spacing w:before="0" w:after="0"/>
              <w:jc w:val="left"/>
              <w:rPr>
                <w:color w:val="000000"/>
                <w:spacing w:val="0"/>
                <w:szCs w:val="24"/>
              </w:rPr>
            </w:pPr>
            <w:r w:rsidRPr="00963884">
              <w:rPr>
                <w:color w:val="000000"/>
                <w:spacing w:val="0"/>
                <w:szCs w:val="24"/>
              </w:rPr>
              <w:t>Zinc sulphate</w:t>
            </w:r>
            <w:r w:rsidRPr="00963884">
              <w:rPr>
                <w:color w:val="953735"/>
                <w:spacing w:val="0"/>
                <w:szCs w:val="24"/>
              </w:rPr>
              <w:t xml:space="preserve"> </w:t>
            </w:r>
            <w:r w:rsidRPr="00963884">
              <w:rPr>
                <w:color w:val="000000"/>
                <w:spacing w:val="0"/>
                <w:szCs w:val="24"/>
              </w:rPr>
              <w:t>syrup</w:t>
            </w:r>
          </w:p>
        </w:tc>
        <w:tc>
          <w:tcPr>
            <w:tcW w:w="1468" w:type="pct"/>
            <w:tcBorders>
              <w:top w:val="nil"/>
              <w:left w:val="nil"/>
              <w:bottom w:val="single" w:sz="4" w:space="0" w:color="auto"/>
              <w:right w:val="single" w:sz="4" w:space="0" w:color="auto"/>
            </w:tcBorders>
            <w:shd w:val="clear" w:color="000000" w:fill="FFFFFF"/>
            <w:vAlign w:val="bottom"/>
            <w:hideMark/>
          </w:tcPr>
          <w:p w14:paraId="7D680AF7"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1x30 ml Bottle (20mg/5ml) syrup</w:t>
            </w:r>
          </w:p>
        </w:tc>
        <w:tc>
          <w:tcPr>
            <w:tcW w:w="936" w:type="pct"/>
            <w:tcBorders>
              <w:top w:val="nil"/>
              <w:left w:val="nil"/>
              <w:bottom w:val="single" w:sz="4" w:space="0" w:color="auto"/>
              <w:right w:val="single" w:sz="4" w:space="0" w:color="auto"/>
            </w:tcBorders>
            <w:shd w:val="clear" w:color="000000" w:fill="FFFFFF"/>
            <w:noWrap/>
            <w:vAlign w:val="bottom"/>
            <w:hideMark/>
          </w:tcPr>
          <w:p w14:paraId="1B79AFFA"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Oral Solution IP</w:t>
            </w:r>
          </w:p>
        </w:tc>
      </w:tr>
      <w:tr w:rsidR="006C18FD" w:rsidRPr="006C18FD" w14:paraId="28E8CEDD"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690895BE" w14:textId="77777777" w:rsidR="006C18FD" w:rsidRPr="00963884" w:rsidRDefault="006C18FD" w:rsidP="006C18FD">
            <w:pPr>
              <w:spacing w:before="0" w:after="0"/>
              <w:jc w:val="center"/>
              <w:rPr>
                <w:color w:val="000000"/>
                <w:spacing w:val="0"/>
                <w:szCs w:val="24"/>
              </w:rPr>
            </w:pPr>
            <w:r w:rsidRPr="00963884">
              <w:rPr>
                <w:color w:val="000000"/>
                <w:spacing w:val="0"/>
                <w:szCs w:val="24"/>
              </w:rPr>
              <w:t>72</w:t>
            </w:r>
          </w:p>
        </w:tc>
        <w:tc>
          <w:tcPr>
            <w:tcW w:w="887" w:type="pct"/>
            <w:tcBorders>
              <w:top w:val="nil"/>
              <w:left w:val="nil"/>
              <w:bottom w:val="single" w:sz="4" w:space="0" w:color="auto"/>
              <w:right w:val="single" w:sz="4" w:space="0" w:color="auto"/>
            </w:tcBorders>
            <w:shd w:val="clear" w:color="auto" w:fill="auto"/>
            <w:noWrap/>
            <w:vAlign w:val="bottom"/>
            <w:hideMark/>
          </w:tcPr>
          <w:p w14:paraId="09659655"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AAMDRUGS73</w:t>
            </w:r>
          </w:p>
        </w:tc>
        <w:tc>
          <w:tcPr>
            <w:tcW w:w="1459" w:type="pct"/>
            <w:tcBorders>
              <w:top w:val="nil"/>
              <w:left w:val="nil"/>
              <w:bottom w:val="single" w:sz="4" w:space="0" w:color="auto"/>
              <w:right w:val="single" w:sz="4" w:space="0" w:color="auto"/>
            </w:tcBorders>
            <w:shd w:val="clear" w:color="000000" w:fill="FFFFFF"/>
            <w:vAlign w:val="bottom"/>
            <w:hideMark/>
          </w:tcPr>
          <w:p w14:paraId="1944FB78" w14:textId="77777777" w:rsidR="006C18FD" w:rsidRPr="00963884" w:rsidRDefault="006C18FD" w:rsidP="006C18FD">
            <w:pPr>
              <w:spacing w:before="0" w:after="0"/>
              <w:jc w:val="left"/>
              <w:rPr>
                <w:color w:val="000000"/>
                <w:spacing w:val="0"/>
                <w:szCs w:val="24"/>
              </w:rPr>
            </w:pPr>
            <w:r w:rsidRPr="00963884">
              <w:rPr>
                <w:color w:val="000000"/>
                <w:spacing w:val="0"/>
                <w:szCs w:val="24"/>
              </w:rPr>
              <w:t>Dicyclomine tablet</w:t>
            </w:r>
          </w:p>
        </w:tc>
        <w:tc>
          <w:tcPr>
            <w:tcW w:w="1468" w:type="pct"/>
            <w:tcBorders>
              <w:top w:val="nil"/>
              <w:left w:val="nil"/>
              <w:bottom w:val="single" w:sz="4" w:space="0" w:color="auto"/>
              <w:right w:val="single" w:sz="4" w:space="0" w:color="auto"/>
            </w:tcBorders>
            <w:shd w:val="clear" w:color="000000" w:fill="FFFFFF"/>
            <w:noWrap/>
            <w:vAlign w:val="bottom"/>
            <w:hideMark/>
          </w:tcPr>
          <w:p w14:paraId="066FF41A"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1x1 10 mg</w:t>
            </w:r>
          </w:p>
        </w:tc>
        <w:tc>
          <w:tcPr>
            <w:tcW w:w="936" w:type="pct"/>
            <w:tcBorders>
              <w:top w:val="nil"/>
              <w:left w:val="nil"/>
              <w:bottom w:val="single" w:sz="4" w:space="0" w:color="auto"/>
              <w:right w:val="single" w:sz="4" w:space="0" w:color="auto"/>
            </w:tcBorders>
            <w:shd w:val="clear" w:color="000000" w:fill="FFFFFF"/>
            <w:noWrap/>
            <w:vAlign w:val="bottom"/>
            <w:hideMark/>
          </w:tcPr>
          <w:p w14:paraId="0FF44431"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3AB6864F" w14:textId="77777777" w:rsidTr="00963884">
        <w:trPr>
          <w:trHeight w:val="2496"/>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0654BD92" w14:textId="77777777" w:rsidR="006C18FD" w:rsidRPr="00963884" w:rsidRDefault="006C18FD" w:rsidP="006C18FD">
            <w:pPr>
              <w:spacing w:before="0" w:after="0"/>
              <w:jc w:val="center"/>
              <w:rPr>
                <w:color w:val="000000"/>
                <w:spacing w:val="0"/>
                <w:szCs w:val="24"/>
              </w:rPr>
            </w:pPr>
            <w:r w:rsidRPr="00963884">
              <w:rPr>
                <w:color w:val="000000"/>
                <w:spacing w:val="0"/>
                <w:szCs w:val="24"/>
              </w:rPr>
              <w:t>73</w:t>
            </w:r>
          </w:p>
        </w:tc>
        <w:tc>
          <w:tcPr>
            <w:tcW w:w="887" w:type="pct"/>
            <w:tcBorders>
              <w:top w:val="nil"/>
              <w:left w:val="nil"/>
              <w:bottom w:val="single" w:sz="4" w:space="0" w:color="auto"/>
              <w:right w:val="single" w:sz="4" w:space="0" w:color="auto"/>
            </w:tcBorders>
            <w:shd w:val="clear" w:color="auto" w:fill="auto"/>
            <w:noWrap/>
            <w:vAlign w:val="bottom"/>
            <w:hideMark/>
          </w:tcPr>
          <w:p w14:paraId="7BF92FE0"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AAMDRUGS74</w:t>
            </w:r>
          </w:p>
        </w:tc>
        <w:tc>
          <w:tcPr>
            <w:tcW w:w="1459" w:type="pct"/>
            <w:tcBorders>
              <w:top w:val="nil"/>
              <w:left w:val="nil"/>
              <w:bottom w:val="single" w:sz="4" w:space="0" w:color="auto"/>
              <w:right w:val="single" w:sz="4" w:space="0" w:color="auto"/>
            </w:tcBorders>
            <w:shd w:val="clear" w:color="000000" w:fill="FFFFFF"/>
            <w:vAlign w:val="bottom"/>
            <w:hideMark/>
          </w:tcPr>
          <w:p w14:paraId="21AE9A2A" w14:textId="77777777" w:rsidR="006C18FD" w:rsidRPr="00963884" w:rsidRDefault="006C18FD" w:rsidP="006C18FD">
            <w:pPr>
              <w:spacing w:before="0" w:after="0"/>
              <w:jc w:val="left"/>
              <w:rPr>
                <w:rFonts w:ascii="Calibri" w:hAnsi="Calibri" w:cs="Calibri"/>
                <w:color w:val="000000"/>
                <w:spacing w:val="0"/>
                <w:szCs w:val="24"/>
              </w:rPr>
            </w:pPr>
            <w:proofErr w:type="spellStart"/>
            <w:r w:rsidRPr="00963884">
              <w:rPr>
                <w:rFonts w:ascii="Calibri" w:hAnsi="Calibri" w:cs="Calibri"/>
                <w:color w:val="000000"/>
                <w:spacing w:val="0"/>
                <w:szCs w:val="24"/>
              </w:rPr>
              <w:t>Aluminium</w:t>
            </w:r>
            <w:proofErr w:type="spellEnd"/>
            <w:r w:rsidRPr="00963884">
              <w:rPr>
                <w:rFonts w:ascii="Calibri" w:hAnsi="Calibri" w:cs="Calibri"/>
                <w:color w:val="000000"/>
                <w:spacing w:val="0"/>
                <w:szCs w:val="24"/>
              </w:rPr>
              <w:t xml:space="preserve"> Hydroxide 250mg, Magnesium Hydroxide 250mg, Activated Dimethicone 50mg, </w:t>
            </w:r>
            <w:proofErr w:type="spellStart"/>
            <w:r w:rsidRPr="00963884">
              <w:rPr>
                <w:rFonts w:ascii="Calibri" w:hAnsi="Calibri" w:cs="Calibri"/>
                <w:color w:val="000000"/>
                <w:spacing w:val="0"/>
                <w:szCs w:val="24"/>
              </w:rPr>
              <w:t>Oxethazine</w:t>
            </w:r>
            <w:proofErr w:type="spellEnd"/>
            <w:r w:rsidRPr="00963884">
              <w:rPr>
                <w:rFonts w:ascii="Calibri" w:hAnsi="Calibri" w:cs="Calibri"/>
                <w:color w:val="000000"/>
                <w:spacing w:val="0"/>
                <w:szCs w:val="24"/>
              </w:rPr>
              <w:t xml:space="preserve"> 10mg Suspension 250mg+250mg+50mg+10mg 1x200ml</w:t>
            </w:r>
          </w:p>
        </w:tc>
        <w:tc>
          <w:tcPr>
            <w:tcW w:w="1468" w:type="pct"/>
            <w:tcBorders>
              <w:top w:val="nil"/>
              <w:left w:val="nil"/>
              <w:bottom w:val="single" w:sz="4" w:space="0" w:color="auto"/>
              <w:right w:val="single" w:sz="4" w:space="0" w:color="auto"/>
            </w:tcBorders>
            <w:shd w:val="clear" w:color="000000" w:fill="FFFFFF"/>
            <w:vAlign w:val="bottom"/>
            <w:hideMark/>
          </w:tcPr>
          <w:p w14:paraId="425D056A" w14:textId="77777777" w:rsidR="006C18FD" w:rsidRPr="00963884" w:rsidRDefault="006C18FD" w:rsidP="006C18FD">
            <w:pPr>
              <w:spacing w:before="0" w:after="0"/>
              <w:jc w:val="left"/>
              <w:rPr>
                <w:rFonts w:ascii="Calibri" w:hAnsi="Calibri" w:cs="Calibri"/>
                <w:color w:val="000000"/>
                <w:spacing w:val="0"/>
                <w:szCs w:val="24"/>
              </w:rPr>
            </w:pPr>
            <w:proofErr w:type="spellStart"/>
            <w:r w:rsidRPr="00963884">
              <w:rPr>
                <w:rFonts w:ascii="Calibri" w:hAnsi="Calibri" w:cs="Calibri"/>
                <w:color w:val="000000"/>
                <w:spacing w:val="0"/>
                <w:szCs w:val="24"/>
              </w:rPr>
              <w:t>Aluminium</w:t>
            </w:r>
            <w:proofErr w:type="spellEnd"/>
            <w:r w:rsidRPr="00963884">
              <w:rPr>
                <w:rFonts w:ascii="Calibri" w:hAnsi="Calibri" w:cs="Calibri"/>
                <w:color w:val="000000"/>
                <w:spacing w:val="0"/>
                <w:szCs w:val="24"/>
              </w:rPr>
              <w:t xml:space="preserve"> Hydroxide 250mg, Magnesium Hydroxide 250mg, Activated Dimethicone 50mg, </w:t>
            </w:r>
            <w:proofErr w:type="spellStart"/>
            <w:r w:rsidRPr="00963884">
              <w:rPr>
                <w:rFonts w:ascii="Calibri" w:hAnsi="Calibri" w:cs="Calibri"/>
                <w:color w:val="000000"/>
                <w:spacing w:val="0"/>
                <w:szCs w:val="24"/>
              </w:rPr>
              <w:t>Oxethazine</w:t>
            </w:r>
            <w:proofErr w:type="spellEnd"/>
            <w:r w:rsidRPr="00963884">
              <w:rPr>
                <w:rFonts w:ascii="Calibri" w:hAnsi="Calibri" w:cs="Calibri"/>
                <w:color w:val="000000"/>
                <w:spacing w:val="0"/>
                <w:szCs w:val="24"/>
              </w:rPr>
              <w:t xml:space="preserve"> 10mg Suspension 250mg+250mg+50mg+10mg 1x200ml</w:t>
            </w:r>
          </w:p>
        </w:tc>
        <w:tc>
          <w:tcPr>
            <w:tcW w:w="936" w:type="pct"/>
            <w:tcBorders>
              <w:top w:val="nil"/>
              <w:left w:val="nil"/>
              <w:bottom w:val="single" w:sz="4" w:space="0" w:color="auto"/>
              <w:right w:val="single" w:sz="4" w:space="0" w:color="auto"/>
            </w:tcBorders>
            <w:shd w:val="clear" w:color="000000" w:fill="FFFFFF"/>
            <w:noWrap/>
            <w:vAlign w:val="bottom"/>
            <w:hideMark/>
          </w:tcPr>
          <w:p w14:paraId="05A58A47"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Oral Suspension</w:t>
            </w:r>
          </w:p>
        </w:tc>
      </w:tr>
      <w:tr w:rsidR="006C18FD" w:rsidRPr="006C18FD" w14:paraId="2BB03E83"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074B473D" w14:textId="77777777" w:rsidR="006C18FD" w:rsidRPr="00963884" w:rsidRDefault="006C18FD" w:rsidP="006C18FD">
            <w:pPr>
              <w:spacing w:before="0" w:after="0"/>
              <w:jc w:val="center"/>
              <w:rPr>
                <w:color w:val="000000"/>
                <w:spacing w:val="0"/>
                <w:szCs w:val="24"/>
              </w:rPr>
            </w:pPr>
            <w:r w:rsidRPr="00963884">
              <w:rPr>
                <w:color w:val="000000"/>
                <w:spacing w:val="0"/>
                <w:szCs w:val="24"/>
              </w:rPr>
              <w:t>74</w:t>
            </w:r>
          </w:p>
        </w:tc>
        <w:tc>
          <w:tcPr>
            <w:tcW w:w="887" w:type="pct"/>
            <w:tcBorders>
              <w:top w:val="nil"/>
              <w:left w:val="nil"/>
              <w:bottom w:val="single" w:sz="4" w:space="0" w:color="auto"/>
              <w:right w:val="single" w:sz="4" w:space="0" w:color="auto"/>
            </w:tcBorders>
            <w:shd w:val="clear" w:color="auto" w:fill="auto"/>
            <w:noWrap/>
            <w:vAlign w:val="bottom"/>
            <w:hideMark/>
          </w:tcPr>
          <w:p w14:paraId="6DF8AE06"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AAMDRUGS75</w:t>
            </w:r>
          </w:p>
        </w:tc>
        <w:tc>
          <w:tcPr>
            <w:tcW w:w="1459" w:type="pct"/>
            <w:tcBorders>
              <w:top w:val="nil"/>
              <w:left w:val="nil"/>
              <w:bottom w:val="single" w:sz="4" w:space="0" w:color="auto"/>
              <w:right w:val="single" w:sz="4" w:space="0" w:color="auto"/>
            </w:tcBorders>
            <w:shd w:val="clear" w:color="000000" w:fill="FFFFFF"/>
            <w:vAlign w:val="bottom"/>
            <w:hideMark/>
          </w:tcPr>
          <w:p w14:paraId="7839053A" w14:textId="77777777" w:rsidR="006C18FD" w:rsidRPr="00963884" w:rsidRDefault="006C18FD" w:rsidP="006C18FD">
            <w:pPr>
              <w:spacing w:before="0" w:after="0"/>
              <w:jc w:val="left"/>
              <w:rPr>
                <w:color w:val="000000"/>
                <w:spacing w:val="0"/>
                <w:szCs w:val="24"/>
              </w:rPr>
            </w:pPr>
            <w:r w:rsidRPr="00963884">
              <w:rPr>
                <w:color w:val="000000"/>
                <w:spacing w:val="0"/>
                <w:szCs w:val="24"/>
              </w:rPr>
              <w:t>Glimepiride tablet</w:t>
            </w:r>
          </w:p>
        </w:tc>
        <w:tc>
          <w:tcPr>
            <w:tcW w:w="1468" w:type="pct"/>
            <w:tcBorders>
              <w:top w:val="nil"/>
              <w:left w:val="nil"/>
              <w:bottom w:val="single" w:sz="4" w:space="0" w:color="auto"/>
              <w:right w:val="single" w:sz="4" w:space="0" w:color="auto"/>
            </w:tcBorders>
            <w:shd w:val="clear" w:color="000000" w:fill="FFFFFF"/>
            <w:noWrap/>
            <w:vAlign w:val="bottom"/>
            <w:hideMark/>
          </w:tcPr>
          <w:p w14:paraId="3E8A7563"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 1x1    2mg Tab</w:t>
            </w:r>
          </w:p>
        </w:tc>
        <w:tc>
          <w:tcPr>
            <w:tcW w:w="936" w:type="pct"/>
            <w:tcBorders>
              <w:top w:val="nil"/>
              <w:left w:val="nil"/>
              <w:bottom w:val="single" w:sz="4" w:space="0" w:color="auto"/>
              <w:right w:val="single" w:sz="4" w:space="0" w:color="auto"/>
            </w:tcBorders>
            <w:shd w:val="clear" w:color="000000" w:fill="FFFFFF"/>
            <w:noWrap/>
            <w:vAlign w:val="bottom"/>
            <w:hideMark/>
          </w:tcPr>
          <w:p w14:paraId="60C61F6B"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40537409"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235AFDFC" w14:textId="77777777" w:rsidR="006C18FD" w:rsidRPr="00963884" w:rsidRDefault="006C18FD" w:rsidP="006C18FD">
            <w:pPr>
              <w:spacing w:before="0" w:after="0"/>
              <w:jc w:val="center"/>
              <w:rPr>
                <w:color w:val="000000"/>
                <w:spacing w:val="0"/>
                <w:szCs w:val="24"/>
              </w:rPr>
            </w:pPr>
            <w:r w:rsidRPr="00963884">
              <w:rPr>
                <w:color w:val="000000"/>
                <w:spacing w:val="0"/>
                <w:szCs w:val="24"/>
              </w:rPr>
              <w:t>75</w:t>
            </w:r>
          </w:p>
        </w:tc>
        <w:tc>
          <w:tcPr>
            <w:tcW w:w="887" w:type="pct"/>
            <w:tcBorders>
              <w:top w:val="nil"/>
              <w:left w:val="nil"/>
              <w:bottom w:val="single" w:sz="4" w:space="0" w:color="auto"/>
              <w:right w:val="single" w:sz="4" w:space="0" w:color="auto"/>
            </w:tcBorders>
            <w:shd w:val="clear" w:color="auto" w:fill="auto"/>
            <w:noWrap/>
            <w:vAlign w:val="bottom"/>
            <w:hideMark/>
          </w:tcPr>
          <w:p w14:paraId="74CE7094"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AAMDRUGS76</w:t>
            </w:r>
          </w:p>
        </w:tc>
        <w:tc>
          <w:tcPr>
            <w:tcW w:w="1459" w:type="pct"/>
            <w:tcBorders>
              <w:top w:val="nil"/>
              <w:left w:val="nil"/>
              <w:bottom w:val="single" w:sz="4" w:space="0" w:color="auto"/>
              <w:right w:val="single" w:sz="4" w:space="0" w:color="auto"/>
            </w:tcBorders>
            <w:shd w:val="clear" w:color="000000" w:fill="FFFFFF"/>
            <w:hideMark/>
          </w:tcPr>
          <w:p w14:paraId="2EC1DB46"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Metformin SR Tablet </w:t>
            </w:r>
          </w:p>
        </w:tc>
        <w:tc>
          <w:tcPr>
            <w:tcW w:w="1468" w:type="pct"/>
            <w:tcBorders>
              <w:top w:val="nil"/>
              <w:left w:val="nil"/>
              <w:bottom w:val="single" w:sz="4" w:space="0" w:color="auto"/>
              <w:right w:val="single" w:sz="4" w:space="0" w:color="auto"/>
            </w:tcBorders>
            <w:shd w:val="clear" w:color="000000" w:fill="FFFFFF"/>
            <w:noWrap/>
            <w:vAlign w:val="bottom"/>
            <w:hideMark/>
          </w:tcPr>
          <w:p w14:paraId="5E05C97F"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1000 mg IP/BP/USP 1x10x10</w:t>
            </w:r>
          </w:p>
        </w:tc>
        <w:tc>
          <w:tcPr>
            <w:tcW w:w="936" w:type="pct"/>
            <w:tcBorders>
              <w:top w:val="nil"/>
              <w:left w:val="nil"/>
              <w:bottom w:val="single" w:sz="4" w:space="0" w:color="auto"/>
              <w:right w:val="single" w:sz="4" w:space="0" w:color="auto"/>
            </w:tcBorders>
            <w:shd w:val="clear" w:color="000000" w:fill="FFFFFF"/>
            <w:noWrap/>
            <w:vAlign w:val="bottom"/>
            <w:hideMark/>
          </w:tcPr>
          <w:p w14:paraId="1F0FE867"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67AF1B73"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5C975516" w14:textId="77777777" w:rsidR="006C18FD" w:rsidRPr="00963884" w:rsidRDefault="006C18FD" w:rsidP="006C18FD">
            <w:pPr>
              <w:spacing w:before="0" w:after="0"/>
              <w:jc w:val="center"/>
              <w:rPr>
                <w:color w:val="000000"/>
                <w:spacing w:val="0"/>
                <w:szCs w:val="24"/>
              </w:rPr>
            </w:pPr>
            <w:r w:rsidRPr="00963884">
              <w:rPr>
                <w:color w:val="000000"/>
                <w:spacing w:val="0"/>
                <w:szCs w:val="24"/>
              </w:rPr>
              <w:t>76</w:t>
            </w:r>
          </w:p>
        </w:tc>
        <w:tc>
          <w:tcPr>
            <w:tcW w:w="887" w:type="pct"/>
            <w:tcBorders>
              <w:top w:val="nil"/>
              <w:left w:val="nil"/>
              <w:bottom w:val="single" w:sz="4" w:space="0" w:color="auto"/>
              <w:right w:val="single" w:sz="4" w:space="0" w:color="auto"/>
            </w:tcBorders>
            <w:shd w:val="clear" w:color="auto" w:fill="auto"/>
            <w:noWrap/>
            <w:vAlign w:val="bottom"/>
            <w:hideMark/>
          </w:tcPr>
          <w:p w14:paraId="34A80256"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AAMDRUGS77</w:t>
            </w:r>
          </w:p>
        </w:tc>
        <w:tc>
          <w:tcPr>
            <w:tcW w:w="1459" w:type="pct"/>
            <w:tcBorders>
              <w:top w:val="nil"/>
              <w:left w:val="nil"/>
              <w:bottom w:val="single" w:sz="4" w:space="0" w:color="auto"/>
              <w:right w:val="single" w:sz="4" w:space="0" w:color="auto"/>
            </w:tcBorders>
            <w:shd w:val="clear" w:color="000000" w:fill="FFFFFF"/>
            <w:hideMark/>
          </w:tcPr>
          <w:p w14:paraId="2C6E72D0"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Metformin SR Tablet </w:t>
            </w:r>
          </w:p>
        </w:tc>
        <w:tc>
          <w:tcPr>
            <w:tcW w:w="1468" w:type="pct"/>
            <w:tcBorders>
              <w:top w:val="nil"/>
              <w:left w:val="nil"/>
              <w:bottom w:val="single" w:sz="4" w:space="0" w:color="auto"/>
              <w:right w:val="single" w:sz="4" w:space="0" w:color="auto"/>
            </w:tcBorders>
            <w:shd w:val="clear" w:color="000000" w:fill="FFFFFF"/>
            <w:noWrap/>
            <w:vAlign w:val="bottom"/>
            <w:hideMark/>
          </w:tcPr>
          <w:p w14:paraId="243759AD"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500mg IP/BP/USP 1x10x10</w:t>
            </w:r>
          </w:p>
        </w:tc>
        <w:tc>
          <w:tcPr>
            <w:tcW w:w="936" w:type="pct"/>
            <w:tcBorders>
              <w:top w:val="nil"/>
              <w:left w:val="nil"/>
              <w:bottom w:val="single" w:sz="4" w:space="0" w:color="auto"/>
              <w:right w:val="single" w:sz="4" w:space="0" w:color="auto"/>
            </w:tcBorders>
            <w:shd w:val="clear" w:color="000000" w:fill="FFFFFF"/>
            <w:noWrap/>
            <w:vAlign w:val="bottom"/>
            <w:hideMark/>
          </w:tcPr>
          <w:p w14:paraId="7A77F997"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5DDFADBC"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43BD05E2" w14:textId="77777777" w:rsidR="006C18FD" w:rsidRPr="00963884" w:rsidRDefault="006C18FD" w:rsidP="006C18FD">
            <w:pPr>
              <w:spacing w:before="0" w:after="0"/>
              <w:jc w:val="center"/>
              <w:rPr>
                <w:color w:val="000000"/>
                <w:spacing w:val="0"/>
                <w:szCs w:val="24"/>
              </w:rPr>
            </w:pPr>
            <w:r w:rsidRPr="00963884">
              <w:rPr>
                <w:color w:val="000000"/>
                <w:spacing w:val="0"/>
                <w:szCs w:val="24"/>
              </w:rPr>
              <w:t>77</w:t>
            </w:r>
          </w:p>
        </w:tc>
        <w:tc>
          <w:tcPr>
            <w:tcW w:w="887" w:type="pct"/>
            <w:tcBorders>
              <w:top w:val="nil"/>
              <w:left w:val="nil"/>
              <w:bottom w:val="single" w:sz="4" w:space="0" w:color="auto"/>
              <w:right w:val="single" w:sz="4" w:space="0" w:color="auto"/>
            </w:tcBorders>
            <w:shd w:val="clear" w:color="auto" w:fill="auto"/>
            <w:noWrap/>
            <w:vAlign w:val="bottom"/>
            <w:hideMark/>
          </w:tcPr>
          <w:p w14:paraId="459799A6"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AAMDRUGS78</w:t>
            </w:r>
          </w:p>
        </w:tc>
        <w:tc>
          <w:tcPr>
            <w:tcW w:w="1459" w:type="pct"/>
            <w:tcBorders>
              <w:top w:val="nil"/>
              <w:left w:val="nil"/>
              <w:bottom w:val="single" w:sz="4" w:space="0" w:color="auto"/>
              <w:right w:val="single" w:sz="4" w:space="0" w:color="auto"/>
            </w:tcBorders>
            <w:shd w:val="clear" w:color="000000" w:fill="FFFFFF"/>
            <w:vAlign w:val="bottom"/>
            <w:hideMark/>
          </w:tcPr>
          <w:p w14:paraId="63EE5A62" w14:textId="77777777" w:rsidR="006C18FD" w:rsidRPr="00963884" w:rsidRDefault="006C18FD" w:rsidP="006C18FD">
            <w:pPr>
              <w:spacing w:before="0" w:after="0"/>
              <w:jc w:val="left"/>
              <w:rPr>
                <w:color w:val="000000"/>
                <w:spacing w:val="0"/>
                <w:szCs w:val="24"/>
              </w:rPr>
            </w:pPr>
            <w:r w:rsidRPr="00963884">
              <w:rPr>
                <w:color w:val="000000"/>
                <w:spacing w:val="0"/>
                <w:szCs w:val="24"/>
              </w:rPr>
              <w:t>Levothyroxine tablet</w:t>
            </w:r>
          </w:p>
        </w:tc>
        <w:tc>
          <w:tcPr>
            <w:tcW w:w="1468" w:type="pct"/>
            <w:tcBorders>
              <w:top w:val="nil"/>
              <w:left w:val="nil"/>
              <w:bottom w:val="single" w:sz="4" w:space="0" w:color="auto"/>
              <w:right w:val="single" w:sz="4" w:space="0" w:color="auto"/>
            </w:tcBorders>
            <w:shd w:val="clear" w:color="000000" w:fill="FFFFFF"/>
            <w:noWrap/>
            <w:vAlign w:val="bottom"/>
            <w:hideMark/>
          </w:tcPr>
          <w:p w14:paraId="4A0E3CB7"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 1x1 25 mcg&amp; 50mcg</w:t>
            </w:r>
          </w:p>
        </w:tc>
        <w:tc>
          <w:tcPr>
            <w:tcW w:w="936" w:type="pct"/>
            <w:tcBorders>
              <w:top w:val="nil"/>
              <w:left w:val="nil"/>
              <w:bottom w:val="single" w:sz="4" w:space="0" w:color="auto"/>
              <w:right w:val="single" w:sz="4" w:space="0" w:color="auto"/>
            </w:tcBorders>
            <w:shd w:val="clear" w:color="000000" w:fill="FFFFFF"/>
            <w:noWrap/>
            <w:vAlign w:val="bottom"/>
            <w:hideMark/>
          </w:tcPr>
          <w:p w14:paraId="1F3C0D87"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68E02AF1" w14:textId="77777777" w:rsidTr="00963884">
        <w:trPr>
          <w:trHeight w:val="936"/>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69190041" w14:textId="77777777" w:rsidR="006C18FD" w:rsidRPr="00963884" w:rsidRDefault="006C18FD" w:rsidP="006C18FD">
            <w:pPr>
              <w:spacing w:before="0" w:after="0"/>
              <w:jc w:val="center"/>
              <w:rPr>
                <w:color w:val="000000"/>
                <w:spacing w:val="0"/>
                <w:szCs w:val="24"/>
              </w:rPr>
            </w:pPr>
            <w:r w:rsidRPr="00963884">
              <w:rPr>
                <w:color w:val="000000"/>
                <w:spacing w:val="0"/>
                <w:szCs w:val="24"/>
              </w:rPr>
              <w:lastRenderedPageBreak/>
              <w:t>78</w:t>
            </w:r>
          </w:p>
        </w:tc>
        <w:tc>
          <w:tcPr>
            <w:tcW w:w="887" w:type="pct"/>
            <w:tcBorders>
              <w:top w:val="nil"/>
              <w:left w:val="nil"/>
              <w:bottom w:val="single" w:sz="4" w:space="0" w:color="auto"/>
              <w:right w:val="single" w:sz="4" w:space="0" w:color="auto"/>
            </w:tcBorders>
            <w:shd w:val="clear" w:color="auto" w:fill="auto"/>
            <w:noWrap/>
            <w:vAlign w:val="bottom"/>
            <w:hideMark/>
          </w:tcPr>
          <w:p w14:paraId="7F2B9A39"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AAMDRUGS79</w:t>
            </w:r>
          </w:p>
        </w:tc>
        <w:tc>
          <w:tcPr>
            <w:tcW w:w="1459" w:type="pct"/>
            <w:tcBorders>
              <w:top w:val="nil"/>
              <w:left w:val="nil"/>
              <w:bottom w:val="single" w:sz="4" w:space="0" w:color="auto"/>
              <w:right w:val="single" w:sz="4" w:space="0" w:color="auto"/>
            </w:tcBorders>
            <w:shd w:val="clear" w:color="000000" w:fill="FFFFFF"/>
            <w:vAlign w:val="bottom"/>
            <w:hideMark/>
          </w:tcPr>
          <w:p w14:paraId="46C86A07" w14:textId="77777777" w:rsidR="006C18FD" w:rsidRPr="00963884" w:rsidRDefault="006C18FD" w:rsidP="006C18FD">
            <w:pPr>
              <w:spacing w:before="0" w:after="0"/>
              <w:jc w:val="left"/>
              <w:rPr>
                <w:color w:val="000000"/>
                <w:spacing w:val="0"/>
                <w:szCs w:val="24"/>
              </w:rPr>
            </w:pPr>
            <w:r w:rsidRPr="00963884">
              <w:rPr>
                <w:color w:val="000000"/>
                <w:spacing w:val="0"/>
                <w:szCs w:val="24"/>
              </w:rPr>
              <w:t>Rabies vaccine</w:t>
            </w:r>
          </w:p>
        </w:tc>
        <w:tc>
          <w:tcPr>
            <w:tcW w:w="1468" w:type="pct"/>
            <w:tcBorders>
              <w:top w:val="nil"/>
              <w:left w:val="nil"/>
              <w:bottom w:val="single" w:sz="4" w:space="0" w:color="auto"/>
              <w:right w:val="single" w:sz="4" w:space="0" w:color="auto"/>
            </w:tcBorders>
            <w:shd w:val="clear" w:color="000000" w:fill="FFFFFF"/>
            <w:vAlign w:val="bottom"/>
            <w:hideMark/>
          </w:tcPr>
          <w:p w14:paraId="119868FC"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Rabipur </w:t>
            </w:r>
            <w:proofErr w:type="spellStart"/>
            <w:proofErr w:type="gramStart"/>
            <w:r w:rsidRPr="00963884">
              <w:rPr>
                <w:rFonts w:ascii="Calibri" w:hAnsi="Calibri" w:cs="Calibri"/>
                <w:color w:val="000000"/>
                <w:spacing w:val="0"/>
                <w:szCs w:val="24"/>
              </w:rPr>
              <w:t>Inj</w:t>
            </w:r>
            <w:proofErr w:type="spellEnd"/>
            <w:r w:rsidRPr="00963884">
              <w:rPr>
                <w:rFonts w:ascii="Calibri" w:hAnsi="Calibri" w:cs="Calibri"/>
                <w:color w:val="000000"/>
                <w:spacing w:val="0"/>
                <w:szCs w:val="24"/>
              </w:rPr>
              <w:t>(</w:t>
            </w:r>
            <w:proofErr w:type="gramEnd"/>
            <w:r w:rsidRPr="00963884">
              <w:rPr>
                <w:rFonts w:ascii="Calibri" w:hAnsi="Calibri" w:cs="Calibri"/>
                <w:color w:val="000000"/>
                <w:spacing w:val="0"/>
                <w:szCs w:val="24"/>
              </w:rPr>
              <w:t xml:space="preserve">Single dose vial with diluent and syringe with needle- 2.5 IU/ml ) </w:t>
            </w:r>
          </w:p>
        </w:tc>
        <w:tc>
          <w:tcPr>
            <w:tcW w:w="936" w:type="pct"/>
            <w:tcBorders>
              <w:top w:val="nil"/>
              <w:left w:val="nil"/>
              <w:bottom w:val="single" w:sz="4" w:space="0" w:color="auto"/>
              <w:right w:val="single" w:sz="4" w:space="0" w:color="auto"/>
            </w:tcBorders>
            <w:shd w:val="clear" w:color="000000" w:fill="FFFFFF"/>
            <w:noWrap/>
            <w:vAlign w:val="bottom"/>
            <w:hideMark/>
          </w:tcPr>
          <w:p w14:paraId="1F00483E"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Vaccine Human IP</w:t>
            </w:r>
          </w:p>
        </w:tc>
      </w:tr>
      <w:tr w:rsidR="006C18FD" w:rsidRPr="006C18FD" w14:paraId="73830288" w14:textId="77777777" w:rsidTr="00963884">
        <w:trPr>
          <w:trHeight w:val="936"/>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7ADC5722" w14:textId="77777777" w:rsidR="006C18FD" w:rsidRPr="00963884" w:rsidRDefault="006C18FD" w:rsidP="006C18FD">
            <w:pPr>
              <w:spacing w:before="0" w:after="0"/>
              <w:jc w:val="center"/>
              <w:rPr>
                <w:color w:val="000000"/>
                <w:spacing w:val="0"/>
                <w:szCs w:val="24"/>
              </w:rPr>
            </w:pPr>
            <w:r w:rsidRPr="00963884">
              <w:rPr>
                <w:color w:val="000000"/>
                <w:spacing w:val="0"/>
                <w:szCs w:val="24"/>
              </w:rPr>
              <w:t>79</w:t>
            </w:r>
          </w:p>
        </w:tc>
        <w:tc>
          <w:tcPr>
            <w:tcW w:w="887" w:type="pct"/>
            <w:tcBorders>
              <w:top w:val="nil"/>
              <w:left w:val="nil"/>
              <w:bottom w:val="single" w:sz="4" w:space="0" w:color="auto"/>
              <w:right w:val="single" w:sz="4" w:space="0" w:color="auto"/>
            </w:tcBorders>
            <w:shd w:val="clear" w:color="auto" w:fill="auto"/>
            <w:noWrap/>
            <w:vAlign w:val="bottom"/>
            <w:hideMark/>
          </w:tcPr>
          <w:p w14:paraId="7207AFA8"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AAMDRUGS80</w:t>
            </w:r>
          </w:p>
        </w:tc>
        <w:tc>
          <w:tcPr>
            <w:tcW w:w="1459" w:type="pct"/>
            <w:tcBorders>
              <w:top w:val="nil"/>
              <w:left w:val="nil"/>
              <w:bottom w:val="single" w:sz="4" w:space="0" w:color="auto"/>
              <w:right w:val="single" w:sz="4" w:space="0" w:color="auto"/>
            </w:tcBorders>
            <w:shd w:val="clear" w:color="000000" w:fill="FFFFFF"/>
            <w:vAlign w:val="bottom"/>
            <w:hideMark/>
          </w:tcPr>
          <w:p w14:paraId="2BEAA70F" w14:textId="77777777" w:rsidR="006C18FD" w:rsidRPr="00963884" w:rsidRDefault="006C18FD" w:rsidP="006C18FD">
            <w:pPr>
              <w:spacing w:before="0" w:after="0"/>
              <w:jc w:val="left"/>
              <w:rPr>
                <w:color w:val="000000"/>
                <w:spacing w:val="0"/>
                <w:szCs w:val="24"/>
              </w:rPr>
            </w:pPr>
            <w:r w:rsidRPr="00963884">
              <w:rPr>
                <w:color w:val="000000"/>
                <w:spacing w:val="0"/>
                <w:szCs w:val="24"/>
              </w:rPr>
              <w:t>Budesonide Respirator Solution</w:t>
            </w:r>
          </w:p>
        </w:tc>
        <w:tc>
          <w:tcPr>
            <w:tcW w:w="1468" w:type="pct"/>
            <w:tcBorders>
              <w:top w:val="nil"/>
              <w:left w:val="nil"/>
              <w:bottom w:val="single" w:sz="4" w:space="0" w:color="auto"/>
              <w:right w:val="single" w:sz="4" w:space="0" w:color="auto"/>
            </w:tcBorders>
            <w:shd w:val="clear" w:color="000000" w:fill="FFFFFF"/>
            <w:vAlign w:val="bottom"/>
            <w:hideMark/>
          </w:tcPr>
          <w:p w14:paraId="6417BAFF"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 1x5 </w:t>
            </w:r>
            <w:proofErr w:type="spellStart"/>
            <w:r w:rsidRPr="00963884">
              <w:rPr>
                <w:rFonts w:ascii="Calibri" w:hAnsi="Calibri" w:cs="Calibri"/>
                <w:color w:val="000000"/>
                <w:spacing w:val="0"/>
                <w:szCs w:val="24"/>
              </w:rPr>
              <w:t>Respule</w:t>
            </w:r>
            <w:proofErr w:type="spellEnd"/>
            <w:r w:rsidRPr="00963884">
              <w:rPr>
                <w:rFonts w:ascii="Calibri" w:hAnsi="Calibri" w:cs="Calibri"/>
                <w:color w:val="000000"/>
                <w:spacing w:val="0"/>
                <w:szCs w:val="24"/>
              </w:rPr>
              <w:t xml:space="preserve"> (Suspension 0.5mg/ 2</w:t>
            </w:r>
            <w:proofErr w:type="gramStart"/>
            <w:r w:rsidRPr="00963884">
              <w:rPr>
                <w:rFonts w:ascii="Calibri" w:hAnsi="Calibri" w:cs="Calibri"/>
                <w:color w:val="000000"/>
                <w:spacing w:val="0"/>
                <w:szCs w:val="24"/>
              </w:rPr>
              <w:t>ml  for</w:t>
            </w:r>
            <w:proofErr w:type="gramEnd"/>
            <w:r w:rsidRPr="00963884">
              <w:rPr>
                <w:rFonts w:ascii="Calibri" w:hAnsi="Calibri" w:cs="Calibri"/>
                <w:color w:val="000000"/>
                <w:spacing w:val="0"/>
                <w:szCs w:val="24"/>
              </w:rPr>
              <w:t xml:space="preserve"> use in Nebulizer )   </w:t>
            </w:r>
          </w:p>
        </w:tc>
        <w:tc>
          <w:tcPr>
            <w:tcW w:w="936" w:type="pct"/>
            <w:tcBorders>
              <w:top w:val="nil"/>
              <w:left w:val="nil"/>
              <w:bottom w:val="single" w:sz="4" w:space="0" w:color="auto"/>
              <w:right w:val="single" w:sz="4" w:space="0" w:color="auto"/>
            </w:tcBorders>
            <w:shd w:val="clear" w:color="000000" w:fill="FFFFFF"/>
            <w:noWrap/>
            <w:vAlign w:val="bottom"/>
            <w:hideMark/>
          </w:tcPr>
          <w:p w14:paraId="7D6DAC96"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Inhalation </w:t>
            </w:r>
          </w:p>
        </w:tc>
      </w:tr>
      <w:tr w:rsidR="006C18FD" w:rsidRPr="006C18FD" w14:paraId="245D724F"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040507FB" w14:textId="77777777" w:rsidR="006C18FD" w:rsidRPr="00963884" w:rsidRDefault="006C18FD" w:rsidP="006C18FD">
            <w:pPr>
              <w:spacing w:before="0" w:after="0"/>
              <w:jc w:val="center"/>
              <w:rPr>
                <w:color w:val="000000"/>
                <w:spacing w:val="0"/>
                <w:szCs w:val="24"/>
              </w:rPr>
            </w:pPr>
            <w:r w:rsidRPr="00963884">
              <w:rPr>
                <w:color w:val="000000"/>
                <w:spacing w:val="0"/>
                <w:szCs w:val="24"/>
              </w:rPr>
              <w:t>80</w:t>
            </w:r>
          </w:p>
        </w:tc>
        <w:tc>
          <w:tcPr>
            <w:tcW w:w="887" w:type="pct"/>
            <w:tcBorders>
              <w:top w:val="nil"/>
              <w:left w:val="nil"/>
              <w:bottom w:val="single" w:sz="4" w:space="0" w:color="auto"/>
              <w:right w:val="single" w:sz="4" w:space="0" w:color="auto"/>
            </w:tcBorders>
            <w:shd w:val="clear" w:color="auto" w:fill="auto"/>
            <w:noWrap/>
            <w:vAlign w:val="bottom"/>
            <w:hideMark/>
          </w:tcPr>
          <w:p w14:paraId="500FE34D"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AAMDRUGS81</w:t>
            </w:r>
          </w:p>
        </w:tc>
        <w:tc>
          <w:tcPr>
            <w:tcW w:w="1459" w:type="pct"/>
            <w:tcBorders>
              <w:top w:val="nil"/>
              <w:left w:val="nil"/>
              <w:bottom w:val="single" w:sz="4" w:space="0" w:color="auto"/>
              <w:right w:val="single" w:sz="4" w:space="0" w:color="auto"/>
            </w:tcBorders>
            <w:shd w:val="clear" w:color="000000" w:fill="FFFFFF"/>
            <w:hideMark/>
          </w:tcPr>
          <w:p w14:paraId="0C8FE6E1"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Salbutamol </w:t>
            </w:r>
            <w:proofErr w:type="spellStart"/>
            <w:r w:rsidRPr="00963884">
              <w:rPr>
                <w:rFonts w:ascii="Calibri" w:hAnsi="Calibri" w:cs="Calibri"/>
                <w:color w:val="000000"/>
                <w:spacing w:val="0"/>
                <w:szCs w:val="24"/>
              </w:rPr>
              <w:t>nebuliser</w:t>
            </w:r>
            <w:proofErr w:type="spellEnd"/>
            <w:r w:rsidRPr="00963884">
              <w:rPr>
                <w:rFonts w:ascii="Calibri" w:hAnsi="Calibri" w:cs="Calibri"/>
                <w:color w:val="000000"/>
                <w:spacing w:val="0"/>
                <w:szCs w:val="24"/>
              </w:rPr>
              <w:t xml:space="preserve"> Solution BP </w:t>
            </w:r>
          </w:p>
        </w:tc>
        <w:tc>
          <w:tcPr>
            <w:tcW w:w="1468" w:type="pct"/>
            <w:tcBorders>
              <w:top w:val="nil"/>
              <w:left w:val="nil"/>
              <w:bottom w:val="single" w:sz="4" w:space="0" w:color="auto"/>
              <w:right w:val="single" w:sz="4" w:space="0" w:color="auto"/>
            </w:tcBorders>
            <w:shd w:val="clear" w:color="000000" w:fill="FFFFFF"/>
            <w:noWrap/>
            <w:vAlign w:val="bottom"/>
            <w:hideMark/>
          </w:tcPr>
          <w:p w14:paraId="0798FA6B"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1x15ml (5mg/</w:t>
            </w:r>
            <w:proofErr w:type="gramStart"/>
            <w:r w:rsidRPr="00963884">
              <w:rPr>
                <w:rFonts w:ascii="Calibri" w:hAnsi="Calibri" w:cs="Calibri"/>
                <w:color w:val="000000"/>
                <w:spacing w:val="0"/>
                <w:szCs w:val="24"/>
              </w:rPr>
              <w:t>ml )</w:t>
            </w:r>
            <w:proofErr w:type="gramEnd"/>
          </w:p>
        </w:tc>
        <w:tc>
          <w:tcPr>
            <w:tcW w:w="936" w:type="pct"/>
            <w:tcBorders>
              <w:top w:val="nil"/>
              <w:left w:val="nil"/>
              <w:bottom w:val="single" w:sz="4" w:space="0" w:color="auto"/>
              <w:right w:val="single" w:sz="4" w:space="0" w:color="auto"/>
            </w:tcBorders>
            <w:shd w:val="clear" w:color="000000" w:fill="FFFFFF"/>
            <w:noWrap/>
            <w:vAlign w:val="bottom"/>
            <w:hideMark/>
          </w:tcPr>
          <w:p w14:paraId="12CB8296" w14:textId="77777777" w:rsidR="006C18FD" w:rsidRPr="00963884" w:rsidRDefault="006C18FD" w:rsidP="006C18FD">
            <w:pPr>
              <w:spacing w:before="0" w:after="0"/>
              <w:jc w:val="left"/>
              <w:rPr>
                <w:rFonts w:ascii="Calibri" w:hAnsi="Calibri" w:cs="Calibri"/>
                <w:color w:val="000000"/>
                <w:spacing w:val="0"/>
                <w:szCs w:val="24"/>
              </w:rPr>
            </w:pPr>
            <w:proofErr w:type="spellStart"/>
            <w:r w:rsidRPr="00963884">
              <w:rPr>
                <w:rFonts w:ascii="Calibri" w:hAnsi="Calibri" w:cs="Calibri"/>
                <w:color w:val="000000"/>
                <w:spacing w:val="0"/>
                <w:szCs w:val="24"/>
              </w:rPr>
              <w:t>nebuliser</w:t>
            </w:r>
            <w:proofErr w:type="spellEnd"/>
            <w:r w:rsidRPr="00963884">
              <w:rPr>
                <w:rFonts w:ascii="Calibri" w:hAnsi="Calibri" w:cs="Calibri"/>
                <w:color w:val="000000"/>
                <w:spacing w:val="0"/>
                <w:szCs w:val="24"/>
              </w:rPr>
              <w:t xml:space="preserve"> Solution BP </w:t>
            </w:r>
          </w:p>
        </w:tc>
      </w:tr>
      <w:tr w:rsidR="006C18FD" w:rsidRPr="006C18FD" w14:paraId="1A7344C8"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2FF714EC" w14:textId="77777777" w:rsidR="006C18FD" w:rsidRPr="00963884" w:rsidRDefault="006C18FD" w:rsidP="006C18FD">
            <w:pPr>
              <w:spacing w:before="0" w:after="0"/>
              <w:jc w:val="center"/>
              <w:rPr>
                <w:color w:val="000000"/>
                <w:spacing w:val="0"/>
                <w:szCs w:val="24"/>
              </w:rPr>
            </w:pPr>
            <w:r w:rsidRPr="00963884">
              <w:rPr>
                <w:color w:val="000000"/>
                <w:spacing w:val="0"/>
                <w:szCs w:val="24"/>
              </w:rPr>
              <w:t>81</w:t>
            </w:r>
          </w:p>
        </w:tc>
        <w:tc>
          <w:tcPr>
            <w:tcW w:w="887" w:type="pct"/>
            <w:tcBorders>
              <w:top w:val="nil"/>
              <w:left w:val="nil"/>
              <w:bottom w:val="single" w:sz="4" w:space="0" w:color="auto"/>
              <w:right w:val="single" w:sz="4" w:space="0" w:color="auto"/>
            </w:tcBorders>
            <w:shd w:val="clear" w:color="auto" w:fill="auto"/>
            <w:noWrap/>
            <w:vAlign w:val="bottom"/>
            <w:hideMark/>
          </w:tcPr>
          <w:p w14:paraId="34EA5B81"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AAMDRUGS82</w:t>
            </w:r>
          </w:p>
        </w:tc>
        <w:tc>
          <w:tcPr>
            <w:tcW w:w="1459" w:type="pct"/>
            <w:tcBorders>
              <w:top w:val="nil"/>
              <w:left w:val="nil"/>
              <w:bottom w:val="single" w:sz="4" w:space="0" w:color="auto"/>
              <w:right w:val="single" w:sz="4" w:space="0" w:color="auto"/>
            </w:tcBorders>
            <w:shd w:val="clear" w:color="000000" w:fill="FFFFFF"/>
            <w:vAlign w:val="bottom"/>
            <w:hideMark/>
          </w:tcPr>
          <w:p w14:paraId="1DC53F6E" w14:textId="77777777" w:rsidR="006C18FD" w:rsidRPr="00963884" w:rsidRDefault="006C18FD" w:rsidP="006C18FD">
            <w:pPr>
              <w:spacing w:before="0" w:after="0"/>
              <w:jc w:val="left"/>
              <w:rPr>
                <w:color w:val="000000"/>
                <w:spacing w:val="0"/>
                <w:szCs w:val="24"/>
              </w:rPr>
            </w:pPr>
            <w:r w:rsidRPr="00963884">
              <w:rPr>
                <w:color w:val="000000"/>
                <w:spacing w:val="0"/>
                <w:szCs w:val="24"/>
              </w:rPr>
              <w:t>Normal Saline Drops</w:t>
            </w:r>
          </w:p>
        </w:tc>
        <w:tc>
          <w:tcPr>
            <w:tcW w:w="1468" w:type="pct"/>
            <w:tcBorders>
              <w:top w:val="nil"/>
              <w:left w:val="nil"/>
              <w:bottom w:val="single" w:sz="4" w:space="0" w:color="auto"/>
              <w:right w:val="single" w:sz="4" w:space="0" w:color="auto"/>
            </w:tcBorders>
            <w:shd w:val="clear" w:color="000000" w:fill="FFFFFF"/>
            <w:noWrap/>
            <w:vAlign w:val="bottom"/>
            <w:hideMark/>
          </w:tcPr>
          <w:p w14:paraId="331F1117"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500 ml </w:t>
            </w:r>
          </w:p>
        </w:tc>
        <w:tc>
          <w:tcPr>
            <w:tcW w:w="936" w:type="pct"/>
            <w:tcBorders>
              <w:top w:val="nil"/>
              <w:left w:val="nil"/>
              <w:bottom w:val="single" w:sz="4" w:space="0" w:color="auto"/>
              <w:right w:val="single" w:sz="4" w:space="0" w:color="auto"/>
            </w:tcBorders>
            <w:shd w:val="clear" w:color="000000" w:fill="FFFFFF"/>
            <w:noWrap/>
            <w:vAlign w:val="bottom"/>
            <w:hideMark/>
          </w:tcPr>
          <w:p w14:paraId="49DF66B0"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w:t>
            </w:r>
          </w:p>
        </w:tc>
      </w:tr>
      <w:tr w:rsidR="006C18FD" w:rsidRPr="006C18FD" w14:paraId="0E8BB481" w14:textId="77777777" w:rsidTr="00963884">
        <w:trPr>
          <w:trHeight w:val="1560"/>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53227423" w14:textId="77777777" w:rsidR="006C18FD" w:rsidRPr="00963884" w:rsidRDefault="006C18FD" w:rsidP="006C18FD">
            <w:pPr>
              <w:spacing w:before="0" w:after="0"/>
              <w:jc w:val="center"/>
              <w:rPr>
                <w:color w:val="000000"/>
                <w:spacing w:val="0"/>
                <w:szCs w:val="24"/>
              </w:rPr>
            </w:pPr>
            <w:r w:rsidRPr="00963884">
              <w:rPr>
                <w:color w:val="000000"/>
                <w:spacing w:val="0"/>
                <w:szCs w:val="24"/>
              </w:rPr>
              <w:t>82</w:t>
            </w:r>
          </w:p>
        </w:tc>
        <w:tc>
          <w:tcPr>
            <w:tcW w:w="887" w:type="pct"/>
            <w:tcBorders>
              <w:top w:val="nil"/>
              <w:left w:val="nil"/>
              <w:bottom w:val="single" w:sz="4" w:space="0" w:color="auto"/>
              <w:right w:val="single" w:sz="4" w:space="0" w:color="auto"/>
            </w:tcBorders>
            <w:shd w:val="clear" w:color="auto" w:fill="auto"/>
            <w:noWrap/>
            <w:vAlign w:val="bottom"/>
            <w:hideMark/>
          </w:tcPr>
          <w:p w14:paraId="6BCE477E"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AAMDRUGS83</w:t>
            </w:r>
          </w:p>
        </w:tc>
        <w:tc>
          <w:tcPr>
            <w:tcW w:w="1459" w:type="pct"/>
            <w:tcBorders>
              <w:top w:val="nil"/>
              <w:left w:val="nil"/>
              <w:bottom w:val="single" w:sz="4" w:space="0" w:color="auto"/>
              <w:right w:val="single" w:sz="4" w:space="0" w:color="auto"/>
            </w:tcBorders>
            <w:shd w:val="clear" w:color="000000" w:fill="FFFFFF"/>
            <w:vAlign w:val="bottom"/>
            <w:hideMark/>
          </w:tcPr>
          <w:p w14:paraId="63999260" w14:textId="77777777" w:rsidR="006C18FD" w:rsidRPr="00963884" w:rsidRDefault="006C18FD" w:rsidP="006C18FD">
            <w:pPr>
              <w:spacing w:before="0" w:after="0"/>
              <w:jc w:val="left"/>
              <w:rPr>
                <w:color w:val="000000"/>
                <w:spacing w:val="0"/>
                <w:szCs w:val="24"/>
              </w:rPr>
            </w:pPr>
            <w:r w:rsidRPr="00963884">
              <w:rPr>
                <w:color w:val="000000"/>
                <w:spacing w:val="0"/>
                <w:szCs w:val="24"/>
              </w:rPr>
              <w:t>Dextromethorphan oral Syrup</w:t>
            </w:r>
          </w:p>
        </w:tc>
        <w:tc>
          <w:tcPr>
            <w:tcW w:w="1468" w:type="pct"/>
            <w:tcBorders>
              <w:top w:val="nil"/>
              <w:left w:val="nil"/>
              <w:bottom w:val="single" w:sz="4" w:space="0" w:color="auto"/>
              <w:right w:val="single" w:sz="4" w:space="0" w:color="auto"/>
            </w:tcBorders>
            <w:shd w:val="clear" w:color="000000" w:fill="FFFFFF"/>
            <w:vAlign w:val="bottom"/>
            <w:hideMark/>
          </w:tcPr>
          <w:p w14:paraId="15915268"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1x20 ml Bottle Each 5ml </w:t>
            </w:r>
            <w:proofErr w:type="spellStart"/>
            <w:proofErr w:type="gramStart"/>
            <w:r w:rsidRPr="00963884">
              <w:rPr>
                <w:rFonts w:ascii="Calibri" w:hAnsi="Calibri" w:cs="Calibri"/>
                <w:color w:val="000000"/>
                <w:spacing w:val="0"/>
                <w:szCs w:val="24"/>
              </w:rPr>
              <w:t>contains:Dextromethorphan</w:t>
            </w:r>
            <w:proofErr w:type="spellEnd"/>
            <w:proofErr w:type="gramEnd"/>
            <w:r w:rsidRPr="00963884">
              <w:rPr>
                <w:rFonts w:ascii="Calibri" w:hAnsi="Calibri" w:cs="Calibri"/>
                <w:color w:val="000000"/>
                <w:spacing w:val="0"/>
                <w:szCs w:val="24"/>
              </w:rPr>
              <w:t xml:space="preserve"> 10 </w:t>
            </w:r>
            <w:proofErr w:type="spellStart"/>
            <w:r w:rsidRPr="00963884">
              <w:rPr>
                <w:rFonts w:ascii="Calibri" w:hAnsi="Calibri" w:cs="Calibri"/>
                <w:color w:val="000000"/>
                <w:spacing w:val="0"/>
                <w:szCs w:val="24"/>
              </w:rPr>
              <w:t>mg.Phenylephrine</w:t>
            </w:r>
            <w:proofErr w:type="spellEnd"/>
            <w:r w:rsidRPr="00963884">
              <w:rPr>
                <w:rFonts w:ascii="Calibri" w:hAnsi="Calibri" w:cs="Calibri"/>
                <w:color w:val="000000"/>
                <w:spacing w:val="0"/>
                <w:szCs w:val="24"/>
              </w:rPr>
              <w:t xml:space="preserve"> 5mg ,chlorpheniramine maleate 2mg</w:t>
            </w:r>
          </w:p>
        </w:tc>
        <w:tc>
          <w:tcPr>
            <w:tcW w:w="936" w:type="pct"/>
            <w:tcBorders>
              <w:top w:val="nil"/>
              <w:left w:val="nil"/>
              <w:bottom w:val="single" w:sz="4" w:space="0" w:color="auto"/>
              <w:right w:val="single" w:sz="4" w:space="0" w:color="auto"/>
            </w:tcBorders>
            <w:shd w:val="clear" w:color="000000" w:fill="FFFFFF"/>
            <w:noWrap/>
            <w:vAlign w:val="bottom"/>
            <w:hideMark/>
          </w:tcPr>
          <w:p w14:paraId="031317FB"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Syrup</w:t>
            </w:r>
          </w:p>
        </w:tc>
      </w:tr>
      <w:tr w:rsidR="006C18FD" w:rsidRPr="006C18FD" w14:paraId="1C2FF442"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209874CF" w14:textId="77777777" w:rsidR="006C18FD" w:rsidRPr="00963884" w:rsidRDefault="006C18FD" w:rsidP="006C18FD">
            <w:pPr>
              <w:spacing w:before="0" w:after="0"/>
              <w:jc w:val="center"/>
              <w:rPr>
                <w:color w:val="000000"/>
                <w:spacing w:val="0"/>
                <w:szCs w:val="24"/>
              </w:rPr>
            </w:pPr>
            <w:r w:rsidRPr="00963884">
              <w:rPr>
                <w:color w:val="000000"/>
                <w:spacing w:val="0"/>
                <w:szCs w:val="24"/>
              </w:rPr>
              <w:t>83</w:t>
            </w:r>
          </w:p>
        </w:tc>
        <w:tc>
          <w:tcPr>
            <w:tcW w:w="887" w:type="pct"/>
            <w:tcBorders>
              <w:top w:val="nil"/>
              <w:left w:val="nil"/>
              <w:bottom w:val="single" w:sz="4" w:space="0" w:color="auto"/>
              <w:right w:val="single" w:sz="4" w:space="0" w:color="auto"/>
            </w:tcBorders>
            <w:shd w:val="clear" w:color="auto" w:fill="auto"/>
            <w:noWrap/>
            <w:vAlign w:val="bottom"/>
            <w:hideMark/>
          </w:tcPr>
          <w:p w14:paraId="13C5FFAB"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AAMDRUGS84</w:t>
            </w:r>
          </w:p>
        </w:tc>
        <w:tc>
          <w:tcPr>
            <w:tcW w:w="1459" w:type="pct"/>
            <w:tcBorders>
              <w:top w:val="nil"/>
              <w:left w:val="nil"/>
              <w:bottom w:val="single" w:sz="4" w:space="0" w:color="auto"/>
              <w:right w:val="single" w:sz="4" w:space="0" w:color="auto"/>
            </w:tcBorders>
            <w:shd w:val="clear" w:color="000000" w:fill="FFFFFF"/>
            <w:vAlign w:val="bottom"/>
            <w:hideMark/>
          </w:tcPr>
          <w:p w14:paraId="2DEE0E20" w14:textId="77777777" w:rsidR="006C18FD" w:rsidRPr="00963884" w:rsidRDefault="006C18FD" w:rsidP="006C18FD">
            <w:pPr>
              <w:spacing w:before="0" w:after="0"/>
              <w:jc w:val="left"/>
              <w:rPr>
                <w:color w:val="000000"/>
                <w:spacing w:val="0"/>
                <w:szCs w:val="24"/>
              </w:rPr>
            </w:pPr>
            <w:proofErr w:type="spellStart"/>
            <w:r w:rsidRPr="00963884">
              <w:rPr>
                <w:color w:val="000000"/>
                <w:spacing w:val="0"/>
                <w:szCs w:val="24"/>
              </w:rPr>
              <w:t>Hyoscinebutylbromide</w:t>
            </w:r>
            <w:proofErr w:type="spellEnd"/>
            <w:r w:rsidRPr="00963884">
              <w:rPr>
                <w:color w:val="000000"/>
                <w:spacing w:val="0"/>
                <w:szCs w:val="24"/>
              </w:rPr>
              <w:t xml:space="preserve"> tablet</w:t>
            </w:r>
          </w:p>
        </w:tc>
        <w:tc>
          <w:tcPr>
            <w:tcW w:w="1468" w:type="pct"/>
            <w:tcBorders>
              <w:top w:val="nil"/>
              <w:left w:val="nil"/>
              <w:bottom w:val="single" w:sz="4" w:space="0" w:color="auto"/>
              <w:right w:val="single" w:sz="4" w:space="0" w:color="auto"/>
            </w:tcBorders>
            <w:shd w:val="clear" w:color="000000" w:fill="FFFFFF"/>
            <w:noWrap/>
            <w:vAlign w:val="bottom"/>
            <w:hideMark/>
          </w:tcPr>
          <w:p w14:paraId="20A0B4A6"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1x1     10mg </w:t>
            </w:r>
          </w:p>
        </w:tc>
        <w:tc>
          <w:tcPr>
            <w:tcW w:w="936" w:type="pct"/>
            <w:tcBorders>
              <w:top w:val="nil"/>
              <w:left w:val="nil"/>
              <w:bottom w:val="single" w:sz="4" w:space="0" w:color="auto"/>
              <w:right w:val="single" w:sz="4" w:space="0" w:color="auto"/>
            </w:tcBorders>
            <w:shd w:val="clear" w:color="000000" w:fill="FFFFFF"/>
            <w:noWrap/>
            <w:vAlign w:val="bottom"/>
            <w:hideMark/>
          </w:tcPr>
          <w:p w14:paraId="503F01AC"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7DA66E46"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76BA5A78" w14:textId="77777777" w:rsidR="006C18FD" w:rsidRPr="00963884" w:rsidRDefault="006C18FD" w:rsidP="006C18FD">
            <w:pPr>
              <w:spacing w:before="0" w:after="0"/>
              <w:jc w:val="center"/>
              <w:rPr>
                <w:color w:val="000000"/>
                <w:spacing w:val="0"/>
                <w:szCs w:val="24"/>
              </w:rPr>
            </w:pPr>
            <w:r w:rsidRPr="00963884">
              <w:rPr>
                <w:color w:val="000000"/>
                <w:spacing w:val="0"/>
                <w:szCs w:val="24"/>
              </w:rPr>
              <w:t>84</w:t>
            </w:r>
          </w:p>
        </w:tc>
        <w:tc>
          <w:tcPr>
            <w:tcW w:w="887" w:type="pct"/>
            <w:tcBorders>
              <w:top w:val="nil"/>
              <w:left w:val="nil"/>
              <w:bottom w:val="single" w:sz="4" w:space="0" w:color="auto"/>
              <w:right w:val="single" w:sz="4" w:space="0" w:color="auto"/>
            </w:tcBorders>
            <w:shd w:val="clear" w:color="auto" w:fill="auto"/>
            <w:noWrap/>
            <w:vAlign w:val="bottom"/>
            <w:hideMark/>
          </w:tcPr>
          <w:p w14:paraId="662DAD45"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AAMDRUGS85</w:t>
            </w:r>
          </w:p>
        </w:tc>
        <w:tc>
          <w:tcPr>
            <w:tcW w:w="1459" w:type="pct"/>
            <w:tcBorders>
              <w:top w:val="nil"/>
              <w:left w:val="nil"/>
              <w:bottom w:val="single" w:sz="4" w:space="0" w:color="auto"/>
              <w:right w:val="single" w:sz="4" w:space="0" w:color="auto"/>
            </w:tcBorders>
            <w:shd w:val="clear" w:color="000000" w:fill="FFFFFF"/>
            <w:vAlign w:val="bottom"/>
            <w:hideMark/>
          </w:tcPr>
          <w:p w14:paraId="015D1DB1" w14:textId="77777777" w:rsidR="006C18FD" w:rsidRPr="00963884" w:rsidRDefault="006C18FD" w:rsidP="006C18FD">
            <w:pPr>
              <w:spacing w:before="0" w:after="0"/>
              <w:jc w:val="left"/>
              <w:rPr>
                <w:color w:val="000000"/>
                <w:spacing w:val="0"/>
                <w:szCs w:val="24"/>
              </w:rPr>
            </w:pPr>
            <w:r w:rsidRPr="00963884">
              <w:rPr>
                <w:color w:val="000000"/>
                <w:spacing w:val="0"/>
                <w:szCs w:val="24"/>
              </w:rPr>
              <w:t>Ascorbic acid (Vitamin C) tablet</w:t>
            </w:r>
          </w:p>
        </w:tc>
        <w:tc>
          <w:tcPr>
            <w:tcW w:w="1468" w:type="pct"/>
            <w:tcBorders>
              <w:top w:val="nil"/>
              <w:left w:val="nil"/>
              <w:bottom w:val="single" w:sz="4" w:space="0" w:color="auto"/>
              <w:right w:val="single" w:sz="4" w:space="0" w:color="auto"/>
            </w:tcBorders>
            <w:shd w:val="clear" w:color="000000" w:fill="FFFFFF"/>
            <w:noWrap/>
            <w:vAlign w:val="bottom"/>
            <w:hideMark/>
          </w:tcPr>
          <w:p w14:paraId="6C48B8CF"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1x1 100 mg </w:t>
            </w:r>
          </w:p>
        </w:tc>
        <w:tc>
          <w:tcPr>
            <w:tcW w:w="936" w:type="pct"/>
            <w:tcBorders>
              <w:top w:val="nil"/>
              <w:left w:val="nil"/>
              <w:bottom w:val="single" w:sz="4" w:space="0" w:color="auto"/>
              <w:right w:val="single" w:sz="4" w:space="0" w:color="auto"/>
            </w:tcBorders>
            <w:shd w:val="clear" w:color="000000" w:fill="FFFFFF"/>
            <w:noWrap/>
            <w:vAlign w:val="bottom"/>
            <w:hideMark/>
          </w:tcPr>
          <w:p w14:paraId="3CE6CF2B"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2A2F1F59" w14:textId="77777777" w:rsidTr="00963884">
        <w:trPr>
          <w:trHeight w:val="936"/>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74E16278" w14:textId="77777777" w:rsidR="006C18FD" w:rsidRPr="00963884" w:rsidRDefault="006C18FD" w:rsidP="006C18FD">
            <w:pPr>
              <w:spacing w:before="0" w:after="0"/>
              <w:jc w:val="center"/>
              <w:rPr>
                <w:color w:val="000000"/>
                <w:spacing w:val="0"/>
                <w:szCs w:val="24"/>
              </w:rPr>
            </w:pPr>
            <w:r w:rsidRPr="00963884">
              <w:rPr>
                <w:color w:val="000000"/>
                <w:spacing w:val="0"/>
                <w:szCs w:val="24"/>
              </w:rPr>
              <w:t>85</w:t>
            </w:r>
          </w:p>
        </w:tc>
        <w:tc>
          <w:tcPr>
            <w:tcW w:w="887" w:type="pct"/>
            <w:tcBorders>
              <w:top w:val="nil"/>
              <w:left w:val="nil"/>
              <w:bottom w:val="single" w:sz="4" w:space="0" w:color="auto"/>
              <w:right w:val="single" w:sz="4" w:space="0" w:color="auto"/>
            </w:tcBorders>
            <w:shd w:val="clear" w:color="auto" w:fill="auto"/>
            <w:noWrap/>
            <w:vAlign w:val="bottom"/>
            <w:hideMark/>
          </w:tcPr>
          <w:p w14:paraId="058B9D4B"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AAMDRUGS86</w:t>
            </w:r>
          </w:p>
        </w:tc>
        <w:tc>
          <w:tcPr>
            <w:tcW w:w="1459" w:type="pct"/>
            <w:tcBorders>
              <w:top w:val="nil"/>
              <w:left w:val="nil"/>
              <w:bottom w:val="single" w:sz="4" w:space="0" w:color="auto"/>
              <w:right w:val="single" w:sz="4" w:space="0" w:color="auto"/>
            </w:tcBorders>
            <w:shd w:val="clear" w:color="000000" w:fill="FFFFFF"/>
            <w:vAlign w:val="bottom"/>
            <w:hideMark/>
          </w:tcPr>
          <w:p w14:paraId="581DF7EC"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Calcium carbonate with Vitamin D3 Tablet </w:t>
            </w:r>
          </w:p>
        </w:tc>
        <w:tc>
          <w:tcPr>
            <w:tcW w:w="1468" w:type="pct"/>
            <w:tcBorders>
              <w:top w:val="nil"/>
              <w:left w:val="nil"/>
              <w:bottom w:val="single" w:sz="4" w:space="0" w:color="auto"/>
              <w:right w:val="single" w:sz="4" w:space="0" w:color="auto"/>
            </w:tcBorders>
            <w:shd w:val="clear" w:color="000000" w:fill="FFFFFF"/>
            <w:vAlign w:val="bottom"/>
            <w:hideMark/>
          </w:tcPr>
          <w:p w14:paraId="10BD02FC"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1x</w:t>
            </w:r>
            <w:proofErr w:type="gramStart"/>
            <w:r w:rsidRPr="00963884">
              <w:rPr>
                <w:rFonts w:ascii="Calibri" w:hAnsi="Calibri" w:cs="Calibri"/>
                <w:color w:val="000000"/>
                <w:spacing w:val="0"/>
                <w:szCs w:val="24"/>
              </w:rPr>
              <w:t>1  Each</w:t>
            </w:r>
            <w:proofErr w:type="gramEnd"/>
            <w:r w:rsidRPr="00963884">
              <w:rPr>
                <w:rFonts w:ascii="Calibri" w:hAnsi="Calibri" w:cs="Calibri"/>
                <w:color w:val="000000"/>
                <w:spacing w:val="0"/>
                <w:szCs w:val="24"/>
              </w:rPr>
              <w:t xml:space="preserve"> tablet contains calcium 500 mg Vitamin D3 250 IU</w:t>
            </w:r>
          </w:p>
        </w:tc>
        <w:tc>
          <w:tcPr>
            <w:tcW w:w="936" w:type="pct"/>
            <w:tcBorders>
              <w:top w:val="nil"/>
              <w:left w:val="nil"/>
              <w:bottom w:val="single" w:sz="4" w:space="0" w:color="auto"/>
              <w:right w:val="single" w:sz="4" w:space="0" w:color="auto"/>
            </w:tcBorders>
            <w:shd w:val="clear" w:color="000000" w:fill="FFFFFF"/>
            <w:noWrap/>
            <w:vAlign w:val="bottom"/>
            <w:hideMark/>
          </w:tcPr>
          <w:p w14:paraId="3E2846C1"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61B79100"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6CD26CE0" w14:textId="77777777" w:rsidR="006C18FD" w:rsidRPr="00963884" w:rsidRDefault="006C18FD" w:rsidP="006C18FD">
            <w:pPr>
              <w:spacing w:before="0" w:after="0"/>
              <w:jc w:val="center"/>
              <w:rPr>
                <w:color w:val="000000"/>
                <w:spacing w:val="0"/>
                <w:szCs w:val="24"/>
              </w:rPr>
            </w:pPr>
            <w:r w:rsidRPr="00963884">
              <w:rPr>
                <w:color w:val="000000"/>
                <w:spacing w:val="0"/>
                <w:szCs w:val="24"/>
              </w:rPr>
              <w:t>86</w:t>
            </w:r>
          </w:p>
        </w:tc>
        <w:tc>
          <w:tcPr>
            <w:tcW w:w="887" w:type="pct"/>
            <w:tcBorders>
              <w:top w:val="nil"/>
              <w:left w:val="nil"/>
              <w:bottom w:val="single" w:sz="4" w:space="0" w:color="auto"/>
              <w:right w:val="single" w:sz="4" w:space="0" w:color="auto"/>
            </w:tcBorders>
            <w:shd w:val="clear" w:color="auto" w:fill="auto"/>
            <w:noWrap/>
            <w:vAlign w:val="bottom"/>
            <w:hideMark/>
          </w:tcPr>
          <w:p w14:paraId="5FA7BB85"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AAMDRUGS87</w:t>
            </w:r>
          </w:p>
        </w:tc>
        <w:tc>
          <w:tcPr>
            <w:tcW w:w="1459" w:type="pct"/>
            <w:tcBorders>
              <w:top w:val="nil"/>
              <w:left w:val="nil"/>
              <w:bottom w:val="single" w:sz="4" w:space="0" w:color="auto"/>
              <w:right w:val="single" w:sz="4" w:space="0" w:color="auto"/>
            </w:tcBorders>
            <w:shd w:val="clear" w:color="000000" w:fill="FFFFFF"/>
            <w:hideMark/>
          </w:tcPr>
          <w:p w14:paraId="40D1B7C1"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Cholecalciferol (Vitamin D3) Oral Solution IP</w:t>
            </w:r>
          </w:p>
        </w:tc>
        <w:tc>
          <w:tcPr>
            <w:tcW w:w="1468" w:type="pct"/>
            <w:tcBorders>
              <w:top w:val="nil"/>
              <w:left w:val="nil"/>
              <w:bottom w:val="single" w:sz="4" w:space="0" w:color="auto"/>
              <w:right w:val="single" w:sz="4" w:space="0" w:color="auto"/>
            </w:tcBorders>
            <w:shd w:val="clear" w:color="000000" w:fill="FFFFFF"/>
            <w:noWrap/>
            <w:vAlign w:val="bottom"/>
            <w:hideMark/>
          </w:tcPr>
          <w:p w14:paraId="48834A2B"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 400IU/ml 1x15ml</w:t>
            </w:r>
          </w:p>
        </w:tc>
        <w:tc>
          <w:tcPr>
            <w:tcW w:w="936" w:type="pct"/>
            <w:tcBorders>
              <w:top w:val="nil"/>
              <w:left w:val="nil"/>
              <w:bottom w:val="single" w:sz="4" w:space="0" w:color="auto"/>
              <w:right w:val="single" w:sz="4" w:space="0" w:color="auto"/>
            </w:tcBorders>
            <w:shd w:val="clear" w:color="000000" w:fill="FFFFFF"/>
            <w:noWrap/>
            <w:vAlign w:val="bottom"/>
            <w:hideMark/>
          </w:tcPr>
          <w:p w14:paraId="6FC13267"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Solution IP</w:t>
            </w:r>
          </w:p>
        </w:tc>
      </w:tr>
      <w:tr w:rsidR="006C18FD" w:rsidRPr="006C18FD" w14:paraId="1CDAE703"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5A42A94E" w14:textId="77777777" w:rsidR="006C18FD" w:rsidRPr="00963884" w:rsidRDefault="006C18FD" w:rsidP="006C18FD">
            <w:pPr>
              <w:spacing w:before="0" w:after="0"/>
              <w:jc w:val="center"/>
              <w:rPr>
                <w:color w:val="000000"/>
                <w:spacing w:val="0"/>
                <w:szCs w:val="24"/>
              </w:rPr>
            </w:pPr>
            <w:r w:rsidRPr="00963884">
              <w:rPr>
                <w:color w:val="000000"/>
                <w:spacing w:val="0"/>
                <w:szCs w:val="24"/>
              </w:rPr>
              <w:t>87</w:t>
            </w:r>
          </w:p>
        </w:tc>
        <w:tc>
          <w:tcPr>
            <w:tcW w:w="887" w:type="pct"/>
            <w:tcBorders>
              <w:top w:val="nil"/>
              <w:left w:val="nil"/>
              <w:bottom w:val="single" w:sz="4" w:space="0" w:color="auto"/>
              <w:right w:val="single" w:sz="4" w:space="0" w:color="auto"/>
            </w:tcBorders>
            <w:shd w:val="clear" w:color="auto" w:fill="auto"/>
            <w:noWrap/>
            <w:vAlign w:val="bottom"/>
            <w:hideMark/>
          </w:tcPr>
          <w:p w14:paraId="4A65FC49"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AAMDRUGS88</w:t>
            </w:r>
          </w:p>
        </w:tc>
        <w:tc>
          <w:tcPr>
            <w:tcW w:w="1459" w:type="pct"/>
            <w:tcBorders>
              <w:top w:val="nil"/>
              <w:left w:val="nil"/>
              <w:bottom w:val="single" w:sz="4" w:space="0" w:color="auto"/>
              <w:right w:val="single" w:sz="4" w:space="0" w:color="auto"/>
            </w:tcBorders>
            <w:shd w:val="clear" w:color="000000" w:fill="FFFFFF"/>
            <w:vAlign w:val="bottom"/>
            <w:hideMark/>
          </w:tcPr>
          <w:p w14:paraId="458C6C63" w14:textId="77777777" w:rsidR="006C18FD" w:rsidRPr="00963884" w:rsidRDefault="006C18FD" w:rsidP="006C18FD">
            <w:pPr>
              <w:spacing w:before="0" w:after="0"/>
              <w:jc w:val="left"/>
              <w:rPr>
                <w:color w:val="000000"/>
                <w:spacing w:val="0"/>
                <w:szCs w:val="24"/>
              </w:rPr>
            </w:pPr>
            <w:r w:rsidRPr="00963884">
              <w:rPr>
                <w:color w:val="000000"/>
                <w:spacing w:val="0"/>
                <w:szCs w:val="24"/>
              </w:rPr>
              <w:t>Pyridoxine tablet</w:t>
            </w:r>
          </w:p>
        </w:tc>
        <w:tc>
          <w:tcPr>
            <w:tcW w:w="1468" w:type="pct"/>
            <w:tcBorders>
              <w:top w:val="nil"/>
              <w:left w:val="nil"/>
              <w:bottom w:val="single" w:sz="4" w:space="0" w:color="auto"/>
              <w:right w:val="single" w:sz="4" w:space="0" w:color="auto"/>
            </w:tcBorders>
            <w:shd w:val="clear" w:color="000000" w:fill="FFFFFF"/>
            <w:noWrap/>
            <w:vAlign w:val="bottom"/>
            <w:hideMark/>
          </w:tcPr>
          <w:p w14:paraId="3726F313"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1x1    50 mg Tab</w:t>
            </w:r>
          </w:p>
        </w:tc>
        <w:tc>
          <w:tcPr>
            <w:tcW w:w="936" w:type="pct"/>
            <w:tcBorders>
              <w:top w:val="nil"/>
              <w:left w:val="nil"/>
              <w:bottom w:val="single" w:sz="4" w:space="0" w:color="auto"/>
              <w:right w:val="single" w:sz="4" w:space="0" w:color="auto"/>
            </w:tcBorders>
            <w:shd w:val="clear" w:color="000000" w:fill="FFFFFF"/>
            <w:noWrap/>
            <w:vAlign w:val="bottom"/>
            <w:hideMark/>
          </w:tcPr>
          <w:p w14:paraId="6C47E2F6"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2D18792F"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14DD2A72" w14:textId="77777777" w:rsidR="006C18FD" w:rsidRPr="00963884" w:rsidRDefault="006C18FD" w:rsidP="006C18FD">
            <w:pPr>
              <w:spacing w:before="0" w:after="0"/>
              <w:jc w:val="center"/>
              <w:rPr>
                <w:color w:val="000000"/>
                <w:spacing w:val="0"/>
                <w:szCs w:val="24"/>
              </w:rPr>
            </w:pPr>
            <w:r w:rsidRPr="00963884">
              <w:rPr>
                <w:color w:val="000000"/>
                <w:spacing w:val="0"/>
                <w:szCs w:val="24"/>
              </w:rPr>
              <w:t>88</w:t>
            </w:r>
          </w:p>
        </w:tc>
        <w:tc>
          <w:tcPr>
            <w:tcW w:w="887" w:type="pct"/>
            <w:tcBorders>
              <w:top w:val="nil"/>
              <w:left w:val="nil"/>
              <w:bottom w:val="single" w:sz="4" w:space="0" w:color="auto"/>
              <w:right w:val="single" w:sz="4" w:space="0" w:color="auto"/>
            </w:tcBorders>
            <w:shd w:val="clear" w:color="auto" w:fill="auto"/>
            <w:noWrap/>
            <w:vAlign w:val="bottom"/>
            <w:hideMark/>
          </w:tcPr>
          <w:p w14:paraId="03B20E6A"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AAMDRUGS89</w:t>
            </w:r>
          </w:p>
        </w:tc>
        <w:tc>
          <w:tcPr>
            <w:tcW w:w="1459" w:type="pct"/>
            <w:tcBorders>
              <w:top w:val="nil"/>
              <w:left w:val="nil"/>
              <w:bottom w:val="single" w:sz="4" w:space="0" w:color="auto"/>
              <w:right w:val="single" w:sz="4" w:space="0" w:color="auto"/>
            </w:tcBorders>
            <w:shd w:val="clear" w:color="000000" w:fill="FFFFFF"/>
            <w:vAlign w:val="bottom"/>
            <w:hideMark/>
          </w:tcPr>
          <w:p w14:paraId="60DFB86C" w14:textId="77777777" w:rsidR="006C18FD" w:rsidRPr="00963884" w:rsidRDefault="006C18FD" w:rsidP="006C18FD">
            <w:pPr>
              <w:spacing w:before="0" w:after="0"/>
              <w:jc w:val="left"/>
              <w:rPr>
                <w:color w:val="000000"/>
                <w:spacing w:val="0"/>
                <w:szCs w:val="24"/>
              </w:rPr>
            </w:pPr>
            <w:r w:rsidRPr="00963884">
              <w:rPr>
                <w:color w:val="000000"/>
                <w:spacing w:val="0"/>
                <w:szCs w:val="24"/>
              </w:rPr>
              <w:t>B Complex tablet</w:t>
            </w:r>
          </w:p>
        </w:tc>
        <w:tc>
          <w:tcPr>
            <w:tcW w:w="1468" w:type="pct"/>
            <w:tcBorders>
              <w:top w:val="nil"/>
              <w:left w:val="nil"/>
              <w:bottom w:val="single" w:sz="4" w:space="0" w:color="auto"/>
              <w:right w:val="single" w:sz="4" w:space="0" w:color="auto"/>
            </w:tcBorders>
            <w:shd w:val="clear" w:color="000000" w:fill="FFFFFF"/>
            <w:noWrap/>
            <w:vAlign w:val="bottom"/>
            <w:hideMark/>
          </w:tcPr>
          <w:p w14:paraId="01B2DEC1"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1x1   Normal Tab</w:t>
            </w:r>
          </w:p>
        </w:tc>
        <w:tc>
          <w:tcPr>
            <w:tcW w:w="936" w:type="pct"/>
            <w:tcBorders>
              <w:top w:val="nil"/>
              <w:left w:val="nil"/>
              <w:bottom w:val="single" w:sz="4" w:space="0" w:color="auto"/>
              <w:right w:val="single" w:sz="4" w:space="0" w:color="auto"/>
            </w:tcBorders>
            <w:shd w:val="clear" w:color="000000" w:fill="FFFFFF"/>
            <w:noWrap/>
            <w:vAlign w:val="bottom"/>
            <w:hideMark/>
          </w:tcPr>
          <w:p w14:paraId="46184B95"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596FC1EB"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1EEDD9B1" w14:textId="77777777" w:rsidR="006C18FD" w:rsidRPr="00963884" w:rsidRDefault="006C18FD" w:rsidP="006C18FD">
            <w:pPr>
              <w:spacing w:before="0" w:after="0"/>
              <w:jc w:val="center"/>
              <w:rPr>
                <w:color w:val="000000"/>
                <w:spacing w:val="0"/>
                <w:szCs w:val="24"/>
              </w:rPr>
            </w:pPr>
            <w:r w:rsidRPr="00963884">
              <w:rPr>
                <w:color w:val="000000"/>
                <w:spacing w:val="0"/>
                <w:szCs w:val="24"/>
              </w:rPr>
              <w:t>89</w:t>
            </w:r>
          </w:p>
        </w:tc>
        <w:tc>
          <w:tcPr>
            <w:tcW w:w="887" w:type="pct"/>
            <w:tcBorders>
              <w:top w:val="nil"/>
              <w:left w:val="nil"/>
              <w:bottom w:val="single" w:sz="4" w:space="0" w:color="auto"/>
              <w:right w:val="single" w:sz="4" w:space="0" w:color="auto"/>
            </w:tcBorders>
            <w:shd w:val="clear" w:color="auto" w:fill="auto"/>
            <w:noWrap/>
            <w:vAlign w:val="bottom"/>
            <w:hideMark/>
          </w:tcPr>
          <w:p w14:paraId="25C51812"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AAMDRUGS90</w:t>
            </w:r>
          </w:p>
        </w:tc>
        <w:tc>
          <w:tcPr>
            <w:tcW w:w="1459" w:type="pct"/>
            <w:tcBorders>
              <w:top w:val="nil"/>
              <w:left w:val="nil"/>
              <w:bottom w:val="single" w:sz="4" w:space="0" w:color="auto"/>
              <w:right w:val="single" w:sz="4" w:space="0" w:color="auto"/>
            </w:tcBorders>
            <w:shd w:val="clear" w:color="000000" w:fill="FFFFFF"/>
            <w:hideMark/>
          </w:tcPr>
          <w:p w14:paraId="153929EE"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Carboxy methylcellulose Eye Drops</w:t>
            </w:r>
          </w:p>
        </w:tc>
        <w:tc>
          <w:tcPr>
            <w:tcW w:w="1468" w:type="pct"/>
            <w:tcBorders>
              <w:top w:val="nil"/>
              <w:left w:val="nil"/>
              <w:bottom w:val="single" w:sz="4" w:space="0" w:color="auto"/>
              <w:right w:val="single" w:sz="4" w:space="0" w:color="auto"/>
            </w:tcBorders>
            <w:shd w:val="clear" w:color="000000" w:fill="FFFFFF"/>
            <w:noWrap/>
            <w:vAlign w:val="bottom"/>
            <w:hideMark/>
          </w:tcPr>
          <w:p w14:paraId="4D0A5C90"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 1% 1x10ml</w:t>
            </w:r>
          </w:p>
        </w:tc>
        <w:tc>
          <w:tcPr>
            <w:tcW w:w="936" w:type="pct"/>
            <w:tcBorders>
              <w:top w:val="nil"/>
              <w:left w:val="nil"/>
              <w:bottom w:val="single" w:sz="4" w:space="0" w:color="auto"/>
              <w:right w:val="single" w:sz="4" w:space="0" w:color="auto"/>
            </w:tcBorders>
            <w:shd w:val="clear" w:color="000000" w:fill="FFFFFF"/>
            <w:noWrap/>
            <w:vAlign w:val="bottom"/>
            <w:hideMark/>
          </w:tcPr>
          <w:p w14:paraId="218DD6A2"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Eye </w:t>
            </w:r>
            <w:proofErr w:type="gramStart"/>
            <w:r w:rsidRPr="00963884">
              <w:rPr>
                <w:rFonts w:ascii="Calibri" w:hAnsi="Calibri" w:cs="Calibri"/>
                <w:color w:val="000000"/>
                <w:spacing w:val="0"/>
                <w:szCs w:val="24"/>
              </w:rPr>
              <w:t>Drops  IP</w:t>
            </w:r>
            <w:proofErr w:type="gramEnd"/>
          </w:p>
        </w:tc>
      </w:tr>
      <w:tr w:rsidR="006C18FD" w:rsidRPr="006C18FD" w14:paraId="6B845C5E"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vAlign w:val="bottom"/>
            <w:hideMark/>
          </w:tcPr>
          <w:p w14:paraId="2F6F2FA3" w14:textId="77777777" w:rsidR="006C18FD" w:rsidRPr="00963884" w:rsidRDefault="006C18FD" w:rsidP="006C18FD">
            <w:pPr>
              <w:spacing w:before="0" w:after="0"/>
              <w:jc w:val="center"/>
              <w:rPr>
                <w:color w:val="000000"/>
                <w:spacing w:val="0"/>
                <w:szCs w:val="24"/>
              </w:rPr>
            </w:pPr>
            <w:r w:rsidRPr="00963884">
              <w:rPr>
                <w:color w:val="000000"/>
                <w:spacing w:val="0"/>
                <w:szCs w:val="24"/>
              </w:rPr>
              <w:t>90</w:t>
            </w:r>
          </w:p>
        </w:tc>
        <w:tc>
          <w:tcPr>
            <w:tcW w:w="887" w:type="pct"/>
            <w:tcBorders>
              <w:top w:val="nil"/>
              <w:left w:val="nil"/>
              <w:bottom w:val="single" w:sz="4" w:space="0" w:color="auto"/>
              <w:right w:val="single" w:sz="4" w:space="0" w:color="auto"/>
            </w:tcBorders>
            <w:shd w:val="clear" w:color="auto" w:fill="auto"/>
            <w:noWrap/>
            <w:vAlign w:val="bottom"/>
            <w:hideMark/>
          </w:tcPr>
          <w:p w14:paraId="57833CD5"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AAMDRUGS91</w:t>
            </w:r>
          </w:p>
        </w:tc>
        <w:tc>
          <w:tcPr>
            <w:tcW w:w="1459" w:type="pct"/>
            <w:tcBorders>
              <w:top w:val="nil"/>
              <w:left w:val="nil"/>
              <w:bottom w:val="single" w:sz="4" w:space="0" w:color="auto"/>
              <w:right w:val="single" w:sz="4" w:space="0" w:color="auto"/>
            </w:tcBorders>
            <w:shd w:val="clear" w:color="000000" w:fill="FFFFFF"/>
            <w:hideMark/>
          </w:tcPr>
          <w:p w14:paraId="60C18F31"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Carboxy methylcellulose Eye Drops </w:t>
            </w:r>
          </w:p>
        </w:tc>
        <w:tc>
          <w:tcPr>
            <w:tcW w:w="1468" w:type="pct"/>
            <w:tcBorders>
              <w:top w:val="nil"/>
              <w:left w:val="nil"/>
              <w:bottom w:val="single" w:sz="4" w:space="0" w:color="auto"/>
              <w:right w:val="single" w:sz="4" w:space="0" w:color="auto"/>
            </w:tcBorders>
            <w:shd w:val="clear" w:color="000000" w:fill="FFFFFF"/>
            <w:noWrap/>
            <w:vAlign w:val="bottom"/>
            <w:hideMark/>
          </w:tcPr>
          <w:p w14:paraId="7C9F4681"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0.50% 1x10ml</w:t>
            </w:r>
          </w:p>
        </w:tc>
        <w:tc>
          <w:tcPr>
            <w:tcW w:w="936" w:type="pct"/>
            <w:tcBorders>
              <w:top w:val="nil"/>
              <w:left w:val="nil"/>
              <w:bottom w:val="single" w:sz="4" w:space="0" w:color="auto"/>
              <w:right w:val="single" w:sz="4" w:space="0" w:color="auto"/>
            </w:tcBorders>
            <w:shd w:val="clear" w:color="000000" w:fill="FFFFFF"/>
            <w:noWrap/>
            <w:vAlign w:val="bottom"/>
            <w:hideMark/>
          </w:tcPr>
          <w:p w14:paraId="0560BECC"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Eye </w:t>
            </w:r>
            <w:proofErr w:type="gramStart"/>
            <w:r w:rsidRPr="00963884">
              <w:rPr>
                <w:rFonts w:ascii="Calibri" w:hAnsi="Calibri" w:cs="Calibri"/>
                <w:color w:val="000000"/>
                <w:spacing w:val="0"/>
                <w:szCs w:val="24"/>
              </w:rPr>
              <w:t>Drops  IP</w:t>
            </w:r>
            <w:proofErr w:type="gramEnd"/>
          </w:p>
        </w:tc>
      </w:tr>
      <w:tr w:rsidR="006C18FD" w:rsidRPr="006C18FD" w14:paraId="3580323C" w14:textId="77777777" w:rsidTr="00963884">
        <w:trPr>
          <w:trHeight w:val="624"/>
        </w:trPr>
        <w:tc>
          <w:tcPr>
            <w:tcW w:w="250" w:type="pct"/>
            <w:tcBorders>
              <w:top w:val="nil"/>
              <w:left w:val="single" w:sz="4" w:space="0" w:color="auto"/>
              <w:bottom w:val="single" w:sz="4" w:space="0" w:color="auto"/>
              <w:right w:val="single" w:sz="4" w:space="0" w:color="auto"/>
            </w:tcBorders>
            <w:shd w:val="clear" w:color="000000" w:fill="FFFFFF"/>
            <w:noWrap/>
            <w:vAlign w:val="bottom"/>
            <w:hideMark/>
          </w:tcPr>
          <w:p w14:paraId="4FD86E32" w14:textId="77777777" w:rsidR="006C18FD" w:rsidRPr="00963884" w:rsidRDefault="006C18FD" w:rsidP="006C18FD">
            <w:pPr>
              <w:spacing w:before="0" w:after="0"/>
              <w:jc w:val="center"/>
              <w:rPr>
                <w:color w:val="000000"/>
                <w:spacing w:val="0"/>
                <w:szCs w:val="24"/>
              </w:rPr>
            </w:pPr>
            <w:r w:rsidRPr="00963884">
              <w:rPr>
                <w:color w:val="000000"/>
                <w:spacing w:val="0"/>
                <w:szCs w:val="24"/>
              </w:rPr>
              <w:t>91</w:t>
            </w:r>
          </w:p>
        </w:tc>
        <w:tc>
          <w:tcPr>
            <w:tcW w:w="887" w:type="pct"/>
            <w:tcBorders>
              <w:top w:val="nil"/>
              <w:left w:val="nil"/>
              <w:bottom w:val="single" w:sz="4" w:space="0" w:color="auto"/>
              <w:right w:val="single" w:sz="4" w:space="0" w:color="auto"/>
            </w:tcBorders>
            <w:shd w:val="clear" w:color="auto" w:fill="auto"/>
            <w:noWrap/>
            <w:vAlign w:val="bottom"/>
            <w:hideMark/>
          </w:tcPr>
          <w:p w14:paraId="3D084B4E"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AAMDRUGS92</w:t>
            </w:r>
          </w:p>
        </w:tc>
        <w:tc>
          <w:tcPr>
            <w:tcW w:w="1459" w:type="pct"/>
            <w:tcBorders>
              <w:top w:val="nil"/>
              <w:left w:val="nil"/>
              <w:bottom w:val="single" w:sz="4" w:space="0" w:color="auto"/>
              <w:right w:val="single" w:sz="4" w:space="0" w:color="auto"/>
            </w:tcBorders>
            <w:shd w:val="clear" w:color="000000" w:fill="FFFFFF"/>
            <w:hideMark/>
          </w:tcPr>
          <w:p w14:paraId="023DD2B2"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Frusemide 20mg + Spironolactone </w:t>
            </w:r>
          </w:p>
        </w:tc>
        <w:tc>
          <w:tcPr>
            <w:tcW w:w="1468" w:type="pct"/>
            <w:tcBorders>
              <w:top w:val="nil"/>
              <w:left w:val="nil"/>
              <w:bottom w:val="single" w:sz="4" w:space="0" w:color="auto"/>
              <w:right w:val="single" w:sz="4" w:space="0" w:color="auto"/>
            </w:tcBorders>
            <w:shd w:val="clear" w:color="000000" w:fill="FFFFFF"/>
            <w:noWrap/>
            <w:vAlign w:val="bottom"/>
            <w:hideMark/>
          </w:tcPr>
          <w:p w14:paraId="18C8A499"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 50</w:t>
            </w:r>
            <w:proofErr w:type="gramStart"/>
            <w:r w:rsidRPr="00963884">
              <w:rPr>
                <w:rFonts w:ascii="Calibri" w:hAnsi="Calibri" w:cs="Calibri"/>
                <w:color w:val="000000"/>
                <w:spacing w:val="0"/>
                <w:szCs w:val="24"/>
              </w:rPr>
              <w:t>mg  Tablet</w:t>
            </w:r>
            <w:proofErr w:type="gramEnd"/>
            <w:r w:rsidRPr="00963884">
              <w:rPr>
                <w:rFonts w:ascii="Calibri" w:hAnsi="Calibri" w:cs="Calibri"/>
                <w:color w:val="000000"/>
                <w:spacing w:val="0"/>
                <w:szCs w:val="24"/>
              </w:rPr>
              <w:t xml:space="preserve"> 20mgx50mg 1x10</w:t>
            </w:r>
          </w:p>
        </w:tc>
        <w:tc>
          <w:tcPr>
            <w:tcW w:w="936" w:type="pct"/>
            <w:tcBorders>
              <w:top w:val="nil"/>
              <w:left w:val="nil"/>
              <w:bottom w:val="single" w:sz="4" w:space="0" w:color="auto"/>
              <w:right w:val="single" w:sz="4" w:space="0" w:color="auto"/>
            </w:tcBorders>
            <w:shd w:val="clear" w:color="000000" w:fill="FFFFFF"/>
            <w:noWrap/>
            <w:vAlign w:val="bottom"/>
            <w:hideMark/>
          </w:tcPr>
          <w:p w14:paraId="645F4252"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r w:rsidR="006C18FD" w:rsidRPr="006C18FD" w14:paraId="655DE72F" w14:textId="77777777" w:rsidTr="00963884">
        <w:trPr>
          <w:trHeight w:val="312"/>
        </w:trPr>
        <w:tc>
          <w:tcPr>
            <w:tcW w:w="250" w:type="pct"/>
            <w:tcBorders>
              <w:top w:val="nil"/>
              <w:left w:val="single" w:sz="4" w:space="0" w:color="auto"/>
              <w:bottom w:val="single" w:sz="4" w:space="0" w:color="auto"/>
              <w:right w:val="single" w:sz="4" w:space="0" w:color="auto"/>
            </w:tcBorders>
            <w:shd w:val="clear" w:color="000000" w:fill="FFFFFF"/>
            <w:noWrap/>
            <w:vAlign w:val="bottom"/>
            <w:hideMark/>
          </w:tcPr>
          <w:p w14:paraId="1213F799" w14:textId="77777777" w:rsidR="006C18FD" w:rsidRPr="00963884" w:rsidRDefault="006C18FD" w:rsidP="006C18FD">
            <w:pPr>
              <w:spacing w:before="0" w:after="0"/>
              <w:jc w:val="center"/>
              <w:rPr>
                <w:color w:val="000000"/>
                <w:spacing w:val="0"/>
                <w:szCs w:val="24"/>
              </w:rPr>
            </w:pPr>
            <w:r w:rsidRPr="00963884">
              <w:rPr>
                <w:color w:val="000000"/>
                <w:spacing w:val="0"/>
                <w:szCs w:val="24"/>
              </w:rPr>
              <w:t>92</w:t>
            </w:r>
          </w:p>
        </w:tc>
        <w:tc>
          <w:tcPr>
            <w:tcW w:w="887" w:type="pct"/>
            <w:tcBorders>
              <w:top w:val="nil"/>
              <w:left w:val="nil"/>
              <w:bottom w:val="single" w:sz="4" w:space="0" w:color="auto"/>
              <w:right w:val="single" w:sz="4" w:space="0" w:color="auto"/>
            </w:tcBorders>
            <w:shd w:val="clear" w:color="auto" w:fill="auto"/>
            <w:noWrap/>
            <w:vAlign w:val="bottom"/>
            <w:hideMark/>
          </w:tcPr>
          <w:p w14:paraId="230E6D38" w14:textId="77777777" w:rsidR="006C18FD" w:rsidRPr="00963884" w:rsidRDefault="006C18FD" w:rsidP="006C18FD">
            <w:pPr>
              <w:spacing w:before="0" w:after="0"/>
              <w:jc w:val="left"/>
              <w:rPr>
                <w:rFonts w:ascii="Calibri" w:hAnsi="Calibri" w:cs="Calibri"/>
                <w:color w:val="000000"/>
                <w:spacing w:val="0"/>
                <w:szCs w:val="22"/>
              </w:rPr>
            </w:pPr>
            <w:r w:rsidRPr="00963884">
              <w:rPr>
                <w:rFonts w:ascii="Calibri" w:hAnsi="Calibri" w:cs="Calibri"/>
                <w:color w:val="000000"/>
                <w:spacing w:val="0"/>
                <w:szCs w:val="22"/>
              </w:rPr>
              <w:t>AAMDRUGS93</w:t>
            </w:r>
          </w:p>
        </w:tc>
        <w:tc>
          <w:tcPr>
            <w:tcW w:w="1459" w:type="pct"/>
            <w:tcBorders>
              <w:top w:val="nil"/>
              <w:left w:val="nil"/>
              <w:bottom w:val="single" w:sz="4" w:space="0" w:color="auto"/>
              <w:right w:val="single" w:sz="4" w:space="0" w:color="auto"/>
            </w:tcBorders>
            <w:shd w:val="clear" w:color="000000" w:fill="FFFFFF"/>
            <w:hideMark/>
          </w:tcPr>
          <w:p w14:paraId="7B80BF81"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 xml:space="preserve">Frusemide Tablet </w:t>
            </w:r>
          </w:p>
        </w:tc>
        <w:tc>
          <w:tcPr>
            <w:tcW w:w="1468" w:type="pct"/>
            <w:tcBorders>
              <w:top w:val="nil"/>
              <w:left w:val="nil"/>
              <w:bottom w:val="single" w:sz="4" w:space="0" w:color="auto"/>
              <w:right w:val="single" w:sz="4" w:space="0" w:color="auto"/>
            </w:tcBorders>
            <w:shd w:val="clear" w:color="000000" w:fill="FFFFFF"/>
            <w:noWrap/>
            <w:vAlign w:val="bottom"/>
            <w:hideMark/>
          </w:tcPr>
          <w:p w14:paraId="153FA09E"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40mg 1x10x10</w:t>
            </w:r>
          </w:p>
        </w:tc>
        <w:tc>
          <w:tcPr>
            <w:tcW w:w="936" w:type="pct"/>
            <w:tcBorders>
              <w:top w:val="nil"/>
              <w:left w:val="nil"/>
              <w:bottom w:val="single" w:sz="4" w:space="0" w:color="auto"/>
              <w:right w:val="single" w:sz="4" w:space="0" w:color="auto"/>
            </w:tcBorders>
            <w:shd w:val="clear" w:color="000000" w:fill="FFFFFF"/>
            <w:noWrap/>
            <w:vAlign w:val="bottom"/>
            <w:hideMark/>
          </w:tcPr>
          <w:p w14:paraId="45017E7A" w14:textId="77777777" w:rsidR="006C18FD" w:rsidRPr="00963884" w:rsidRDefault="006C18FD" w:rsidP="006C18FD">
            <w:pPr>
              <w:spacing w:before="0" w:after="0"/>
              <w:jc w:val="left"/>
              <w:rPr>
                <w:rFonts w:ascii="Calibri" w:hAnsi="Calibri" w:cs="Calibri"/>
                <w:color w:val="000000"/>
                <w:spacing w:val="0"/>
                <w:szCs w:val="24"/>
              </w:rPr>
            </w:pPr>
            <w:r w:rsidRPr="00963884">
              <w:rPr>
                <w:rFonts w:ascii="Calibri" w:hAnsi="Calibri" w:cs="Calibri"/>
                <w:color w:val="000000"/>
                <w:spacing w:val="0"/>
                <w:szCs w:val="24"/>
              </w:rPr>
              <w:t>Tablet IP</w:t>
            </w:r>
          </w:p>
        </w:tc>
      </w:tr>
    </w:tbl>
    <w:p w14:paraId="5E7AE03F" w14:textId="77777777" w:rsidR="006C18FD" w:rsidRDefault="006C18FD" w:rsidP="00DB072D"/>
    <w:p w14:paraId="2AF9B97D" w14:textId="77777777" w:rsidR="006C18FD" w:rsidRDefault="006C18FD" w:rsidP="00DB072D"/>
    <w:p w14:paraId="494DB9C4" w14:textId="77777777" w:rsidR="006C18FD" w:rsidRDefault="006C18FD" w:rsidP="00DB072D"/>
    <w:p w14:paraId="45DC6760" w14:textId="77777777" w:rsidR="006C18FD" w:rsidRDefault="006C18FD" w:rsidP="00DB072D"/>
    <w:p w14:paraId="3376992E" w14:textId="77777777" w:rsidR="006C18FD" w:rsidRDefault="006C18FD" w:rsidP="00DB072D"/>
    <w:p w14:paraId="67DF423D" w14:textId="77777777" w:rsidR="006C18FD" w:rsidRDefault="006C18FD" w:rsidP="00DB072D"/>
    <w:p w14:paraId="7AFD17C4" w14:textId="77777777" w:rsidR="006C18FD" w:rsidRDefault="006C18FD" w:rsidP="00DB072D"/>
    <w:p w14:paraId="5A85B2D6" w14:textId="77777777" w:rsidR="006C18FD" w:rsidRPr="005826BB" w:rsidRDefault="006C18FD" w:rsidP="00DB072D"/>
    <w:p w14:paraId="562AA6AA" w14:textId="77777777" w:rsidR="001F0CC1" w:rsidRDefault="001F0CC1" w:rsidP="00780F69">
      <w:pPr>
        <w:pStyle w:val="Heading1"/>
      </w:pPr>
      <w:bookmarkStart w:id="61" w:name="_Toc53839444"/>
      <w:bookmarkEnd w:id="60"/>
    </w:p>
    <w:p w14:paraId="3D48A951" w14:textId="77777777" w:rsidR="00963884" w:rsidRDefault="00963884" w:rsidP="00963884"/>
    <w:p w14:paraId="27944EEF" w14:textId="77777777" w:rsidR="00963884" w:rsidRDefault="00963884" w:rsidP="00963884"/>
    <w:p w14:paraId="7FA4FDBD" w14:textId="77777777" w:rsidR="00963884" w:rsidRDefault="00963884" w:rsidP="00963884"/>
    <w:p w14:paraId="77A73078" w14:textId="77777777" w:rsidR="00963884" w:rsidRDefault="00963884" w:rsidP="00963884"/>
    <w:p w14:paraId="63FB72B0" w14:textId="77777777" w:rsidR="00963884" w:rsidRPr="00963884" w:rsidRDefault="00963884" w:rsidP="00963884"/>
    <w:p w14:paraId="406BB6F5" w14:textId="77777777" w:rsidR="006C18FD" w:rsidRDefault="006C18FD" w:rsidP="006C18FD"/>
    <w:p w14:paraId="7F56B9DB" w14:textId="77777777" w:rsidR="006C18FD" w:rsidRDefault="006C18FD" w:rsidP="006C18FD"/>
    <w:p w14:paraId="3D24F321" w14:textId="77777777" w:rsidR="006C18FD" w:rsidRDefault="006C18FD" w:rsidP="006C18FD"/>
    <w:p w14:paraId="4D901A78" w14:textId="77777777" w:rsidR="006C18FD" w:rsidRDefault="006C18FD" w:rsidP="006C18FD"/>
    <w:p w14:paraId="2C54537F" w14:textId="77777777" w:rsidR="006C18FD" w:rsidRDefault="006C18FD" w:rsidP="006C18FD"/>
    <w:p w14:paraId="3A140A2D" w14:textId="77777777" w:rsidR="006C18FD" w:rsidRPr="006C18FD" w:rsidRDefault="006C18FD" w:rsidP="006C18FD"/>
    <w:p w14:paraId="2DD72E6D" w14:textId="77777777" w:rsidR="00291755" w:rsidRPr="005826BB" w:rsidRDefault="00AE6D5A" w:rsidP="00780F69">
      <w:pPr>
        <w:pStyle w:val="Heading1"/>
      </w:pPr>
      <w:r w:rsidRPr="005826BB">
        <w:t>SECTION V</w:t>
      </w:r>
      <w:r w:rsidR="000E0A80" w:rsidRPr="005826BB">
        <w:t>II</w:t>
      </w:r>
      <w:r w:rsidRPr="005826BB">
        <w:t xml:space="preserve"> – TENDER FORM</w:t>
      </w:r>
      <w:bookmarkEnd w:id="61"/>
    </w:p>
    <w:p w14:paraId="331CC96A" w14:textId="77777777" w:rsidR="00D627CC" w:rsidRPr="005826BB" w:rsidRDefault="00D627CC" w:rsidP="00D627CC">
      <w:pPr>
        <w:rPr>
          <w:rFonts w:ascii="Book Antiqua" w:hAnsi="Book Antiqua"/>
          <w:szCs w:val="24"/>
        </w:rPr>
      </w:pPr>
    </w:p>
    <w:tbl>
      <w:tblPr>
        <w:tblW w:w="0" w:type="auto"/>
        <w:tblLook w:val="04A0" w:firstRow="1" w:lastRow="0" w:firstColumn="1" w:lastColumn="0" w:noHBand="0" w:noVBand="1"/>
      </w:tblPr>
      <w:tblGrid>
        <w:gridCol w:w="6210"/>
        <w:gridCol w:w="2809"/>
      </w:tblGrid>
      <w:tr w:rsidR="00A02FB9" w:rsidRPr="005826BB" w14:paraId="72D00B06" w14:textId="77777777" w:rsidTr="00A02FB9">
        <w:tc>
          <w:tcPr>
            <w:tcW w:w="6210" w:type="dxa"/>
          </w:tcPr>
          <w:p w14:paraId="7267BBB9" w14:textId="77777777" w:rsidR="00A02FB9" w:rsidRPr="005826BB" w:rsidRDefault="00A02FB9" w:rsidP="00A02FB9">
            <w:pPr>
              <w:spacing w:before="0"/>
              <w:rPr>
                <w:rFonts w:ascii="Book Antiqua" w:hAnsi="Book Antiqua"/>
                <w:szCs w:val="24"/>
              </w:rPr>
            </w:pPr>
            <w:r w:rsidRPr="005826BB">
              <w:rPr>
                <w:rFonts w:ascii="Book Antiqua" w:hAnsi="Book Antiqua"/>
                <w:szCs w:val="24"/>
              </w:rPr>
              <w:t>IFT No.</w:t>
            </w:r>
          </w:p>
        </w:tc>
        <w:tc>
          <w:tcPr>
            <w:tcW w:w="2809" w:type="dxa"/>
          </w:tcPr>
          <w:p w14:paraId="1099AEB5" w14:textId="77777777" w:rsidR="00A02FB9" w:rsidRPr="005826BB" w:rsidRDefault="00A02FB9" w:rsidP="00A02FB9">
            <w:pPr>
              <w:spacing w:before="0"/>
              <w:rPr>
                <w:rFonts w:ascii="Book Antiqua" w:hAnsi="Book Antiqua"/>
                <w:szCs w:val="24"/>
              </w:rPr>
            </w:pPr>
            <w:r w:rsidRPr="005826BB">
              <w:rPr>
                <w:rFonts w:ascii="Book Antiqua" w:hAnsi="Book Antiqua"/>
                <w:szCs w:val="24"/>
              </w:rPr>
              <w:t>Date: ___/___/______</w:t>
            </w:r>
          </w:p>
        </w:tc>
      </w:tr>
    </w:tbl>
    <w:p w14:paraId="3243EB01" w14:textId="77777777" w:rsidR="00A02FB9" w:rsidRPr="005826BB" w:rsidRDefault="00A02FB9" w:rsidP="00A02FB9">
      <w:pPr>
        <w:rPr>
          <w:rFonts w:ascii="Book Antiqua" w:hAnsi="Book Antiqua"/>
          <w:szCs w:val="24"/>
        </w:rPr>
      </w:pPr>
      <w:r w:rsidRPr="005826BB">
        <w:rPr>
          <w:rFonts w:ascii="Book Antiqua" w:hAnsi="Book Antiqua"/>
          <w:szCs w:val="24"/>
        </w:rPr>
        <w:t>To,</w:t>
      </w:r>
    </w:p>
    <w:p w14:paraId="729B48B9" w14:textId="77777777" w:rsidR="00A02FB9" w:rsidRPr="005826BB" w:rsidRDefault="005F3979" w:rsidP="00D12B57">
      <w:pPr>
        <w:spacing w:before="0" w:after="0"/>
        <w:jc w:val="left"/>
        <w:rPr>
          <w:rFonts w:ascii="Book Antiqua" w:hAnsi="Book Antiqua"/>
          <w:szCs w:val="24"/>
        </w:rPr>
      </w:pPr>
      <w:r w:rsidRPr="005826BB">
        <w:rPr>
          <w:rFonts w:ascii="Book Antiqua" w:hAnsi="Book Antiqua"/>
          <w:szCs w:val="24"/>
        </w:rPr>
        <w:t>……………………..</w:t>
      </w:r>
    </w:p>
    <w:p w14:paraId="4A41C65C" w14:textId="77777777" w:rsidR="005F3979" w:rsidRPr="005826BB" w:rsidRDefault="005F3979" w:rsidP="00D12B57">
      <w:pPr>
        <w:spacing w:before="0" w:after="0"/>
        <w:jc w:val="left"/>
        <w:rPr>
          <w:rFonts w:ascii="Book Antiqua" w:hAnsi="Book Antiqua"/>
          <w:szCs w:val="24"/>
        </w:rPr>
      </w:pPr>
      <w:r w:rsidRPr="005826BB">
        <w:rPr>
          <w:rFonts w:ascii="Book Antiqua" w:hAnsi="Book Antiqua"/>
          <w:szCs w:val="24"/>
        </w:rPr>
        <w:t>………………………</w:t>
      </w:r>
    </w:p>
    <w:p w14:paraId="586399A7" w14:textId="77777777" w:rsidR="005F3979" w:rsidRPr="005826BB" w:rsidRDefault="005F3979" w:rsidP="00D12B57">
      <w:pPr>
        <w:spacing w:before="0" w:after="0"/>
        <w:jc w:val="left"/>
        <w:rPr>
          <w:rFonts w:ascii="Book Antiqua" w:hAnsi="Book Antiqua"/>
          <w:szCs w:val="24"/>
        </w:rPr>
      </w:pPr>
      <w:r w:rsidRPr="005826BB">
        <w:rPr>
          <w:rFonts w:ascii="Book Antiqua" w:hAnsi="Book Antiqua"/>
          <w:szCs w:val="24"/>
        </w:rPr>
        <w:t>…………………………</w:t>
      </w:r>
    </w:p>
    <w:p w14:paraId="000A7A88" w14:textId="77777777" w:rsidR="00A02FB9" w:rsidRPr="005826BB" w:rsidRDefault="005F3979" w:rsidP="00A02FB9">
      <w:pPr>
        <w:rPr>
          <w:rFonts w:ascii="Book Antiqua" w:hAnsi="Book Antiqua"/>
          <w:szCs w:val="24"/>
        </w:rPr>
      </w:pPr>
      <w:r w:rsidRPr="005826BB">
        <w:rPr>
          <w:rFonts w:ascii="Book Antiqua" w:hAnsi="Book Antiqua"/>
          <w:szCs w:val="24"/>
        </w:rPr>
        <w:t xml:space="preserve">Sir/ Madam, </w:t>
      </w:r>
    </w:p>
    <w:p w14:paraId="2D0B653C" w14:textId="77777777" w:rsidR="005107A8" w:rsidRPr="005826BB" w:rsidRDefault="005107A8" w:rsidP="00A02FB9">
      <w:pPr>
        <w:rPr>
          <w:rFonts w:ascii="Book Antiqua" w:hAnsi="Book Antiqua"/>
          <w:sz w:val="4"/>
          <w:szCs w:val="24"/>
        </w:rPr>
      </w:pPr>
    </w:p>
    <w:p w14:paraId="2937809F" w14:textId="77777777" w:rsidR="00291755" w:rsidRPr="005826BB" w:rsidRDefault="00A02FB9" w:rsidP="005E1455">
      <w:pPr>
        <w:ind w:firstLine="720"/>
        <w:rPr>
          <w:rFonts w:ascii="Book Antiqua" w:hAnsi="Book Antiqua"/>
          <w:szCs w:val="24"/>
        </w:rPr>
      </w:pPr>
      <w:r w:rsidRPr="005826BB">
        <w:rPr>
          <w:rFonts w:ascii="Book Antiqua" w:hAnsi="Book Antiqua"/>
          <w:szCs w:val="24"/>
        </w:rPr>
        <w:t xml:space="preserve">Having examined the tender documents in connection with the Supply of below </w:t>
      </w:r>
      <w:r w:rsidR="00594296">
        <w:rPr>
          <w:rFonts w:ascii="Book Antiqua" w:hAnsi="Book Antiqua"/>
          <w:szCs w:val="24"/>
        </w:rPr>
        <w:t>Drugs</w:t>
      </w:r>
      <w:r w:rsidRPr="005826BB">
        <w:rPr>
          <w:rFonts w:ascii="Book Antiqua" w:hAnsi="Book Antiqua"/>
          <w:szCs w:val="24"/>
        </w:rPr>
        <w:t xml:space="preserve"> called in this tender to your department for the year __________ called by you, I / We, the undersigned offer to supply and deliver the above said items in conformity with the terms and conditions of the tender at the rates quoted in the price bid if the contract is awarded in my / our </w:t>
      </w:r>
      <w:proofErr w:type="spellStart"/>
      <w:r w:rsidRPr="005826BB">
        <w:rPr>
          <w:rFonts w:ascii="Book Antiqua" w:hAnsi="Book Antiqua"/>
          <w:szCs w:val="24"/>
        </w:rPr>
        <w:t>favour</w:t>
      </w:r>
      <w:proofErr w:type="spellEnd"/>
      <w:r w:rsidRPr="005826BB">
        <w:rPr>
          <w:rFonts w:ascii="Book Antiqua" w:hAnsi="Book Antiqua"/>
          <w:szCs w:val="24"/>
        </w:rPr>
        <w:t>.</w:t>
      </w:r>
    </w:p>
    <w:p w14:paraId="514E225C" w14:textId="77777777" w:rsidR="005107A8" w:rsidRPr="005826BB" w:rsidRDefault="005107A8" w:rsidP="005E1455">
      <w:pPr>
        <w:ind w:firstLine="720"/>
        <w:rPr>
          <w:rFonts w:ascii="Book Antiqua" w:hAnsi="Book Antiqu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4034"/>
        <w:gridCol w:w="2241"/>
        <w:gridCol w:w="2243"/>
      </w:tblGrid>
      <w:tr w:rsidR="005E1455" w:rsidRPr="005826BB" w14:paraId="38FA109C" w14:textId="77777777" w:rsidTr="00835D6B">
        <w:tc>
          <w:tcPr>
            <w:tcW w:w="501" w:type="dxa"/>
            <w:shd w:val="clear" w:color="auto" w:fill="D9D9D9" w:themeFill="background1" w:themeFillShade="D9"/>
          </w:tcPr>
          <w:p w14:paraId="3D891204" w14:textId="77777777" w:rsidR="005E1455" w:rsidRPr="005826BB" w:rsidRDefault="005E1455" w:rsidP="005E1455">
            <w:pPr>
              <w:spacing w:before="0"/>
              <w:rPr>
                <w:rFonts w:ascii="Book Antiqua" w:hAnsi="Book Antiqua"/>
                <w:szCs w:val="24"/>
              </w:rPr>
            </w:pPr>
            <w:r w:rsidRPr="005826BB">
              <w:rPr>
                <w:rFonts w:ascii="Book Antiqua" w:hAnsi="Book Antiqua"/>
                <w:szCs w:val="24"/>
              </w:rPr>
              <w:t>Sl.</w:t>
            </w:r>
          </w:p>
        </w:tc>
        <w:tc>
          <w:tcPr>
            <w:tcW w:w="4034" w:type="dxa"/>
            <w:shd w:val="clear" w:color="auto" w:fill="D9D9D9" w:themeFill="background1" w:themeFillShade="D9"/>
          </w:tcPr>
          <w:p w14:paraId="4E850130" w14:textId="77777777" w:rsidR="005E1455" w:rsidRPr="005826BB" w:rsidRDefault="004A1543" w:rsidP="005E1455">
            <w:pPr>
              <w:spacing w:before="0"/>
              <w:rPr>
                <w:rFonts w:ascii="Book Antiqua" w:hAnsi="Book Antiqua"/>
                <w:szCs w:val="24"/>
              </w:rPr>
            </w:pPr>
            <w:r>
              <w:rPr>
                <w:rFonts w:ascii="Book Antiqua" w:hAnsi="Book Antiqua"/>
                <w:bCs/>
                <w:szCs w:val="24"/>
              </w:rPr>
              <w:t>Drugs</w:t>
            </w:r>
          </w:p>
        </w:tc>
        <w:tc>
          <w:tcPr>
            <w:tcW w:w="2241" w:type="dxa"/>
            <w:shd w:val="clear" w:color="auto" w:fill="D9D9D9" w:themeFill="background1" w:themeFillShade="D9"/>
          </w:tcPr>
          <w:p w14:paraId="5F8B7131" w14:textId="77777777" w:rsidR="005E1455" w:rsidRPr="005826BB" w:rsidRDefault="005E1455" w:rsidP="005E1455">
            <w:pPr>
              <w:spacing w:before="0"/>
              <w:jc w:val="left"/>
              <w:rPr>
                <w:rFonts w:ascii="Book Antiqua" w:hAnsi="Book Antiqua"/>
                <w:szCs w:val="24"/>
              </w:rPr>
            </w:pPr>
            <w:r w:rsidRPr="005826BB">
              <w:rPr>
                <w:rFonts w:ascii="Book Antiqua" w:hAnsi="Book Antiqua"/>
                <w:szCs w:val="24"/>
              </w:rPr>
              <w:t>Quoted Make and Model</w:t>
            </w:r>
          </w:p>
        </w:tc>
        <w:tc>
          <w:tcPr>
            <w:tcW w:w="2243" w:type="dxa"/>
            <w:shd w:val="clear" w:color="auto" w:fill="D9D9D9" w:themeFill="background1" w:themeFillShade="D9"/>
          </w:tcPr>
          <w:p w14:paraId="03824E14" w14:textId="77777777" w:rsidR="005E1455" w:rsidRPr="005826BB" w:rsidRDefault="005E1455" w:rsidP="005E1455">
            <w:pPr>
              <w:spacing w:before="0"/>
              <w:rPr>
                <w:rFonts w:ascii="Book Antiqua" w:hAnsi="Book Antiqua"/>
                <w:szCs w:val="24"/>
              </w:rPr>
            </w:pPr>
            <w:r w:rsidRPr="005826BB">
              <w:rPr>
                <w:rFonts w:ascii="Book Antiqua" w:hAnsi="Book Antiqua"/>
                <w:szCs w:val="24"/>
              </w:rPr>
              <w:t>Remarks</w:t>
            </w:r>
          </w:p>
        </w:tc>
      </w:tr>
      <w:tr w:rsidR="005E1455" w:rsidRPr="005826BB" w14:paraId="78E3D9DC" w14:textId="77777777" w:rsidTr="00835D6B">
        <w:tc>
          <w:tcPr>
            <w:tcW w:w="501" w:type="dxa"/>
          </w:tcPr>
          <w:p w14:paraId="6C5C051D" w14:textId="77777777" w:rsidR="005E1455" w:rsidRPr="005826BB" w:rsidRDefault="005E1455" w:rsidP="002A52DD">
            <w:pPr>
              <w:pStyle w:val="ListParagraph"/>
              <w:numPr>
                <w:ilvl w:val="0"/>
                <w:numId w:val="6"/>
              </w:numPr>
              <w:spacing w:before="0"/>
              <w:rPr>
                <w:rFonts w:ascii="Book Antiqua" w:hAnsi="Book Antiqua"/>
                <w:szCs w:val="24"/>
              </w:rPr>
            </w:pPr>
          </w:p>
        </w:tc>
        <w:tc>
          <w:tcPr>
            <w:tcW w:w="4034" w:type="dxa"/>
          </w:tcPr>
          <w:p w14:paraId="213D1E93" w14:textId="77777777" w:rsidR="005E1455" w:rsidRPr="005826BB" w:rsidRDefault="005E1455" w:rsidP="005E1455">
            <w:pPr>
              <w:spacing w:before="0"/>
              <w:rPr>
                <w:rFonts w:ascii="Book Antiqua" w:hAnsi="Book Antiqua"/>
                <w:szCs w:val="24"/>
              </w:rPr>
            </w:pPr>
          </w:p>
        </w:tc>
        <w:tc>
          <w:tcPr>
            <w:tcW w:w="2241" w:type="dxa"/>
          </w:tcPr>
          <w:p w14:paraId="40CABCC0" w14:textId="77777777" w:rsidR="005E1455" w:rsidRPr="005826BB" w:rsidRDefault="005E1455" w:rsidP="005E1455">
            <w:pPr>
              <w:spacing w:before="0"/>
              <w:rPr>
                <w:rFonts w:ascii="Book Antiqua" w:hAnsi="Book Antiqua"/>
                <w:szCs w:val="24"/>
              </w:rPr>
            </w:pPr>
          </w:p>
        </w:tc>
        <w:tc>
          <w:tcPr>
            <w:tcW w:w="2243" w:type="dxa"/>
          </w:tcPr>
          <w:p w14:paraId="3CB7F94D" w14:textId="77777777" w:rsidR="005E1455" w:rsidRPr="005826BB" w:rsidRDefault="005E1455" w:rsidP="005E1455">
            <w:pPr>
              <w:spacing w:before="0"/>
              <w:rPr>
                <w:rFonts w:ascii="Book Antiqua" w:hAnsi="Book Antiqua"/>
                <w:szCs w:val="24"/>
              </w:rPr>
            </w:pPr>
          </w:p>
        </w:tc>
      </w:tr>
    </w:tbl>
    <w:p w14:paraId="5829B36C" w14:textId="77777777" w:rsidR="005107A8" w:rsidRPr="005826BB" w:rsidRDefault="005107A8" w:rsidP="005F56A8">
      <w:pPr>
        <w:ind w:firstLine="720"/>
        <w:rPr>
          <w:rFonts w:ascii="Book Antiqua" w:hAnsi="Book Antiqua"/>
          <w:szCs w:val="24"/>
        </w:rPr>
      </w:pPr>
    </w:p>
    <w:p w14:paraId="52D522A8" w14:textId="77777777" w:rsidR="005F56A8" w:rsidRPr="005826BB" w:rsidRDefault="005F56A8" w:rsidP="005F56A8">
      <w:pPr>
        <w:ind w:firstLine="720"/>
        <w:rPr>
          <w:rFonts w:ascii="Book Antiqua" w:hAnsi="Book Antiqua"/>
          <w:szCs w:val="24"/>
        </w:rPr>
      </w:pPr>
      <w:r w:rsidRPr="005826BB">
        <w:rPr>
          <w:rFonts w:ascii="Book Antiqua" w:hAnsi="Book Antiqua"/>
          <w:szCs w:val="24"/>
        </w:rPr>
        <w:t xml:space="preserve">I / We undertake if our quotation is accepted, I / We will enter into contract to deliver the </w:t>
      </w:r>
      <w:r w:rsidR="00594296">
        <w:rPr>
          <w:rFonts w:ascii="Book Antiqua" w:hAnsi="Book Antiqua"/>
          <w:szCs w:val="24"/>
        </w:rPr>
        <w:t>Drugs</w:t>
      </w:r>
      <w:r w:rsidRPr="005826BB">
        <w:rPr>
          <w:rFonts w:ascii="Book Antiqua" w:hAnsi="Book Antiqua"/>
          <w:szCs w:val="24"/>
        </w:rPr>
        <w:t xml:space="preserve"> in accordance with the delivery schedule.  I / We agree to abide by this tender for the specified period.</w:t>
      </w:r>
    </w:p>
    <w:p w14:paraId="559F5A80" w14:textId="77777777" w:rsidR="005107A8" w:rsidRPr="005826BB" w:rsidRDefault="005107A8" w:rsidP="005F56A8">
      <w:pPr>
        <w:ind w:firstLine="720"/>
        <w:rPr>
          <w:rFonts w:ascii="Book Antiqua" w:hAnsi="Book Antiqua"/>
          <w:szCs w:val="24"/>
        </w:rPr>
      </w:pPr>
    </w:p>
    <w:p w14:paraId="5D5FC7AD" w14:textId="77777777" w:rsidR="005F56A8" w:rsidRPr="005826BB" w:rsidRDefault="005F56A8" w:rsidP="005F56A8">
      <w:pPr>
        <w:ind w:firstLine="720"/>
        <w:rPr>
          <w:rFonts w:ascii="Book Antiqua" w:hAnsi="Book Antiqua"/>
          <w:szCs w:val="24"/>
        </w:rPr>
      </w:pPr>
      <w:r w:rsidRPr="005826BB">
        <w:rPr>
          <w:rFonts w:ascii="Book Antiqua" w:hAnsi="Book Antiqua"/>
          <w:szCs w:val="24"/>
        </w:rPr>
        <w:t xml:space="preserve">I / We undertake to deposit Security Deposit amount in accordance with the terms and conditions of the tender if our offer is accepted.  I / We understand that you are not bound to accept the lowest or any quotations you may receive.  We undertake, if our tender is accepted, to deliver the </w:t>
      </w:r>
      <w:r w:rsidR="00594296">
        <w:rPr>
          <w:rFonts w:ascii="Book Antiqua" w:hAnsi="Book Antiqua"/>
          <w:szCs w:val="24"/>
        </w:rPr>
        <w:t>Drugs</w:t>
      </w:r>
      <w:r w:rsidRPr="005826BB">
        <w:rPr>
          <w:rFonts w:ascii="Book Antiqua" w:hAnsi="Book Antiqua"/>
          <w:szCs w:val="24"/>
        </w:rPr>
        <w:t xml:space="preserve"> in accordance with the delivery schedule specified in the Schedule of requirements.</w:t>
      </w:r>
    </w:p>
    <w:p w14:paraId="3E7C1642" w14:textId="77777777" w:rsidR="005107A8" w:rsidRPr="005826BB" w:rsidRDefault="005107A8" w:rsidP="005F56A8">
      <w:pPr>
        <w:ind w:firstLine="720"/>
        <w:rPr>
          <w:rFonts w:ascii="Book Antiqua" w:hAnsi="Book Antiqua"/>
          <w:szCs w:val="24"/>
        </w:rPr>
      </w:pPr>
    </w:p>
    <w:p w14:paraId="396EB6B9" w14:textId="77777777" w:rsidR="005107A8" w:rsidRPr="005826BB" w:rsidRDefault="005F56A8" w:rsidP="00D12B57">
      <w:pPr>
        <w:ind w:firstLine="720"/>
        <w:rPr>
          <w:rFonts w:ascii="Book Antiqua" w:hAnsi="Book Antiqua"/>
          <w:szCs w:val="24"/>
        </w:rPr>
      </w:pPr>
      <w:r w:rsidRPr="005826BB">
        <w:rPr>
          <w:rFonts w:ascii="Book Antiqua" w:hAnsi="Book Antiqua"/>
          <w:szCs w:val="24"/>
        </w:rPr>
        <w:t xml:space="preserve">If our tender is accepted, we will obtain </w:t>
      </w:r>
      <w:r w:rsidR="000F5A74" w:rsidRPr="005826BB">
        <w:rPr>
          <w:rFonts w:ascii="Book Antiqua" w:hAnsi="Book Antiqua"/>
          <w:szCs w:val="24"/>
        </w:rPr>
        <w:t>DD towards performance security, a sum equivalent to 5</w:t>
      </w:r>
      <w:r w:rsidRPr="005826BB">
        <w:rPr>
          <w:rFonts w:ascii="Book Antiqua" w:hAnsi="Book Antiqua"/>
          <w:szCs w:val="24"/>
        </w:rPr>
        <w:t xml:space="preserve"> percent of the Contract Price for the due performance of the Contract, in the form prescribed by the Purchaser. We agree to abide by this tender for the Tender validity period specified in Clause </w:t>
      </w:r>
      <w:r w:rsidR="006672FC" w:rsidRPr="005826BB">
        <w:rPr>
          <w:rFonts w:ascii="Book Antiqua" w:hAnsi="Book Antiqua"/>
          <w:szCs w:val="24"/>
        </w:rPr>
        <w:t>3.10.1</w:t>
      </w:r>
      <w:r w:rsidRPr="005826BB">
        <w:rPr>
          <w:rFonts w:ascii="Book Antiqua" w:hAnsi="Book Antiqua"/>
          <w:szCs w:val="24"/>
        </w:rPr>
        <w:t xml:space="preserve"> of the ITT and it shall remain binding upon us and may be accepted at any time before the expiration of that period.</w:t>
      </w:r>
    </w:p>
    <w:p w14:paraId="67649B64" w14:textId="77777777" w:rsidR="00D12B57" w:rsidRPr="005826BB" w:rsidRDefault="00D12B57" w:rsidP="00D12B57">
      <w:pPr>
        <w:ind w:firstLine="720"/>
        <w:rPr>
          <w:rFonts w:ascii="Book Antiqua" w:hAnsi="Book Antiqua"/>
          <w:szCs w:val="24"/>
        </w:rPr>
      </w:pPr>
    </w:p>
    <w:p w14:paraId="19AA3069" w14:textId="77777777" w:rsidR="00D12B57" w:rsidRPr="005826BB" w:rsidRDefault="00D12B57" w:rsidP="00D12B57">
      <w:pPr>
        <w:ind w:firstLine="720"/>
        <w:rPr>
          <w:rFonts w:ascii="Book Antiqua" w:hAnsi="Book Antiqua"/>
          <w:szCs w:val="24"/>
        </w:rPr>
      </w:pPr>
    </w:p>
    <w:p w14:paraId="310FE0E5" w14:textId="77777777" w:rsidR="00D12B57" w:rsidRPr="005826BB" w:rsidRDefault="00D12B57" w:rsidP="00D12B57">
      <w:pPr>
        <w:ind w:firstLine="720"/>
        <w:rPr>
          <w:rFonts w:ascii="Book Antiqua" w:hAnsi="Book Antiqua"/>
          <w:szCs w:val="24"/>
        </w:rPr>
      </w:pPr>
    </w:p>
    <w:p w14:paraId="4933863C" w14:textId="77777777" w:rsidR="00D12B57" w:rsidRPr="005826BB" w:rsidRDefault="00D12B57" w:rsidP="00D12B57">
      <w:pPr>
        <w:ind w:firstLine="720"/>
        <w:rPr>
          <w:rFonts w:ascii="Book Antiqua" w:hAnsi="Book Antiqua"/>
          <w:szCs w:val="24"/>
        </w:rPr>
      </w:pPr>
    </w:p>
    <w:p w14:paraId="58B18BDB" w14:textId="77777777" w:rsidR="005F56A8" w:rsidRPr="005826BB" w:rsidRDefault="005F56A8" w:rsidP="0024221D">
      <w:pPr>
        <w:rPr>
          <w:rFonts w:ascii="Book Antiqua" w:hAnsi="Book Antiqua"/>
          <w:szCs w:val="24"/>
        </w:rPr>
      </w:pPr>
      <w:r w:rsidRPr="005826BB">
        <w:rPr>
          <w:rFonts w:ascii="Book Antiqua" w:hAnsi="Book Antiqua"/>
          <w:szCs w:val="24"/>
        </w:rPr>
        <w:t>Until a formal contract is prepared and executed, this tender, together with your written acceptance thereof and your notification of award, shall constitute a binding Contract between us. We undertake that, in competing for (and, if the award is made to us, in executing) the above contract, we will strictly observe the laws against fraud and corruption in force in India namely “Prevention of Corruption Act 1988”.</w:t>
      </w:r>
    </w:p>
    <w:p w14:paraId="2E4F2527" w14:textId="77777777" w:rsidR="005107A8" w:rsidRPr="005826BB" w:rsidRDefault="005107A8" w:rsidP="0024221D">
      <w:pPr>
        <w:rPr>
          <w:rFonts w:ascii="Book Antiqua" w:hAnsi="Book Antiqua"/>
          <w:szCs w:val="24"/>
        </w:rPr>
      </w:pPr>
    </w:p>
    <w:p w14:paraId="2D5125C8" w14:textId="77777777" w:rsidR="005F56A8" w:rsidRPr="005826BB" w:rsidRDefault="005F56A8" w:rsidP="0024221D">
      <w:pPr>
        <w:ind w:firstLine="720"/>
        <w:rPr>
          <w:rFonts w:ascii="Book Antiqua" w:hAnsi="Book Antiqua"/>
          <w:szCs w:val="24"/>
        </w:rPr>
      </w:pPr>
      <w:r w:rsidRPr="005826BB">
        <w:rPr>
          <w:rFonts w:ascii="Book Antiqua" w:hAnsi="Book Antiqua"/>
          <w:szCs w:val="24"/>
        </w:rPr>
        <w:t>We understand that you are not bound to accept the lowest or any tender you may receive.</w:t>
      </w:r>
    </w:p>
    <w:p w14:paraId="1D23309E" w14:textId="77777777" w:rsidR="005107A8" w:rsidRPr="005826BB" w:rsidRDefault="005107A8" w:rsidP="0024221D">
      <w:pPr>
        <w:ind w:firstLine="720"/>
        <w:rPr>
          <w:rFonts w:ascii="Book Antiqua" w:hAnsi="Book Antiqua"/>
          <w:szCs w:val="24"/>
        </w:rPr>
      </w:pPr>
    </w:p>
    <w:p w14:paraId="6A0CD165" w14:textId="77777777" w:rsidR="005E1455" w:rsidRPr="005826BB" w:rsidRDefault="005F56A8" w:rsidP="0024221D">
      <w:pPr>
        <w:ind w:firstLine="720"/>
        <w:rPr>
          <w:rFonts w:ascii="Book Antiqua" w:hAnsi="Book Antiqua"/>
          <w:szCs w:val="24"/>
        </w:rPr>
      </w:pPr>
      <w:r w:rsidRPr="005826BB">
        <w:rPr>
          <w:rFonts w:ascii="Book Antiqua" w:hAnsi="Book Antiqua"/>
          <w:szCs w:val="24"/>
        </w:rPr>
        <w:t>We clarify/confirm that we comply with the eligibility requirements as per ITT Clause 1</w:t>
      </w:r>
      <w:r w:rsidR="006672FC" w:rsidRPr="005826BB">
        <w:rPr>
          <w:rFonts w:ascii="Book Antiqua" w:hAnsi="Book Antiqua"/>
          <w:szCs w:val="24"/>
        </w:rPr>
        <w:t>.1</w:t>
      </w:r>
      <w:r w:rsidRPr="005826BB">
        <w:rPr>
          <w:rFonts w:ascii="Book Antiqua" w:hAnsi="Book Antiqua"/>
          <w:szCs w:val="24"/>
        </w:rPr>
        <w:t xml:space="preserve"> of the tender documents.</w:t>
      </w:r>
    </w:p>
    <w:tbl>
      <w:tblPr>
        <w:tblW w:w="5001" w:type="pct"/>
        <w:tblLook w:val="04A0" w:firstRow="1" w:lastRow="0" w:firstColumn="1" w:lastColumn="0" w:noHBand="0" w:noVBand="1"/>
      </w:tblPr>
      <w:tblGrid>
        <w:gridCol w:w="4911"/>
        <w:gridCol w:w="4912"/>
      </w:tblGrid>
      <w:tr w:rsidR="00FB61D6" w:rsidRPr="005826BB" w14:paraId="2B528165" w14:textId="77777777" w:rsidTr="00FB61D6">
        <w:tc>
          <w:tcPr>
            <w:tcW w:w="2500" w:type="pct"/>
          </w:tcPr>
          <w:p w14:paraId="08CA1225" w14:textId="77777777" w:rsidR="00FB61D6" w:rsidRPr="005826BB" w:rsidRDefault="00FB61D6" w:rsidP="00FB61D6">
            <w:pPr>
              <w:spacing w:before="0"/>
              <w:rPr>
                <w:rFonts w:ascii="Book Antiqua" w:hAnsi="Book Antiqua"/>
                <w:szCs w:val="24"/>
              </w:rPr>
            </w:pPr>
            <w:r w:rsidRPr="005826BB">
              <w:rPr>
                <w:rFonts w:ascii="Book Antiqua" w:hAnsi="Book Antiqua"/>
                <w:szCs w:val="24"/>
              </w:rPr>
              <w:t>Date:</w:t>
            </w:r>
          </w:p>
        </w:tc>
        <w:tc>
          <w:tcPr>
            <w:tcW w:w="2500" w:type="pct"/>
          </w:tcPr>
          <w:p w14:paraId="4B26D1FC" w14:textId="77777777" w:rsidR="00FB61D6" w:rsidRPr="005826BB" w:rsidRDefault="00FB61D6" w:rsidP="00FB61D6">
            <w:pPr>
              <w:spacing w:before="0"/>
              <w:rPr>
                <w:rFonts w:ascii="Book Antiqua" w:hAnsi="Book Antiqua"/>
                <w:szCs w:val="24"/>
              </w:rPr>
            </w:pPr>
            <w:r w:rsidRPr="005826BB">
              <w:rPr>
                <w:rFonts w:ascii="Book Antiqua" w:hAnsi="Book Antiqua"/>
                <w:szCs w:val="24"/>
              </w:rPr>
              <w:t>Signature:</w:t>
            </w:r>
          </w:p>
        </w:tc>
      </w:tr>
      <w:tr w:rsidR="00FB61D6" w:rsidRPr="005826BB" w14:paraId="52BAAF33" w14:textId="77777777" w:rsidTr="00FB61D6">
        <w:tc>
          <w:tcPr>
            <w:tcW w:w="2500" w:type="pct"/>
          </w:tcPr>
          <w:p w14:paraId="173AD929" w14:textId="77777777" w:rsidR="00FB61D6" w:rsidRPr="005826BB" w:rsidRDefault="00FB61D6" w:rsidP="00FB61D6">
            <w:pPr>
              <w:spacing w:before="0"/>
              <w:rPr>
                <w:rFonts w:ascii="Book Antiqua" w:hAnsi="Book Antiqua"/>
                <w:szCs w:val="24"/>
              </w:rPr>
            </w:pPr>
            <w:r w:rsidRPr="005826BB">
              <w:rPr>
                <w:rFonts w:ascii="Book Antiqua" w:hAnsi="Book Antiqua"/>
                <w:szCs w:val="24"/>
              </w:rPr>
              <w:t>Place:</w:t>
            </w:r>
          </w:p>
        </w:tc>
        <w:tc>
          <w:tcPr>
            <w:tcW w:w="2500" w:type="pct"/>
          </w:tcPr>
          <w:p w14:paraId="47A9A8B9" w14:textId="77777777" w:rsidR="00FB61D6" w:rsidRPr="005826BB" w:rsidRDefault="00FB61D6" w:rsidP="00FB61D6">
            <w:pPr>
              <w:spacing w:before="0"/>
              <w:rPr>
                <w:rFonts w:ascii="Book Antiqua" w:hAnsi="Book Antiqua"/>
                <w:szCs w:val="24"/>
              </w:rPr>
            </w:pPr>
            <w:r w:rsidRPr="005826BB">
              <w:rPr>
                <w:rFonts w:ascii="Book Antiqua" w:hAnsi="Book Antiqua"/>
                <w:szCs w:val="24"/>
              </w:rPr>
              <w:t>Name:</w:t>
            </w:r>
          </w:p>
        </w:tc>
      </w:tr>
      <w:tr w:rsidR="00FB61D6" w:rsidRPr="005826BB" w14:paraId="0F07E962" w14:textId="77777777" w:rsidTr="00FB61D6">
        <w:tc>
          <w:tcPr>
            <w:tcW w:w="2500" w:type="pct"/>
          </w:tcPr>
          <w:p w14:paraId="5EE02A3E" w14:textId="77777777" w:rsidR="00FB61D6" w:rsidRPr="005826BB" w:rsidRDefault="00FB61D6" w:rsidP="00FB61D6">
            <w:pPr>
              <w:spacing w:before="0"/>
              <w:rPr>
                <w:rFonts w:ascii="Book Antiqua" w:hAnsi="Book Antiqua"/>
                <w:szCs w:val="24"/>
              </w:rPr>
            </w:pPr>
            <w:r w:rsidRPr="005826BB">
              <w:rPr>
                <w:rFonts w:ascii="Book Antiqua" w:hAnsi="Book Antiqua"/>
                <w:szCs w:val="24"/>
              </w:rPr>
              <w:t>Company Seal:</w:t>
            </w:r>
          </w:p>
        </w:tc>
        <w:tc>
          <w:tcPr>
            <w:tcW w:w="2500" w:type="pct"/>
          </w:tcPr>
          <w:p w14:paraId="58C169E2" w14:textId="77777777" w:rsidR="00FB61D6" w:rsidRPr="005826BB" w:rsidRDefault="00FB61D6" w:rsidP="00FB61D6">
            <w:pPr>
              <w:spacing w:before="0"/>
              <w:rPr>
                <w:rFonts w:ascii="Book Antiqua" w:hAnsi="Book Antiqua"/>
                <w:szCs w:val="24"/>
              </w:rPr>
            </w:pPr>
            <w:r w:rsidRPr="005826BB">
              <w:rPr>
                <w:rFonts w:ascii="Book Antiqua" w:hAnsi="Book Antiqua"/>
                <w:szCs w:val="24"/>
              </w:rPr>
              <w:t>Designation:</w:t>
            </w:r>
          </w:p>
        </w:tc>
      </w:tr>
    </w:tbl>
    <w:p w14:paraId="3D9105C1" w14:textId="77777777" w:rsidR="005107A8" w:rsidRPr="005826BB" w:rsidRDefault="005107A8" w:rsidP="0024221D">
      <w:pPr>
        <w:rPr>
          <w:rFonts w:ascii="Book Antiqua" w:hAnsi="Book Antiqua"/>
          <w:szCs w:val="24"/>
        </w:rPr>
      </w:pPr>
    </w:p>
    <w:p w14:paraId="7F969CF1" w14:textId="77777777" w:rsidR="0061603A" w:rsidRPr="00CF57C4" w:rsidRDefault="005107A8" w:rsidP="00CF57C4">
      <w:pPr>
        <w:spacing w:before="0" w:after="0"/>
        <w:jc w:val="left"/>
        <w:rPr>
          <w:rFonts w:ascii="Book Antiqua" w:hAnsi="Book Antiqua"/>
          <w:szCs w:val="24"/>
        </w:rPr>
      </w:pPr>
      <w:r w:rsidRPr="005826BB">
        <w:rPr>
          <w:rFonts w:ascii="Book Antiqua" w:hAnsi="Book Antiqua"/>
          <w:szCs w:val="24"/>
        </w:rPr>
        <w:br w:type="page"/>
      </w:r>
    </w:p>
    <w:p w14:paraId="500FD5F7" w14:textId="77777777" w:rsidR="0061603A" w:rsidRPr="005826BB" w:rsidRDefault="0061603A" w:rsidP="005F3979">
      <w:pPr>
        <w:pStyle w:val="ListParagraph"/>
        <w:spacing w:before="0" w:after="0"/>
        <w:ind w:left="502"/>
        <w:jc w:val="center"/>
        <w:rPr>
          <w:rFonts w:ascii="Book Antiqua" w:hAnsi="Book Antiqua"/>
          <w:b/>
          <w:sz w:val="14"/>
          <w:u w:val="single"/>
        </w:rPr>
      </w:pPr>
    </w:p>
    <w:p w14:paraId="0A904DDC" w14:textId="77777777" w:rsidR="005F3979" w:rsidRPr="005826BB" w:rsidRDefault="005F3979" w:rsidP="005F3979">
      <w:pPr>
        <w:spacing w:before="0" w:after="0"/>
        <w:jc w:val="center"/>
        <w:rPr>
          <w:rFonts w:ascii="Book Antiqua" w:hAnsi="Book Antiqua"/>
          <w:b/>
          <w:u w:val="single"/>
        </w:rPr>
      </w:pPr>
      <w:r w:rsidRPr="005826BB">
        <w:rPr>
          <w:rFonts w:ascii="Book Antiqua" w:hAnsi="Book Antiqua"/>
          <w:b/>
          <w:szCs w:val="24"/>
          <w:u w:val="single"/>
        </w:rPr>
        <w:t xml:space="preserve">SECTION </w:t>
      </w:r>
      <w:r w:rsidR="000E0A80" w:rsidRPr="005826BB">
        <w:rPr>
          <w:rFonts w:ascii="Book Antiqua" w:hAnsi="Book Antiqua"/>
          <w:b/>
          <w:szCs w:val="24"/>
          <w:u w:val="single"/>
        </w:rPr>
        <w:t>VIII</w:t>
      </w:r>
      <w:r w:rsidRPr="005826BB">
        <w:rPr>
          <w:rFonts w:ascii="Book Antiqua" w:hAnsi="Book Antiqua"/>
          <w:b/>
          <w:szCs w:val="24"/>
          <w:u w:val="single"/>
        </w:rPr>
        <w:t xml:space="preserve"> –PRICE SCHEDULES</w:t>
      </w:r>
    </w:p>
    <w:p w14:paraId="5D079E54" w14:textId="77777777" w:rsidR="005F3979" w:rsidRPr="005826BB" w:rsidRDefault="005F3979" w:rsidP="005F3979">
      <w:pPr>
        <w:spacing w:before="0" w:after="0"/>
        <w:jc w:val="left"/>
        <w:rPr>
          <w:rFonts w:ascii="Book Antiqua" w:hAnsi="Book Antiqua"/>
          <w:b/>
          <w:sz w:val="8"/>
          <w:u w:val="single"/>
        </w:rPr>
      </w:pPr>
    </w:p>
    <w:p w14:paraId="0851D935" w14:textId="77777777" w:rsidR="005F3979" w:rsidRPr="005826BB" w:rsidRDefault="005F3979" w:rsidP="005F3979">
      <w:pPr>
        <w:spacing w:before="0" w:after="0"/>
        <w:rPr>
          <w:rFonts w:ascii="Book Antiqua" w:hAnsi="Book Antiqua"/>
          <w:szCs w:val="24"/>
        </w:rPr>
      </w:pPr>
      <w:r w:rsidRPr="005826BB">
        <w:rPr>
          <w:rFonts w:ascii="Book Antiqua" w:hAnsi="Book Antiqua"/>
          <w:szCs w:val="24"/>
        </w:rPr>
        <w:t xml:space="preserve">Price Schedule format is available in the e-portal as an inbuilt option. Tenderer shall fill up Price Bid Schedule on-line along with other requirements. </w:t>
      </w:r>
    </w:p>
    <w:p w14:paraId="47066DD1" w14:textId="77777777" w:rsidR="00DB072D" w:rsidRPr="005826BB" w:rsidRDefault="00DB072D" w:rsidP="00DB072D">
      <w:pPr>
        <w:rPr>
          <w:rFonts w:ascii="Book Antiqua" w:hAnsi="Book Antiqua"/>
          <w:szCs w:val="24"/>
        </w:rPr>
      </w:pPr>
      <w:r w:rsidRPr="005826BB">
        <w:rPr>
          <w:rFonts w:ascii="Calibri" w:hAnsi="Calibri" w:cs="Calibri"/>
          <w:b/>
          <w:bCs/>
          <w:color w:val="000000"/>
          <w:spacing w:val="0"/>
          <w:sz w:val="28"/>
          <w:szCs w:val="28"/>
        </w:rPr>
        <w:t xml:space="preserve">Financial bid </w:t>
      </w:r>
      <w:proofErr w:type="gramStart"/>
      <w:r w:rsidRPr="005826BB">
        <w:rPr>
          <w:rFonts w:ascii="Calibri" w:hAnsi="Calibri" w:cs="Calibri"/>
          <w:b/>
          <w:bCs/>
          <w:color w:val="000000"/>
          <w:spacing w:val="0"/>
          <w:sz w:val="28"/>
          <w:szCs w:val="28"/>
        </w:rPr>
        <w:t xml:space="preserve">for  </w:t>
      </w:r>
      <w:r w:rsidR="004D086C">
        <w:rPr>
          <w:rFonts w:ascii="Calibri" w:hAnsi="Calibri" w:cs="Calibri"/>
          <w:b/>
          <w:bCs/>
          <w:color w:val="000000"/>
          <w:spacing w:val="0"/>
          <w:sz w:val="28"/>
          <w:szCs w:val="28"/>
        </w:rPr>
        <w:t>Drugs</w:t>
      </w:r>
      <w:proofErr w:type="gramEnd"/>
    </w:p>
    <w:tbl>
      <w:tblPr>
        <w:tblW w:w="10363" w:type="dxa"/>
        <w:tblInd w:w="95" w:type="dxa"/>
        <w:tblLook w:val="04A0" w:firstRow="1" w:lastRow="0" w:firstColumn="1" w:lastColumn="0" w:noHBand="0" w:noVBand="1"/>
      </w:tblPr>
      <w:tblGrid>
        <w:gridCol w:w="960"/>
        <w:gridCol w:w="3823"/>
        <w:gridCol w:w="3420"/>
        <w:gridCol w:w="1350"/>
        <w:gridCol w:w="901"/>
      </w:tblGrid>
      <w:tr w:rsidR="00EC1DE9" w:rsidRPr="004E5DB6" w14:paraId="369229B2" w14:textId="77777777" w:rsidTr="00A90843">
        <w:trPr>
          <w:trHeight w:val="405"/>
        </w:trPr>
        <w:tc>
          <w:tcPr>
            <w:tcW w:w="8203" w:type="dxa"/>
            <w:gridSpan w:val="3"/>
            <w:tcBorders>
              <w:top w:val="nil"/>
              <w:left w:val="nil"/>
              <w:bottom w:val="nil"/>
              <w:right w:val="nil"/>
            </w:tcBorders>
            <w:shd w:val="clear" w:color="000000" w:fill="FFFFFF"/>
            <w:noWrap/>
            <w:vAlign w:val="bottom"/>
            <w:hideMark/>
          </w:tcPr>
          <w:p w14:paraId="5CAFC12B" w14:textId="77777777" w:rsidR="00EC1DE9" w:rsidRPr="004E5DB6" w:rsidRDefault="00963884" w:rsidP="004E5DB6">
            <w:pPr>
              <w:spacing w:before="0" w:after="0"/>
              <w:jc w:val="center"/>
              <w:rPr>
                <w:rFonts w:ascii="Swis721 Cn BT" w:hAnsi="Swis721 Cn BT" w:cs="Calibri"/>
                <w:b/>
                <w:bCs/>
                <w:color w:val="000000"/>
                <w:spacing w:val="0"/>
                <w:sz w:val="32"/>
                <w:szCs w:val="32"/>
              </w:rPr>
            </w:pPr>
            <w:r>
              <w:rPr>
                <w:rFonts w:ascii="Swis721 Cn BT" w:hAnsi="Swis721 Cn BT" w:cs="Calibri"/>
                <w:b/>
                <w:bCs/>
                <w:color w:val="000000"/>
                <w:spacing w:val="0"/>
                <w:sz w:val="32"/>
                <w:szCs w:val="32"/>
              </w:rPr>
              <w:t xml:space="preserve"> ESSENTIAL DRUGS LIST</w:t>
            </w:r>
          </w:p>
        </w:tc>
        <w:tc>
          <w:tcPr>
            <w:tcW w:w="1350" w:type="dxa"/>
            <w:tcBorders>
              <w:top w:val="nil"/>
              <w:left w:val="nil"/>
              <w:bottom w:val="nil"/>
              <w:right w:val="nil"/>
            </w:tcBorders>
            <w:shd w:val="clear" w:color="000000" w:fill="FFFFFF"/>
            <w:noWrap/>
            <w:vAlign w:val="bottom"/>
            <w:hideMark/>
          </w:tcPr>
          <w:p w14:paraId="5D926B15" w14:textId="77777777" w:rsidR="00EC1DE9" w:rsidRPr="004E5DB6" w:rsidRDefault="00EC1DE9"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p>
        </w:tc>
        <w:tc>
          <w:tcPr>
            <w:tcW w:w="810" w:type="dxa"/>
            <w:tcBorders>
              <w:top w:val="nil"/>
              <w:left w:val="nil"/>
              <w:bottom w:val="nil"/>
              <w:right w:val="nil"/>
            </w:tcBorders>
            <w:shd w:val="clear" w:color="000000" w:fill="FFFFFF"/>
          </w:tcPr>
          <w:p w14:paraId="5522E403" w14:textId="77777777" w:rsidR="00EC1DE9" w:rsidRPr="004E5DB6" w:rsidRDefault="00EC1DE9" w:rsidP="004E5DB6">
            <w:pPr>
              <w:spacing w:before="0" w:after="0"/>
              <w:jc w:val="left"/>
              <w:rPr>
                <w:rFonts w:ascii="Calibri" w:hAnsi="Calibri" w:cs="Calibri"/>
                <w:color w:val="000000"/>
                <w:spacing w:val="0"/>
                <w:sz w:val="22"/>
                <w:szCs w:val="22"/>
              </w:rPr>
            </w:pPr>
          </w:p>
        </w:tc>
      </w:tr>
      <w:tr w:rsidR="00EC1DE9" w:rsidRPr="004E5DB6" w14:paraId="3EFB718F" w14:textId="77777777" w:rsidTr="00A90843">
        <w:trPr>
          <w:trHeight w:val="765"/>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566D01" w14:textId="77777777" w:rsidR="00EC1DE9" w:rsidRPr="004E5DB6" w:rsidRDefault="00EC1DE9" w:rsidP="004E5DB6">
            <w:pPr>
              <w:spacing w:before="0" w:after="0"/>
              <w:jc w:val="center"/>
              <w:rPr>
                <w:rFonts w:ascii="Calibri" w:hAnsi="Calibri" w:cs="Calibri"/>
                <w:color w:val="000000"/>
                <w:spacing w:val="0"/>
                <w:sz w:val="28"/>
                <w:szCs w:val="28"/>
              </w:rPr>
            </w:pPr>
            <w:r w:rsidRPr="004E5DB6">
              <w:rPr>
                <w:rFonts w:ascii="Calibri" w:hAnsi="Calibri" w:cs="Calibri"/>
                <w:color w:val="000000"/>
                <w:spacing w:val="0"/>
                <w:sz w:val="28"/>
                <w:szCs w:val="28"/>
              </w:rPr>
              <w:t>Sl. No.</w:t>
            </w:r>
          </w:p>
        </w:tc>
        <w:tc>
          <w:tcPr>
            <w:tcW w:w="3823" w:type="dxa"/>
            <w:tcBorders>
              <w:top w:val="single" w:sz="4" w:space="0" w:color="auto"/>
              <w:left w:val="nil"/>
              <w:bottom w:val="single" w:sz="4" w:space="0" w:color="auto"/>
              <w:right w:val="single" w:sz="4" w:space="0" w:color="auto"/>
            </w:tcBorders>
            <w:shd w:val="clear" w:color="000000" w:fill="FFFFFF"/>
            <w:vAlign w:val="center"/>
            <w:hideMark/>
          </w:tcPr>
          <w:p w14:paraId="2EA082F3" w14:textId="77777777" w:rsidR="00EC1DE9" w:rsidRPr="004E5DB6" w:rsidRDefault="00EC1DE9" w:rsidP="004E5DB6">
            <w:pPr>
              <w:spacing w:before="0" w:after="0"/>
              <w:jc w:val="center"/>
              <w:rPr>
                <w:rFonts w:ascii="Calibri" w:hAnsi="Calibri" w:cs="Calibri"/>
                <w:color w:val="000000"/>
                <w:spacing w:val="0"/>
                <w:sz w:val="28"/>
                <w:szCs w:val="28"/>
              </w:rPr>
            </w:pPr>
            <w:r w:rsidRPr="004E5DB6">
              <w:rPr>
                <w:rFonts w:ascii="Calibri" w:hAnsi="Calibri" w:cs="Calibri"/>
                <w:color w:val="000000"/>
                <w:spacing w:val="0"/>
                <w:sz w:val="28"/>
                <w:szCs w:val="28"/>
              </w:rPr>
              <w:t>Name of the drug</w:t>
            </w:r>
          </w:p>
        </w:tc>
        <w:tc>
          <w:tcPr>
            <w:tcW w:w="3420" w:type="dxa"/>
            <w:tcBorders>
              <w:top w:val="single" w:sz="4" w:space="0" w:color="auto"/>
              <w:left w:val="nil"/>
              <w:bottom w:val="single" w:sz="4" w:space="0" w:color="auto"/>
              <w:right w:val="single" w:sz="4" w:space="0" w:color="auto"/>
            </w:tcBorders>
            <w:shd w:val="clear" w:color="000000" w:fill="FFFFFF"/>
            <w:noWrap/>
            <w:vAlign w:val="center"/>
            <w:hideMark/>
          </w:tcPr>
          <w:p w14:paraId="5ECC77F8" w14:textId="77777777" w:rsidR="00EC1DE9" w:rsidRPr="004E5DB6" w:rsidRDefault="00EC1DE9" w:rsidP="004E5DB6">
            <w:pPr>
              <w:spacing w:before="0" w:after="0"/>
              <w:jc w:val="left"/>
              <w:rPr>
                <w:rFonts w:ascii="Calibri" w:hAnsi="Calibri" w:cs="Calibri"/>
                <w:color w:val="000000"/>
                <w:spacing w:val="0"/>
                <w:sz w:val="28"/>
                <w:szCs w:val="28"/>
              </w:rPr>
            </w:pPr>
            <w:proofErr w:type="gramStart"/>
            <w:r w:rsidRPr="004E5DB6">
              <w:rPr>
                <w:rFonts w:ascii="Calibri" w:hAnsi="Calibri" w:cs="Calibri"/>
                <w:color w:val="000000"/>
                <w:spacing w:val="0"/>
                <w:sz w:val="28"/>
                <w:szCs w:val="28"/>
              </w:rPr>
              <w:t>Pack  Size</w:t>
            </w:r>
            <w:proofErr w:type="gramEnd"/>
            <w:r w:rsidRPr="004E5DB6">
              <w:rPr>
                <w:rFonts w:ascii="Calibri" w:hAnsi="Calibri" w:cs="Calibri"/>
                <w:color w:val="000000"/>
                <w:spacing w:val="0"/>
                <w:sz w:val="28"/>
                <w:szCs w:val="28"/>
              </w:rPr>
              <w:t xml:space="preserve">  And Strength</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6523612C" w14:textId="77777777" w:rsidR="00EC1DE9" w:rsidRPr="004E5DB6" w:rsidRDefault="00963884" w:rsidP="004E5DB6">
            <w:pPr>
              <w:spacing w:before="0" w:after="0"/>
              <w:jc w:val="left"/>
              <w:rPr>
                <w:rFonts w:ascii="Calibri" w:hAnsi="Calibri" w:cs="Calibri"/>
                <w:color w:val="000000"/>
                <w:spacing w:val="0"/>
                <w:sz w:val="28"/>
                <w:szCs w:val="28"/>
              </w:rPr>
            </w:pPr>
            <w:r>
              <w:rPr>
                <w:rFonts w:ascii="Calibri" w:hAnsi="Calibri" w:cs="Calibri"/>
                <w:color w:val="000000"/>
                <w:spacing w:val="0"/>
                <w:sz w:val="28"/>
                <w:szCs w:val="28"/>
              </w:rPr>
              <w:t xml:space="preserve">below is one unit packing you should quote for the unit asked in </w:t>
            </w:r>
            <w:proofErr w:type="spellStart"/>
            <w:r>
              <w:rPr>
                <w:rFonts w:ascii="Calibri" w:hAnsi="Calibri" w:cs="Calibri"/>
                <w:color w:val="000000"/>
                <w:spacing w:val="0"/>
                <w:sz w:val="28"/>
                <w:szCs w:val="28"/>
              </w:rPr>
              <w:t>kppp</w:t>
            </w:r>
            <w:proofErr w:type="spellEnd"/>
            <w:r>
              <w:rPr>
                <w:rFonts w:ascii="Calibri" w:hAnsi="Calibri" w:cs="Calibri"/>
                <w:color w:val="000000"/>
                <w:spacing w:val="0"/>
                <w:sz w:val="28"/>
                <w:szCs w:val="28"/>
              </w:rPr>
              <w:t xml:space="preserve"> portal</w:t>
            </w:r>
            <w:r w:rsidR="00EC1DE9" w:rsidRPr="004E5DB6">
              <w:rPr>
                <w:rFonts w:ascii="Calibri" w:hAnsi="Calibri" w:cs="Calibri"/>
                <w:color w:val="000000"/>
                <w:spacing w:val="0"/>
                <w:sz w:val="28"/>
                <w:szCs w:val="28"/>
              </w:rPr>
              <w:t xml:space="preserve"> </w:t>
            </w:r>
          </w:p>
        </w:tc>
        <w:tc>
          <w:tcPr>
            <w:tcW w:w="810" w:type="dxa"/>
            <w:tcBorders>
              <w:top w:val="single" w:sz="4" w:space="0" w:color="auto"/>
              <w:left w:val="nil"/>
              <w:bottom w:val="single" w:sz="4" w:space="0" w:color="auto"/>
              <w:right w:val="single" w:sz="4" w:space="0" w:color="auto"/>
            </w:tcBorders>
            <w:shd w:val="clear" w:color="000000" w:fill="FFFFFF"/>
          </w:tcPr>
          <w:p w14:paraId="1953CD66" w14:textId="77777777" w:rsidR="00EC1DE9" w:rsidRDefault="00A90843" w:rsidP="00963884">
            <w:pPr>
              <w:spacing w:before="0" w:after="0"/>
              <w:jc w:val="left"/>
              <w:rPr>
                <w:rFonts w:ascii="Calibri" w:hAnsi="Calibri" w:cs="Calibri"/>
                <w:color w:val="000000"/>
                <w:spacing w:val="0"/>
                <w:sz w:val="28"/>
                <w:szCs w:val="28"/>
              </w:rPr>
            </w:pPr>
            <w:r>
              <w:rPr>
                <w:rFonts w:ascii="Calibri" w:hAnsi="Calibri" w:cs="Calibri"/>
                <w:color w:val="000000"/>
                <w:spacing w:val="0"/>
                <w:sz w:val="28"/>
                <w:szCs w:val="28"/>
              </w:rPr>
              <w:t>Rate</w:t>
            </w:r>
            <w:r w:rsidR="00963884">
              <w:rPr>
                <w:rFonts w:ascii="Calibri" w:hAnsi="Calibri" w:cs="Calibri"/>
                <w:color w:val="000000"/>
                <w:spacing w:val="0"/>
                <w:sz w:val="28"/>
                <w:szCs w:val="28"/>
              </w:rPr>
              <w:t>s</w:t>
            </w:r>
            <w:r>
              <w:rPr>
                <w:rFonts w:ascii="Calibri" w:hAnsi="Calibri" w:cs="Calibri"/>
                <w:color w:val="000000"/>
                <w:spacing w:val="0"/>
                <w:sz w:val="28"/>
                <w:szCs w:val="28"/>
              </w:rPr>
              <w:t xml:space="preserve"> </w:t>
            </w:r>
            <w:r w:rsidR="00963884">
              <w:rPr>
                <w:rFonts w:ascii="Calibri" w:hAnsi="Calibri" w:cs="Calibri"/>
                <w:color w:val="000000"/>
                <w:spacing w:val="0"/>
                <w:sz w:val="28"/>
                <w:szCs w:val="28"/>
              </w:rPr>
              <w:t xml:space="preserve">for units asked in </w:t>
            </w:r>
            <w:proofErr w:type="spellStart"/>
            <w:r w:rsidR="00963884">
              <w:rPr>
                <w:rFonts w:ascii="Calibri" w:hAnsi="Calibri" w:cs="Calibri"/>
                <w:color w:val="000000"/>
                <w:spacing w:val="0"/>
                <w:sz w:val="28"/>
                <w:szCs w:val="28"/>
              </w:rPr>
              <w:t>kppp</w:t>
            </w:r>
            <w:proofErr w:type="spellEnd"/>
            <w:r w:rsidR="00963884">
              <w:rPr>
                <w:rFonts w:ascii="Calibri" w:hAnsi="Calibri" w:cs="Calibri"/>
                <w:color w:val="000000"/>
                <w:spacing w:val="0"/>
                <w:sz w:val="28"/>
                <w:szCs w:val="28"/>
              </w:rPr>
              <w:t xml:space="preserve"> portal</w:t>
            </w:r>
          </w:p>
        </w:tc>
      </w:tr>
      <w:tr w:rsidR="00EC1DE9" w:rsidRPr="004E5DB6" w14:paraId="0482A43C"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F405AEF" w14:textId="77777777" w:rsidR="00EC1DE9" w:rsidRPr="004E5DB6" w:rsidRDefault="00EC1DE9" w:rsidP="004E5DB6">
            <w:pPr>
              <w:spacing w:before="0" w:after="0"/>
              <w:jc w:val="center"/>
              <w:rPr>
                <w:rFonts w:ascii="Swis721 Cn BT" w:hAnsi="Swis721 Cn BT" w:cs="Calibri"/>
                <w:color w:val="000000"/>
                <w:spacing w:val="0"/>
                <w:szCs w:val="24"/>
              </w:rPr>
            </w:pPr>
            <w:r w:rsidRPr="004E5DB6">
              <w:rPr>
                <w:rFonts w:ascii="Swis721 Cn BT" w:hAnsi="Swis721 Cn BT" w:cs="Calibri"/>
                <w:color w:val="000000"/>
                <w:spacing w:val="0"/>
                <w:szCs w:val="24"/>
              </w:rPr>
              <w:t>1</w:t>
            </w:r>
          </w:p>
        </w:tc>
        <w:tc>
          <w:tcPr>
            <w:tcW w:w="3823" w:type="dxa"/>
            <w:tcBorders>
              <w:top w:val="nil"/>
              <w:left w:val="nil"/>
              <w:bottom w:val="single" w:sz="4" w:space="0" w:color="auto"/>
              <w:right w:val="single" w:sz="4" w:space="0" w:color="auto"/>
            </w:tcBorders>
            <w:shd w:val="clear" w:color="000000" w:fill="FFFFFF"/>
            <w:vAlign w:val="center"/>
            <w:hideMark/>
          </w:tcPr>
          <w:p w14:paraId="72ED5072" w14:textId="77777777" w:rsidR="00EC1DE9" w:rsidRPr="004E5DB6" w:rsidRDefault="00EC1DE9"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Oxygen concentrator</w:t>
            </w:r>
          </w:p>
        </w:tc>
        <w:tc>
          <w:tcPr>
            <w:tcW w:w="3420" w:type="dxa"/>
            <w:tcBorders>
              <w:top w:val="nil"/>
              <w:left w:val="nil"/>
              <w:bottom w:val="single" w:sz="4" w:space="0" w:color="auto"/>
              <w:right w:val="single" w:sz="4" w:space="0" w:color="auto"/>
            </w:tcBorders>
            <w:shd w:val="clear" w:color="000000" w:fill="FFFFFF"/>
            <w:noWrap/>
            <w:vAlign w:val="bottom"/>
            <w:hideMark/>
          </w:tcPr>
          <w:p w14:paraId="15342C83" w14:textId="77777777" w:rsidR="00EC1DE9" w:rsidRPr="004E5DB6" w:rsidRDefault="00EC1DE9"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1Unit</w:t>
            </w:r>
          </w:p>
        </w:tc>
        <w:tc>
          <w:tcPr>
            <w:tcW w:w="1350" w:type="dxa"/>
            <w:tcBorders>
              <w:top w:val="nil"/>
              <w:left w:val="nil"/>
              <w:bottom w:val="single" w:sz="4" w:space="0" w:color="auto"/>
              <w:right w:val="single" w:sz="4" w:space="0" w:color="auto"/>
            </w:tcBorders>
            <w:shd w:val="clear" w:color="000000" w:fill="FFFFFF"/>
            <w:noWrap/>
            <w:vAlign w:val="bottom"/>
            <w:hideMark/>
          </w:tcPr>
          <w:p w14:paraId="0D9C6440" w14:textId="77777777" w:rsidR="00EC1DE9" w:rsidRPr="004E5DB6" w:rsidRDefault="00EC1DE9"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00963884">
              <w:rPr>
                <w:rFonts w:ascii="Calibri" w:hAnsi="Calibri" w:cs="Calibri"/>
                <w:color w:val="000000"/>
                <w:spacing w:val="0"/>
                <w:sz w:val="22"/>
                <w:szCs w:val="22"/>
              </w:rPr>
              <w:t>1</w:t>
            </w:r>
          </w:p>
        </w:tc>
        <w:tc>
          <w:tcPr>
            <w:tcW w:w="810" w:type="dxa"/>
            <w:tcBorders>
              <w:top w:val="nil"/>
              <w:left w:val="nil"/>
              <w:bottom w:val="single" w:sz="4" w:space="0" w:color="auto"/>
              <w:right w:val="single" w:sz="4" w:space="0" w:color="auto"/>
            </w:tcBorders>
            <w:shd w:val="clear" w:color="000000" w:fill="FFFFFF"/>
          </w:tcPr>
          <w:p w14:paraId="43BEA9BE" w14:textId="77777777" w:rsidR="00EC1DE9" w:rsidRPr="004E5DB6" w:rsidRDefault="00EC1DE9" w:rsidP="004E5DB6">
            <w:pPr>
              <w:spacing w:before="0" w:after="0"/>
              <w:jc w:val="left"/>
              <w:rPr>
                <w:rFonts w:ascii="Calibri" w:hAnsi="Calibri" w:cs="Calibri"/>
                <w:color w:val="000000"/>
                <w:spacing w:val="0"/>
                <w:sz w:val="22"/>
                <w:szCs w:val="22"/>
              </w:rPr>
            </w:pPr>
          </w:p>
        </w:tc>
      </w:tr>
      <w:tr w:rsidR="00EC1DE9" w:rsidRPr="004E5DB6" w14:paraId="7C8EE45B"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2E34CD8" w14:textId="77777777" w:rsidR="00EC1DE9" w:rsidRPr="004E5DB6" w:rsidRDefault="00EC1DE9" w:rsidP="004E5DB6">
            <w:pPr>
              <w:spacing w:before="0" w:after="0"/>
              <w:jc w:val="center"/>
              <w:rPr>
                <w:rFonts w:ascii="Swis721 Cn BT" w:hAnsi="Swis721 Cn BT" w:cs="Calibri"/>
                <w:color w:val="000000"/>
                <w:spacing w:val="0"/>
                <w:szCs w:val="24"/>
              </w:rPr>
            </w:pPr>
            <w:r w:rsidRPr="004E5DB6">
              <w:rPr>
                <w:rFonts w:ascii="Swis721 Cn BT" w:hAnsi="Swis721 Cn BT" w:cs="Calibri"/>
                <w:color w:val="000000"/>
                <w:spacing w:val="0"/>
                <w:szCs w:val="24"/>
              </w:rPr>
              <w:t>2</w:t>
            </w:r>
          </w:p>
        </w:tc>
        <w:tc>
          <w:tcPr>
            <w:tcW w:w="3823" w:type="dxa"/>
            <w:tcBorders>
              <w:top w:val="nil"/>
              <w:left w:val="nil"/>
              <w:bottom w:val="single" w:sz="4" w:space="0" w:color="auto"/>
              <w:right w:val="single" w:sz="4" w:space="0" w:color="auto"/>
            </w:tcBorders>
            <w:shd w:val="clear" w:color="000000" w:fill="FFFFFF"/>
            <w:vAlign w:val="center"/>
            <w:hideMark/>
          </w:tcPr>
          <w:p w14:paraId="0507B30B" w14:textId="77777777" w:rsidR="00EC1DE9" w:rsidRPr="004E5DB6" w:rsidRDefault="00EC1DE9"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Lignocaine Topical forms</w:t>
            </w:r>
          </w:p>
        </w:tc>
        <w:tc>
          <w:tcPr>
            <w:tcW w:w="3420" w:type="dxa"/>
            <w:tcBorders>
              <w:top w:val="nil"/>
              <w:left w:val="nil"/>
              <w:bottom w:val="single" w:sz="4" w:space="0" w:color="auto"/>
              <w:right w:val="single" w:sz="4" w:space="0" w:color="auto"/>
            </w:tcBorders>
            <w:shd w:val="clear" w:color="000000" w:fill="FFFFFF"/>
            <w:noWrap/>
            <w:vAlign w:val="bottom"/>
            <w:hideMark/>
          </w:tcPr>
          <w:p w14:paraId="136C65CB" w14:textId="77777777" w:rsidR="00EC1DE9" w:rsidRPr="004E5DB6" w:rsidRDefault="00EC1DE9"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1Unit</w:t>
            </w:r>
          </w:p>
        </w:tc>
        <w:tc>
          <w:tcPr>
            <w:tcW w:w="1350" w:type="dxa"/>
            <w:tcBorders>
              <w:top w:val="nil"/>
              <w:left w:val="nil"/>
              <w:bottom w:val="single" w:sz="4" w:space="0" w:color="auto"/>
              <w:right w:val="single" w:sz="4" w:space="0" w:color="auto"/>
            </w:tcBorders>
            <w:shd w:val="clear" w:color="000000" w:fill="FFFFFF"/>
            <w:noWrap/>
            <w:vAlign w:val="bottom"/>
            <w:hideMark/>
          </w:tcPr>
          <w:p w14:paraId="4089EA72" w14:textId="77777777" w:rsidR="00EC1DE9" w:rsidRPr="004E5DB6" w:rsidRDefault="00EC1DE9"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00963884">
              <w:rPr>
                <w:rFonts w:ascii="Calibri" w:hAnsi="Calibri" w:cs="Calibri"/>
                <w:color w:val="000000"/>
                <w:spacing w:val="0"/>
                <w:sz w:val="22"/>
                <w:szCs w:val="22"/>
              </w:rPr>
              <w:t>1</w:t>
            </w:r>
          </w:p>
        </w:tc>
        <w:tc>
          <w:tcPr>
            <w:tcW w:w="810" w:type="dxa"/>
            <w:tcBorders>
              <w:top w:val="nil"/>
              <w:left w:val="nil"/>
              <w:bottom w:val="single" w:sz="4" w:space="0" w:color="auto"/>
              <w:right w:val="single" w:sz="4" w:space="0" w:color="auto"/>
            </w:tcBorders>
            <w:shd w:val="clear" w:color="000000" w:fill="FFFFFF"/>
          </w:tcPr>
          <w:p w14:paraId="05F3FF1E" w14:textId="77777777" w:rsidR="00EC1DE9" w:rsidRPr="004E5DB6" w:rsidRDefault="00EC1DE9" w:rsidP="004E5DB6">
            <w:pPr>
              <w:spacing w:before="0" w:after="0"/>
              <w:jc w:val="left"/>
              <w:rPr>
                <w:rFonts w:ascii="Calibri" w:hAnsi="Calibri" w:cs="Calibri"/>
                <w:color w:val="000000"/>
                <w:spacing w:val="0"/>
                <w:sz w:val="22"/>
                <w:szCs w:val="22"/>
              </w:rPr>
            </w:pPr>
          </w:p>
        </w:tc>
      </w:tr>
      <w:tr w:rsidR="00EC1DE9" w:rsidRPr="004E5DB6" w14:paraId="737BAC3F"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0DB7BAF" w14:textId="77777777" w:rsidR="00EC1DE9" w:rsidRPr="004E5DB6" w:rsidRDefault="00EC1DE9" w:rsidP="004E5DB6">
            <w:pPr>
              <w:spacing w:before="0" w:after="0"/>
              <w:jc w:val="center"/>
              <w:rPr>
                <w:rFonts w:ascii="Swis721 Cn BT" w:hAnsi="Swis721 Cn BT" w:cs="Calibri"/>
                <w:color w:val="000000"/>
                <w:spacing w:val="0"/>
                <w:szCs w:val="24"/>
              </w:rPr>
            </w:pPr>
            <w:r w:rsidRPr="004E5DB6">
              <w:rPr>
                <w:rFonts w:ascii="Swis721 Cn BT" w:hAnsi="Swis721 Cn BT" w:cs="Calibri"/>
                <w:color w:val="000000"/>
                <w:spacing w:val="0"/>
                <w:szCs w:val="24"/>
              </w:rPr>
              <w:t>3</w:t>
            </w:r>
          </w:p>
        </w:tc>
        <w:tc>
          <w:tcPr>
            <w:tcW w:w="3823" w:type="dxa"/>
            <w:tcBorders>
              <w:top w:val="nil"/>
              <w:left w:val="nil"/>
              <w:bottom w:val="single" w:sz="4" w:space="0" w:color="auto"/>
              <w:right w:val="single" w:sz="4" w:space="0" w:color="auto"/>
            </w:tcBorders>
            <w:shd w:val="clear" w:color="000000" w:fill="FFFFFF"/>
            <w:vAlign w:val="center"/>
            <w:hideMark/>
          </w:tcPr>
          <w:p w14:paraId="4F24AF88" w14:textId="77777777" w:rsidR="00EC1DE9" w:rsidRPr="004E5DB6" w:rsidRDefault="00EC1DE9" w:rsidP="004E5DB6">
            <w:pPr>
              <w:spacing w:before="0" w:after="0"/>
              <w:jc w:val="left"/>
              <w:rPr>
                <w:rFonts w:ascii="Swis721 Cn BT" w:hAnsi="Swis721 Cn BT" w:cs="Calibri"/>
                <w:color w:val="000000"/>
                <w:spacing w:val="0"/>
                <w:szCs w:val="24"/>
              </w:rPr>
            </w:pPr>
            <w:proofErr w:type="spellStart"/>
            <w:r w:rsidRPr="004E5DB6">
              <w:rPr>
                <w:rFonts w:ascii="Swis721 Cn BT" w:hAnsi="Swis721 Cn BT" w:cs="Calibri"/>
                <w:color w:val="000000"/>
                <w:spacing w:val="0"/>
                <w:szCs w:val="24"/>
              </w:rPr>
              <w:t>Asprin</w:t>
            </w:r>
            <w:proofErr w:type="spellEnd"/>
            <w:r w:rsidRPr="004E5DB6">
              <w:rPr>
                <w:rFonts w:ascii="Swis721 Cn BT" w:hAnsi="Swis721 Cn BT" w:cs="Calibri"/>
                <w:color w:val="000000"/>
                <w:spacing w:val="0"/>
                <w:szCs w:val="24"/>
              </w:rPr>
              <w:t xml:space="preserve"> (Acetylsalicylic acid)</w:t>
            </w:r>
          </w:p>
        </w:tc>
        <w:tc>
          <w:tcPr>
            <w:tcW w:w="3420" w:type="dxa"/>
            <w:tcBorders>
              <w:top w:val="nil"/>
              <w:left w:val="nil"/>
              <w:bottom w:val="single" w:sz="4" w:space="0" w:color="auto"/>
              <w:right w:val="single" w:sz="4" w:space="0" w:color="auto"/>
            </w:tcBorders>
            <w:shd w:val="clear" w:color="000000" w:fill="FFFFFF"/>
            <w:noWrap/>
            <w:vAlign w:val="bottom"/>
            <w:hideMark/>
          </w:tcPr>
          <w:p w14:paraId="4D6ECEC5" w14:textId="77777777" w:rsidR="00EC1DE9" w:rsidRPr="004E5DB6" w:rsidRDefault="00EC1DE9"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75</w:t>
            </w:r>
            <w:proofErr w:type="gramStart"/>
            <w:r w:rsidRPr="004E5DB6">
              <w:rPr>
                <w:rFonts w:ascii="Calibri" w:hAnsi="Calibri" w:cs="Calibri"/>
                <w:color w:val="000000"/>
                <w:spacing w:val="0"/>
                <w:sz w:val="22"/>
                <w:szCs w:val="24"/>
              </w:rPr>
              <w:t>mg  1</w:t>
            </w:r>
            <w:proofErr w:type="gramEnd"/>
            <w:r w:rsidRPr="004E5DB6">
              <w:rPr>
                <w:rFonts w:ascii="Calibri" w:hAnsi="Calibri" w:cs="Calibri"/>
                <w:color w:val="000000"/>
                <w:spacing w:val="0"/>
                <w:sz w:val="22"/>
                <w:szCs w:val="24"/>
              </w:rPr>
              <w:t>x1</w:t>
            </w:r>
            <w:r w:rsidRPr="00EC1DE9">
              <w:rPr>
                <w:rFonts w:ascii="Calibri" w:hAnsi="Calibri" w:cs="Calibri"/>
                <w:color w:val="000000"/>
                <w:spacing w:val="0"/>
                <w:sz w:val="22"/>
                <w:szCs w:val="24"/>
              </w:rPr>
              <w:t>0x10</w:t>
            </w:r>
          </w:p>
        </w:tc>
        <w:tc>
          <w:tcPr>
            <w:tcW w:w="1350" w:type="dxa"/>
            <w:tcBorders>
              <w:top w:val="nil"/>
              <w:left w:val="nil"/>
              <w:bottom w:val="single" w:sz="4" w:space="0" w:color="auto"/>
              <w:right w:val="single" w:sz="4" w:space="0" w:color="auto"/>
            </w:tcBorders>
            <w:shd w:val="clear" w:color="000000" w:fill="FFFFFF"/>
            <w:noWrap/>
            <w:vAlign w:val="bottom"/>
            <w:hideMark/>
          </w:tcPr>
          <w:p w14:paraId="2EFF37A8" w14:textId="77777777" w:rsidR="00EC1DE9" w:rsidRPr="004E5DB6" w:rsidRDefault="00EC1DE9"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EC1DE9">
              <w:rPr>
                <w:rFonts w:ascii="Calibri" w:hAnsi="Calibri" w:cs="Calibri"/>
                <w:color w:val="000000"/>
                <w:spacing w:val="0"/>
                <w:sz w:val="22"/>
                <w:szCs w:val="22"/>
              </w:rPr>
              <w:t>1x10x10</w:t>
            </w:r>
          </w:p>
        </w:tc>
        <w:tc>
          <w:tcPr>
            <w:tcW w:w="810" w:type="dxa"/>
            <w:tcBorders>
              <w:top w:val="nil"/>
              <w:left w:val="nil"/>
              <w:bottom w:val="single" w:sz="4" w:space="0" w:color="auto"/>
              <w:right w:val="single" w:sz="4" w:space="0" w:color="auto"/>
            </w:tcBorders>
            <w:shd w:val="clear" w:color="000000" w:fill="FFFFFF"/>
          </w:tcPr>
          <w:p w14:paraId="1006E494" w14:textId="77777777" w:rsidR="00EC1DE9" w:rsidRPr="004E5DB6" w:rsidRDefault="00EC1DE9" w:rsidP="004E5DB6">
            <w:pPr>
              <w:spacing w:before="0" w:after="0"/>
              <w:jc w:val="left"/>
              <w:rPr>
                <w:rFonts w:ascii="Calibri" w:hAnsi="Calibri" w:cs="Calibri"/>
                <w:color w:val="000000"/>
                <w:spacing w:val="0"/>
                <w:sz w:val="22"/>
                <w:szCs w:val="22"/>
              </w:rPr>
            </w:pPr>
          </w:p>
        </w:tc>
      </w:tr>
      <w:tr w:rsidR="00EC1DE9" w:rsidRPr="004E5DB6" w14:paraId="62EA975F"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A8BECB6" w14:textId="77777777" w:rsidR="00EC1DE9" w:rsidRPr="004E5DB6" w:rsidRDefault="00EC1DE9" w:rsidP="004E5DB6">
            <w:pPr>
              <w:spacing w:before="0" w:after="0"/>
              <w:jc w:val="center"/>
              <w:rPr>
                <w:rFonts w:ascii="Swis721 Cn BT" w:hAnsi="Swis721 Cn BT" w:cs="Calibri"/>
                <w:color w:val="000000"/>
                <w:spacing w:val="0"/>
                <w:szCs w:val="24"/>
              </w:rPr>
            </w:pPr>
            <w:r w:rsidRPr="004E5DB6">
              <w:rPr>
                <w:rFonts w:ascii="Swis721 Cn BT" w:hAnsi="Swis721 Cn BT" w:cs="Calibri"/>
                <w:color w:val="000000"/>
                <w:spacing w:val="0"/>
                <w:szCs w:val="24"/>
              </w:rPr>
              <w:t>4</w:t>
            </w:r>
          </w:p>
        </w:tc>
        <w:tc>
          <w:tcPr>
            <w:tcW w:w="3823" w:type="dxa"/>
            <w:tcBorders>
              <w:top w:val="nil"/>
              <w:left w:val="nil"/>
              <w:bottom w:val="single" w:sz="4" w:space="0" w:color="auto"/>
              <w:right w:val="single" w:sz="4" w:space="0" w:color="auto"/>
            </w:tcBorders>
            <w:shd w:val="clear" w:color="000000" w:fill="FFFFFF"/>
            <w:hideMark/>
          </w:tcPr>
          <w:p w14:paraId="1504FDD4" w14:textId="77777777" w:rsidR="00EC1DE9" w:rsidRPr="004E5DB6" w:rsidRDefault="00EC1DE9" w:rsidP="004E5DB6">
            <w:pPr>
              <w:spacing w:before="0" w:after="0"/>
              <w:jc w:val="left"/>
              <w:rPr>
                <w:rFonts w:ascii="Calibri" w:hAnsi="Calibri" w:cs="Calibri"/>
                <w:spacing w:val="0"/>
                <w:szCs w:val="24"/>
              </w:rPr>
            </w:pPr>
            <w:r w:rsidRPr="004E5DB6">
              <w:rPr>
                <w:rFonts w:ascii="Calibri" w:hAnsi="Calibri" w:cs="Calibri"/>
                <w:spacing w:val="0"/>
                <w:szCs w:val="24"/>
              </w:rPr>
              <w:t xml:space="preserve">Diclofenac Sodium Injection IP (IV Bolus) </w:t>
            </w:r>
          </w:p>
        </w:tc>
        <w:tc>
          <w:tcPr>
            <w:tcW w:w="3420" w:type="dxa"/>
            <w:tcBorders>
              <w:top w:val="nil"/>
              <w:left w:val="nil"/>
              <w:bottom w:val="single" w:sz="4" w:space="0" w:color="auto"/>
              <w:right w:val="single" w:sz="4" w:space="0" w:color="auto"/>
            </w:tcBorders>
            <w:shd w:val="clear" w:color="000000" w:fill="FFFFFF"/>
            <w:noWrap/>
            <w:vAlign w:val="bottom"/>
            <w:hideMark/>
          </w:tcPr>
          <w:p w14:paraId="7B8A5D38" w14:textId="77777777" w:rsidR="00EC1DE9" w:rsidRPr="004E5DB6" w:rsidRDefault="00EC1DE9"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 25mg/ml 1x3</w:t>
            </w:r>
            <w:proofErr w:type="gramStart"/>
            <w:r w:rsidRPr="004E5DB6">
              <w:rPr>
                <w:rFonts w:ascii="Calibri" w:hAnsi="Calibri" w:cs="Calibri"/>
                <w:color w:val="000000"/>
                <w:spacing w:val="0"/>
                <w:sz w:val="22"/>
                <w:szCs w:val="24"/>
              </w:rPr>
              <w:t xml:space="preserve">ml </w:t>
            </w:r>
            <w:r w:rsidRPr="00EC1DE9">
              <w:rPr>
                <w:rFonts w:ascii="Calibri" w:hAnsi="Calibri" w:cs="Calibri"/>
                <w:color w:val="000000"/>
                <w:spacing w:val="0"/>
                <w:sz w:val="22"/>
                <w:szCs w:val="24"/>
              </w:rPr>
              <w:t xml:space="preserve"> =</w:t>
            </w:r>
            <w:proofErr w:type="gramEnd"/>
            <w:r w:rsidRPr="00EC1DE9">
              <w:rPr>
                <w:rFonts w:ascii="Calibri" w:hAnsi="Calibri" w:cs="Calibri"/>
                <w:color w:val="000000"/>
                <w:spacing w:val="0"/>
                <w:sz w:val="22"/>
                <w:szCs w:val="24"/>
              </w:rPr>
              <w:t>1x1</w:t>
            </w:r>
          </w:p>
        </w:tc>
        <w:tc>
          <w:tcPr>
            <w:tcW w:w="1350" w:type="dxa"/>
            <w:tcBorders>
              <w:top w:val="nil"/>
              <w:left w:val="nil"/>
              <w:bottom w:val="single" w:sz="4" w:space="0" w:color="auto"/>
              <w:right w:val="single" w:sz="4" w:space="0" w:color="auto"/>
            </w:tcBorders>
            <w:shd w:val="clear" w:color="000000" w:fill="FFFFFF"/>
            <w:noWrap/>
            <w:vAlign w:val="bottom"/>
            <w:hideMark/>
          </w:tcPr>
          <w:p w14:paraId="062717D2" w14:textId="77777777" w:rsidR="00EC1DE9" w:rsidRPr="004E5DB6" w:rsidRDefault="00EC1DE9"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EC1DE9">
              <w:rPr>
                <w:rFonts w:ascii="Calibri" w:hAnsi="Calibri" w:cs="Calibri"/>
                <w:color w:val="000000"/>
                <w:spacing w:val="0"/>
                <w:sz w:val="22"/>
                <w:szCs w:val="22"/>
              </w:rPr>
              <w:t>1x1</w:t>
            </w:r>
          </w:p>
        </w:tc>
        <w:tc>
          <w:tcPr>
            <w:tcW w:w="810" w:type="dxa"/>
            <w:tcBorders>
              <w:top w:val="nil"/>
              <w:left w:val="nil"/>
              <w:bottom w:val="single" w:sz="4" w:space="0" w:color="auto"/>
              <w:right w:val="single" w:sz="4" w:space="0" w:color="auto"/>
            </w:tcBorders>
            <w:shd w:val="clear" w:color="000000" w:fill="FFFFFF"/>
          </w:tcPr>
          <w:p w14:paraId="24C98B1D" w14:textId="77777777" w:rsidR="00EC1DE9" w:rsidRPr="004E5DB6" w:rsidRDefault="00EC1DE9" w:rsidP="004E5DB6">
            <w:pPr>
              <w:spacing w:before="0" w:after="0"/>
              <w:jc w:val="left"/>
              <w:rPr>
                <w:rFonts w:ascii="Calibri" w:hAnsi="Calibri" w:cs="Calibri"/>
                <w:color w:val="000000"/>
                <w:spacing w:val="0"/>
                <w:sz w:val="22"/>
                <w:szCs w:val="22"/>
              </w:rPr>
            </w:pPr>
          </w:p>
        </w:tc>
      </w:tr>
      <w:tr w:rsidR="00EC1DE9" w:rsidRPr="004E5DB6" w14:paraId="5A0E5D52"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CBE0E6C" w14:textId="77777777" w:rsidR="00EC1DE9" w:rsidRPr="004E5DB6" w:rsidRDefault="00EC1DE9" w:rsidP="004E5DB6">
            <w:pPr>
              <w:spacing w:before="0" w:after="0"/>
              <w:jc w:val="center"/>
              <w:rPr>
                <w:rFonts w:ascii="Swis721 Cn BT" w:hAnsi="Swis721 Cn BT" w:cs="Calibri"/>
                <w:color w:val="000000"/>
                <w:spacing w:val="0"/>
                <w:szCs w:val="24"/>
              </w:rPr>
            </w:pPr>
            <w:r w:rsidRPr="004E5DB6">
              <w:rPr>
                <w:rFonts w:ascii="Swis721 Cn BT" w:hAnsi="Swis721 Cn BT" w:cs="Calibri"/>
                <w:color w:val="000000"/>
                <w:spacing w:val="0"/>
                <w:szCs w:val="24"/>
              </w:rPr>
              <w:t>5</w:t>
            </w:r>
          </w:p>
        </w:tc>
        <w:tc>
          <w:tcPr>
            <w:tcW w:w="3823" w:type="dxa"/>
            <w:tcBorders>
              <w:top w:val="nil"/>
              <w:left w:val="nil"/>
              <w:bottom w:val="single" w:sz="4" w:space="0" w:color="auto"/>
              <w:right w:val="single" w:sz="4" w:space="0" w:color="auto"/>
            </w:tcBorders>
            <w:shd w:val="clear" w:color="000000" w:fill="FFFFFF"/>
            <w:hideMark/>
          </w:tcPr>
          <w:p w14:paraId="023C2931" w14:textId="77777777" w:rsidR="00EC1DE9" w:rsidRPr="004E5DB6" w:rsidRDefault="00EC1DE9" w:rsidP="004E5DB6">
            <w:pPr>
              <w:spacing w:before="0" w:after="0"/>
              <w:jc w:val="left"/>
              <w:rPr>
                <w:rFonts w:ascii="Calibri" w:hAnsi="Calibri" w:cs="Calibri"/>
                <w:spacing w:val="0"/>
                <w:szCs w:val="24"/>
              </w:rPr>
            </w:pPr>
            <w:r w:rsidRPr="004E5DB6">
              <w:rPr>
                <w:rFonts w:ascii="Calibri" w:hAnsi="Calibri" w:cs="Calibri"/>
                <w:spacing w:val="0"/>
                <w:szCs w:val="24"/>
              </w:rPr>
              <w:t xml:space="preserve">Ibuprofen Tablet </w:t>
            </w:r>
          </w:p>
        </w:tc>
        <w:tc>
          <w:tcPr>
            <w:tcW w:w="3420" w:type="dxa"/>
            <w:tcBorders>
              <w:top w:val="nil"/>
              <w:left w:val="nil"/>
              <w:bottom w:val="single" w:sz="4" w:space="0" w:color="auto"/>
              <w:right w:val="single" w:sz="4" w:space="0" w:color="auto"/>
            </w:tcBorders>
            <w:shd w:val="clear" w:color="000000" w:fill="FFFFFF"/>
            <w:noWrap/>
            <w:vAlign w:val="bottom"/>
            <w:hideMark/>
          </w:tcPr>
          <w:p w14:paraId="5904FC1D" w14:textId="77777777" w:rsidR="00EC1DE9" w:rsidRPr="004E5DB6" w:rsidRDefault="00EC1DE9" w:rsidP="000A2D2E">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200mg </w:t>
            </w:r>
          </w:p>
        </w:tc>
        <w:tc>
          <w:tcPr>
            <w:tcW w:w="1350" w:type="dxa"/>
            <w:tcBorders>
              <w:top w:val="nil"/>
              <w:left w:val="nil"/>
              <w:bottom w:val="single" w:sz="4" w:space="0" w:color="auto"/>
              <w:right w:val="single" w:sz="4" w:space="0" w:color="auto"/>
            </w:tcBorders>
            <w:shd w:val="clear" w:color="000000" w:fill="FFFFFF"/>
            <w:noWrap/>
            <w:vAlign w:val="bottom"/>
            <w:hideMark/>
          </w:tcPr>
          <w:p w14:paraId="2F48D109" w14:textId="77777777" w:rsidR="00EC1DE9" w:rsidRPr="004E5DB6" w:rsidRDefault="00EC1DE9"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1x10x10</w:t>
            </w:r>
          </w:p>
        </w:tc>
        <w:tc>
          <w:tcPr>
            <w:tcW w:w="810" w:type="dxa"/>
            <w:tcBorders>
              <w:top w:val="nil"/>
              <w:left w:val="nil"/>
              <w:bottom w:val="single" w:sz="4" w:space="0" w:color="auto"/>
              <w:right w:val="single" w:sz="4" w:space="0" w:color="auto"/>
            </w:tcBorders>
            <w:shd w:val="clear" w:color="000000" w:fill="FFFFFF"/>
          </w:tcPr>
          <w:p w14:paraId="1788115A" w14:textId="77777777" w:rsidR="00EC1DE9" w:rsidRPr="004E5DB6" w:rsidRDefault="00EC1DE9" w:rsidP="004E5DB6">
            <w:pPr>
              <w:spacing w:before="0" w:after="0"/>
              <w:jc w:val="left"/>
              <w:rPr>
                <w:rFonts w:ascii="Calibri" w:hAnsi="Calibri" w:cs="Calibri"/>
                <w:color w:val="000000"/>
                <w:spacing w:val="0"/>
                <w:sz w:val="22"/>
                <w:szCs w:val="22"/>
              </w:rPr>
            </w:pPr>
          </w:p>
        </w:tc>
      </w:tr>
      <w:tr w:rsidR="00EC1DE9" w:rsidRPr="004E5DB6" w14:paraId="143FB20F"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41EF265" w14:textId="77777777" w:rsidR="00EC1DE9" w:rsidRPr="004E5DB6" w:rsidRDefault="00EC1DE9" w:rsidP="004E5DB6">
            <w:pPr>
              <w:spacing w:before="0" w:after="0"/>
              <w:jc w:val="center"/>
              <w:rPr>
                <w:rFonts w:ascii="Swis721 Cn BT" w:hAnsi="Swis721 Cn BT" w:cs="Calibri"/>
                <w:color w:val="000000"/>
                <w:spacing w:val="0"/>
                <w:szCs w:val="24"/>
              </w:rPr>
            </w:pPr>
            <w:r w:rsidRPr="004E5DB6">
              <w:rPr>
                <w:rFonts w:ascii="Swis721 Cn BT" w:hAnsi="Swis721 Cn BT" w:cs="Calibri"/>
                <w:color w:val="000000"/>
                <w:spacing w:val="0"/>
                <w:szCs w:val="24"/>
              </w:rPr>
              <w:t>6</w:t>
            </w:r>
          </w:p>
        </w:tc>
        <w:tc>
          <w:tcPr>
            <w:tcW w:w="3823" w:type="dxa"/>
            <w:tcBorders>
              <w:top w:val="nil"/>
              <w:left w:val="nil"/>
              <w:bottom w:val="single" w:sz="4" w:space="0" w:color="auto"/>
              <w:right w:val="single" w:sz="4" w:space="0" w:color="auto"/>
            </w:tcBorders>
            <w:shd w:val="clear" w:color="000000" w:fill="FFFFFF"/>
            <w:hideMark/>
          </w:tcPr>
          <w:p w14:paraId="62460433" w14:textId="77777777" w:rsidR="00EC1DE9" w:rsidRPr="004E5DB6" w:rsidRDefault="00EC1DE9" w:rsidP="004E5DB6">
            <w:pPr>
              <w:spacing w:before="0" w:after="0"/>
              <w:jc w:val="left"/>
              <w:rPr>
                <w:rFonts w:ascii="Calibri" w:hAnsi="Calibri" w:cs="Calibri"/>
                <w:spacing w:val="0"/>
                <w:szCs w:val="24"/>
              </w:rPr>
            </w:pPr>
            <w:r w:rsidRPr="004E5DB6">
              <w:rPr>
                <w:rFonts w:ascii="Calibri" w:hAnsi="Calibri" w:cs="Calibri"/>
                <w:spacing w:val="0"/>
                <w:szCs w:val="24"/>
              </w:rPr>
              <w:t xml:space="preserve">Paracetamol Tablet </w:t>
            </w:r>
          </w:p>
        </w:tc>
        <w:tc>
          <w:tcPr>
            <w:tcW w:w="3420" w:type="dxa"/>
            <w:tcBorders>
              <w:top w:val="nil"/>
              <w:left w:val="nil"/>
              <w:bottom w:val="single" w:sz="4" w:space="0" w:color="auto"/>
              <w:right w:val="single" w:sz="4" w:space="0" w:color="auto"/>
            </w:tcBorders>
            <w:shd w:val="clear" w:color="000000" w:fill="FFFFFF"/>
            <w:noWrap/>
            <w:vAlign w:val="bottom"/>
            <w:hideMark/>
          </w:tcPr>
          <w:p w14:paraId="331C0DF1" w14:textId="77777777" w:rsidR="00EC1DE9" w:rsidRPr="004E5DB6" w:rsidRDefault="00EC1DE9" w:rsidP="008778B4">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650mg </w:t>
            </w:r>
          </w:p>
        </w:tc>
        <w:tc>
          <w:tcPr>
            <w:tcW w:w="1350" w:type="dxa"/>
            <w:tcBorders>
              <w:top w:val="nil"/>
              <w:left w:val="nil"/>
              <w:bottom w:val="single" w:sz="4" w:space="0" w:color="auto"/>
              <w:right w:val="single" w:sz="4" w:space="0" w:color="auto"/>
            </w:tcBorders>
            <w:shd w:val="clear" w:color="000000" w:fill="FFFFFF"/>
            <w:noWrap/>
            <w:vAlign w:val="bottom"/>
            <w:hideMark/>
          </w:tcPr>
          <w:p w14:paraId="564FA23A" w14:textId="77777777" w:rsidR="00EC1DE9" w:rsidRPr="004E5DB6" w:rsidRDefault="00EC1DE9"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1x10x10</w:t>
            </w:r>
          </w:p>
        </w:tc>
        <w:tc>
          <w:tcPr>
            <w:tcW w:w="810" w:type="dxa"/>
            <w:tcBorders>
              <w:top w:val="nil"/>
              <w:left w:val="nil"/>
              <w:bottom w:val="single" w:sz="4" w:space="0" w:color="auto"/>
              <w:right w:val="single" w:sz="4" w:space="0" w:color="auto"/>
            </w:tcBorders>
            <w:shd w:val="clear" w:color="000000" w:fill="FFFFFF"/>
          </w:tcPr>
          <w:p w14:paraId="480F7671" w14:textId="77777777" w:rsidR="00EC1DE9" w:rsidRPr="004E5DB6" w:rsidRDefault="00EC1DE9" w:rsidP="004E5DB6">
            <w:pPr>
              <w:spacing w:before="0" w:after="0"/>
              <w:jc w:val="left"/>
              <w:rPr>
                <w:rFonts w:ascii="Calibri" w:hAnsi="Calibri" w:cs="Calibri"/>
                <w:color w:val="000000"/>
                <w:spacing w:val="0"/>
                <w:sz w:val="22"/>
                <w:szCs w:val="22"/>
              </w:rPr>
            </w:pPr>
          </w:p>
        </w:tc>
      </w:tr>
      <w:tr w:rsidR="00EC1DE9" w:rsidRPr="004E5DB6" w14:paraId="652B6B86"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A9E973A" w14:textId="77777777" w:rsidR="00EC1DE9" w:rsidRPr="004E5DB6" w:rsidRDefault="000D0422" w:rsidP="004E5DB6">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7</w:t>
            </w:r>
          </w:p>
        </w:tc>
        <w:tc>
          <w:tcPr>
            <w:tcW w:w="3823" w:type="dxa"/>
            <w:tcBorders>
              <w:top w:val="nil"/>
              <w:left w:val="nil"/>
              <w:bottom w:val="single" w:sz="4" w:space="0" w:color="auto"/>
              <w:right w:val="single" w:sz="4" w:space="0" w:color="auto"/>
            </w:tcBorders>
            <w:shd w:val="clear" w:color="000000" w:fill="FFFFFF"/>
            <w:hideMark/>
          </w:tcPr>
          <w:p w14:paraId="611C8B99" w14:textId="77777777" w:rsidR="00EC1DE9" w:rsidRPr="004E5DB6" w:rsidRDefault="00EC1DE9" w:rsidP="004E5DB6">
            <w:pPr>
              <w:spacing w:before="0" w:after="0"/>
              <w:jc w:val="left"/>
              <w:rPr>
                <w:rFonts w:ascii="Calibri" w:hAnsi="Calibri" w:cs="Calibri"/>
                <w:spacing w:val="0"/>
                <w:szCs w:val="24"/>
              </w:rPr>
            </w:pPr>
            <w:r w:rsidRPr="004E5DB6">
              <w:rPr>
                <w:rFonts w:ascii="Calibri" w:hAnsi="Calibri" w:cs="Calibri"/>
                <w:spacing w:val="0"/>
                <w:szCs w:val="24"/>
              </w:rPr>
              <w:t xml:space="preserve">Paracetamol </w:t>
            </w:r>
            <w:proofErr w:type="spellStart"/>
            <w:r w:rsidRPr="004E5DB6">
              <w:rPr>
                <w:rFonts w:ascii="Calibri" w:hAnsi="Calibri" w:cs="Calibri"/>
                <w:spacing w:val="0"/>
                <w:szCs w:val="24"/>
              </w:rPr>
              <w:t>Paediatric</w:t>
            </w:r>
            <w:proofErr w:type="spellEnd"/>
            <w:r w:rsidRPr="004E5DB6">
              <w:rPr>
                <w:rFonts w:ascii="Calibri" w:hAnsi="Calibri" w:cs="Calibri"/>
                <w:spacing w:val="0"/>
                <w:szCs w:val="24"/>
              </w:rPr>
              <w:t xml:space="preserve"> Oral Suspension IP </w:t>
            </w:r>
          </w:p>
        </w:tc>
        <w:tc>
          <w:tcPr>
            <w:tcW w:w="3420" w:type="dxa"/>
            <w:tcBorders>
              <w:top w:val="nil"/>
              <w:left w:val="nil"/>
              <w:bottom w:val="single" w:sz="4" w:space="0" w:color="auto"/>
              <w:right w:val="single" w:sz="4" w:space="0" w:color="auto"/>
            </w:tcBorders>
            <w:shd w:val="clear" w:color="000000" w:fill="FFFFFF"/>
            <w:noWrap/>
            <w:vAlign w:val="bottom"/>
            <w:hideMark/>
          </w:tcPr>
          <w:p w14:paraId="1F244C45" w14:textId="77777777" w:rsidR="00EC1DE9" w:rsidRPr="004E5DB6" w:rsidRDefault="00EC1DE9"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250mg/5ml </w:t>
            </w:r>
            <w:proofErr w:type="gramStart"/>
            <w:r w:rsidRPr="004E5DB6">
              <w:rPr>
                <w:rFonts w:ascii="Calibri" w:hAnsi="Calibri" w:cs="Calibri"/>
                <w:color w:val="000000"/>
                <w:spacing w:val="0"/>
                <w:sz w:val="22"/>
                <w:szCs w:val="24"/>
              </w:rPr>
              <w:t>( 1</w:t>
            </w:r>
            <w:proofErr w:type="gramEnd"/>
            <w:r w:rsidRPr="004E5DB6">
              <w:rPr>
                <w:rFonts w:ascii="Calibri" w:hAnsi="Calibri" w:cs="Calibri"/>
                <w:color w:val="000000"/>
                <w:spacing w:val="0"/>
                <w:sz w:val="22"/>
                <w:szCs w:val="24"/>
              </w:rPr>
              <w:t>x60ml)</w:t>
            </w:r>
          </w:p>
        </w:tc>
        <w:tc>
          <w:tcPr>
            <w:tcW w:w="1350" w:type="dxa"/>
            <w:tcBorders>
              <w:top w:val="nil"/>
              <w:left w:val="nil"/>
              <w:bottom w:val="single" w:sz="4" w:space="0" w:color="auto"/>
              <w:right w:val="single" w:sz="4" w:space="0" w:color="auto"/>
            </w:tcBorders>
            <w:shd w:val="clear" w:color="000000" w:fill="FFFFFF"/>
            <w:noWrap/>
            <w:vAlign w:val="bottom"/>
            <w:hideMark/>
          </w:tcPr>
          <w:p w14:paraId="4E8EA4D1" w14:textId="77777777" w:rsidR="00EC1DE9" w:rsidRPr="004E5DB6" w:rsidRDefault="00EC1DE9"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EC1DE9">
              <w:rPr>
                <w:rFonts w:ascii="Calibri" w:hAnsi="Calibri" w:cs="Calibri"/>
                <w:color w:val="000000"/>
                <w:spacing w:val="0"/>
                <w:sz w:val="22"/>
                <w:szCs w:val="22"/>
              </w:rPr>
              <w:t>1x1</w:t>
            </w:r>
          </w:p>
        </w:tc>
        <w:tc>
          <w:tcPr>
            <w:tcW w:w="810" w:type="dxa"/>
            <w:tcBorders>
              <w:top w:val="nil"/>
              <w:left w:val="nil"/>
              <w:bottom w:val="single" w:sz="4" w:space="0" w:color="auto"/>
              <w:right w:val="single" w:sz="4" w:space="0" w:color="auto"/>
            </w:tcBorders>
            <w:shd w:val="clear" w:color="000000" w:fill="FFFFFF"/>
          </w:tcPr>
          <w:p w14:paraId="5155D724" w14:textId="77777777" w:rsidR="00EC1DE9" w:rsidRPr="004E5DB6" w:rsidRDefault="00EC1DE9" w:rsidP="004E5DB6">
            <w:pPr>
              <w:spacing w:before="0" w:after="0"/>
              <w:jc w:val="left"/>
              <w:rPr>
                <w:rFonts w:ascii="Calibri" w:hAnsi="Calibri" w:cs="Calibri"/>
                <w:color w:val="000000"/>
                <w:spacing w:val="0"/>
                <w:sz w:val="22"/>
                <w:szCs w:val="22"/>
              </w:rPr>
            </w:pPr>
          </w:p>
        </w:tc>
      </w:tr>
      <w:tr w:rsidR="00EC1DE9" w:rsidRPr="004E5DB6" w14:paraId="3D412491"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DC8DFA7" w14:textId="77777777" w:rsidR="00EC1DE9" w:rsidRPr="004E5DB6" w:rsidRDefault="000D0422" w:rsidP="004E5DB6">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8</w:t>
            </w:r>
          </w:p>
        </w:tc>
        <w:tc>
          <w:tcPr>
            <w:tcW w:w="3823" w:type="dxa"/>
            <w:tcBorders>
              <w:top w:val="nil"/>
              <w:left w:val="nil"/>
              <w:bottom w:val="single" w:sz="4" w:space="0" w:color="auto"/>
              <w:right w:val="single" w:sz="4" w:space="0" w:color="auto"/>
            </w:tcBorders>
            <w:shd w:val="clear" w:color="000000" w:fill="FFFFFF"/>
            <w:vAlign w:val="center"/>
            <w:hideMark/>
          </w:tcPr>
          <w:p w14:paraId="2E38D9B1" w14:textId="77777777" w:rsidR="00EC1DE9" w:rsidRPr="004E5DB6" w:rsidRDefault="00EC1DE9" w:rsidP="004E5DB6">
            <w:pPr>
              <w:spacing w:before="0" w:after="0"/>
              <w:jc w:val="left"/>
              <w:rPr>
                <w:rFonts w:ascii="Swis721 Cn BT" w:hAnsi="Swis721 Cn BT" w:cs="Calibri"/>
                <w:color w:val="000000"/>
                <w:spacing w:val="0"/>
                <w:szCs w:val="24"/>
              </w:rPr>
            </w:pPr>
            <w:proofErr w:type="spellStart"/>
            <w:r w:rsidRPr="004E5DB6">
              <w:rPr>
                <w:rFonts w:ascii="Swis721 Cn BT" w:hAnsi="Swis721 Cn BT" w:cs="Calibri"/>
                <w:color w:val="000000"/>
                <w:spacing w:val="0"/>
                <w:szCs w:val="24"/>
              </w:rPr>
              <w:t>Levocetrizine</w:t>
            </w:r>
            <w:proofErr w:type="spellEnd"/>
          </w:p>
        </w:tc>
        <w:tc>
          <w:tcPr>
            <w:tcW w:w="3420" w:type="dxa"/>
            <w:tcBorders>
              <w:top w:val="nil"/>
              <w:left w:val="nil"/>
              <w:bottom w:val="single" w:sz="4" w:space="0" w:color="auto"/>
              <w:right w:val="single" w:sz="4" w:space="0" w:color="auto"/>
            </w:tcBorders>
            <w:shd w:val="clear" w:color="000000" w:fill="FFFFFF"/>
            <w:noWrap/>
            <w:vAlign w:val="bottom"/>
            <w:hideMark/>
          </w:tcPr>
          <w:p w14:paraId="560434D7" w14:textId="77777777" w:rsidR="00EC1DE9" w:rsidRPr="004E5DB6" w:rsidRDefault="00EC1DE9"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5mg 1x1</w:t>
            </w:r>
          </w:p>
        </w:tc>
        <w:tc>
          <w:tcPr>
            <w:tcW w:w="1350" w:type="dxa"/>
            <w:tcBorders>
              <w:top w:val="nil"/>
              <w:left w:val="nil"/>
              <w:bottom w:val="single" w:sz="4" w:space="0" w:color="auto"/>
              <w:right w:val="single" w:sz="4" w:space="0" w:color="auto"/>
            </w:tcBorders>
            <w:shd w:val="clear" w:color="000000" w:fill="FFFFFF"/>
            <w:noWrap/>
            <w:vAlign w:val="bottom"/>
            <w:hideMark/>
          </w:tcPr>
          <w:p w14:paraId="7A6BF844" w14:textId="77777777" w:rsidR="00EC1DE9" w:rsidRPr="004E5DB6" w:rsidRDefault="00EC1DE9"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1B203294" w14:textId="77777777" w:rsidR="00EC1DE9" w:rsidRPr="004E5DB6" w:rsidRDefault="00EC1DE9" w:rsidP="004E5DB6">
            <w:pPr>
              <w:spacing w:before="0" w:after="0"/>
              <w:jc w:val="left"/>
              <w:rPr>
                <w:rFonts w:ascii="Calibri" w:hAnsi="Calibri" w:cs="Calibri"/>
                <w:color w:val="000000"/>
                <w:spacing w:val="0"/>
                <w:sz w:val="22"/>
                <w:szCs w:val="22"/>
              </w:rPr>
            </w:pPr>
          </w:p>
        </w:tc>
      </w:tr>
      <w:tr w:rsidR="00EC1DE9" w:rsidRPr="004E5DB6" w14:paraId="40EB3582"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724AF7D" w14:textId="77777777" w:rsidR="00EC1DE9" w:rsidRPr="004E5DB6" w:rsidRDefault="000D0422" w:rsidP="004E5DB6">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9</w:t>
            </w:r>
          </w:p>
        </w:tc>
        <w:tc>
          <w:tcPr>
            <w:tcW w:w="3823" w:type="dxa"/>
            <w:tcBorders>
              <w:top w:val="nil"/>
              <w:left w:val="nil"/>
              <w:bottom w:val="single" w:sz="4" w:space="0" w:color="auto"/>
              <w:right w:val="single" w:sz="4" w:space="0" w:color="auto"/>
            </w:tcBorders>
            <w:shd w:val="clear" w:color="000000" w:fill="FFFFFF"/>
            <w:vAlign w:val="center"/>
            <w:hideMark/>
          </w:tcPr>
          <w:p w14:paraId="256CF599" w14:textId="77777777" w:rsidR="00EC1DE9" w:rsidRPr="004E5DB6" w:rsidRDefault="00EC1DE9"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Hydrocortisone Succinate Injection</w:t>
            </w:r>
          </w:p>
        </w:tc>
        <w:tc>
          <w:tcPr>
            <w:tcW w:w="3420" w:type="dxa"/>
            <w:tcBorders>
              <w:top w:val="nil"/>
              <w:left w:val="nil"/>
              <w:bottom w:val="single" w:sz="4" w:space="0" w:color="auto"/>
              <w:right w:val="single" w:sz="4" w:space="0" w:color="auto"/>
            </w:tcBorders>
            <w:shd w:val="clear" w:color="000000" w:fill="FFFFFF"/>
            <w:noWrap/>
            <w:vAlign w:val="bottom"/>
            <w:hideMark/>
          </w:tcPr>
          <w:p w14:paraId="6016C858" w14:textId="77777777" w:rsidR="00EC1DE9" w:rsidRPr="004E5DB6" w:rsidRDefault="00EC1DE9"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100</w:t>
            </w:r>
            <w:proofErr w:type="gramStart"/>
            <w:r w:rsidRPr="004E5DB6">
              <w:rPr>
                <w:rFonts w:ascii="Calibri" w:hAnsi="Calibri" w:cs="Calibri"/>
                <w:color w:val="000000"/>
                <w:spacing w:val="0"/>
                <w:sz w:val="22"/>
                <w:szCs w:val="24"/>
              </w:rPr>
              <w:t>mg  1</w:t>
            </w:r>
            <w:proofErr w:type="gramEnd"/>
            <w:r w:rsidRPr="004E5DB6">
              <w:rPr>
                <w:rFonts w:ascii="Calibri" w:hAnsi="Calibri" w:cs="Calibri"/>
                <w:color w:val="000000"/>
                <w:spacing w:val="0"/>
                <w:sz w:val="22"/>
                <w:szCs w:val="24"/>
              </w:rPr>
              <w:t>x1 Vial(100 mg per Vial)</w:t>
            </w:r>
          </w:p>
        </w:tc>
        <w:tc>
          <w:tcPr>
            <w:tcW w:w="1350" w:type="dxa"/>
            <w:tcBorders>
              <w:top w:val="nil"/>
              <w:left w:val="nil"/>
              <w:bottom w:val="single" w:sz="4" w:space="0" w:color="auto"/>
              <w:right w:val="single" w:sz="4" w:space="0" w:color="auto"/>
            </w:tcBorders>
            <w:shd w:val="clear" w:color="000000" w:fill="FFFFFF"/>
            <w:noWrap/>
            <w:vAlign w:val="bottom"/>
            <w:hideMark/>
          </w:tcPr>
          <w:p w14:paraId="6510C909" w14:textId="77777777" w:rsidR="00EC1DE9" w:rsidRPr="004E5DB6" w:rsidRDefault="00EC1DE9"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 Vial</w:t>
            </w:r>
          </w:p>
        </w:tc>
        <w:tc>
          <w:tcPr>
            <w:tcW w:w="810" w:type="dxa"/>
            <w:tcBorders>
              <w:top w:val="nil"/>
              <w:left w:val="nil"/>
              <w:bottom w:val="single" w:sz="4" w:space="0" w:color="auto"/>
              <w:right w:val="single" w:sz="4" w:space="0" w:color="auto"/>
            </w:tcBorders>
            <w:shd w:val="clear" w:color="000000" w:fill="FFFFFF"/>
          </w:tcPr>
          <w:p w14:paraId="4FFD3BC8" w14:textId="77777777" w:rsidR="00EC1DE9" w:rsidRPr="004E5DB6" w:rsidRDefault="00EC1DE9" w:rsidP="004E5DB6">
            <w:pPr>
              <w:spacing w:before="0" w:after="0"/>
              <w:jc w:val="left"/>
              <w:rPr>
                <w:rFonts w:ascii="Calibri" w:hAnsi="Calibri" w:cs="Calibri"/>
                <w:color w:val="000000"/>
                <w:spacing w:val="0"/>
                <w:sz w:val="22"/>
                <w:szCs w:val="22"/>
              </w:rPr>
            </w:pPr>
          </w:p>
        </w:tc>
      </w:tr>
      <w:tr w:rsidR="00EC1DE9" w:rsidRPr="004E5DB6" w14:paraId="76068515"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A708B81" w14:textId="77777777" w:rsidR="00EC1DE9" w:rsidRPr="004E5DB6" w:rsidRDefault="000D0422" w:rsidP="004E5DB6">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10</w:t>
            </w:r>
          </w:p>
        </w:tc>
        <w:tc>
          <w:tcPr>
            <w:tcW w:w="3823" w:type="dxa"/>
            <w:tcBorders>
              <w:top w:val="nil"/>
              <w:left w:val="nil"/>
              <w:bottom w:val="single" w:sz="4" w:space="0" w:color="auto"/>
              <w:right w:val="single" w:sz="4" w:space="0" w:color="auto"/>
            </w:tcBorders>
            <w:shd w:val="clear" w:color="000000" w:fill="FFFFFF"/>
            <w:vAlign w:val="center"/>
            <w:hideMark/>
          </w:tcPr>
          <w:p w14:paraId="6AA48E15" w14:textId="77777777" w:rsidR="00EC1DE9" w:rsidRPr="004E5DB6" w:rsidRDefault="00EC1DE9"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Pheniramine Injection</w:t>
            </w:r>
          </w:p>
        </w:tc>
        <w:tc>
          <w:tcPr>
            <w:tcW w:w="3420" w:type="dxa"/>
            <w:tcBorders>
              <w:top w:val="nil"/>
              <w:left w:val="nil"/>
              <w:bottom w:val="single" w:sz="4" w:space="0" w:color="auto"/>
              <w:right w:val="single" w:sz="4" w:space="0" w:color="auto"/>
            </w:tcBorders>
            <w:shd w:val="clear" w:color="000000" w:fill="FFFFFF"/>
            <w:noWrap/>
            <w:vAlign w:val="bottom"/>
            <w:hideMark/>
          </w:tcPr>
          <w:p w14:paraId="45EB9AA3" w14:textId="77777777" w:rsidR="00EC1DE9" w:rsidRPr="004E5DB6" w:rsidRDefault="00EC1DE9"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2</w:t>
            </w:r>
            <w:proofErr w:type="gramStart"/>
            <w:r w:rsidRPr="004E5DB6">
              <w:rPr>
                <w:rFonts w:ascii="Calibri" w:hAnsi="Calibri" w:cs="Calibri"/>
                <w:color w:val="000000"/>
                <w:spacing w:val="0"/>
                <w:sz w:val="22"/>
                <w:szCs w:val="24"/>
              </w:rPr>
              <w:t>ml  1</w:t>
            </w:r>
            <w:proofErr w:type="gramEnd"/>
            <w:r w:rsidRPr="004E5DB6">
              <w:rPr>
                <w:rFonts w:ascii="Calibri" w:hAnsi="Calibri" w:cs="Calibri"/>
                <w:color w:val="000000"/>
                <w:spacing w:val="0"/>
                <w:sz w:val="22"/>
                <w:szCs w:val="24"/>
              </w:rPr>
              <w:t>x1 ampoule (22.75 mg/ml)</w:t>
            </w:r>
          </w:p>
        </w:tc>
        <w:tc>
          <w:tcPr>
            <w:tcW w:w="1350" w:type="dxa"/>
            <w:tcBorders>
              <w:top w:val="nil"/>
              <w:left w:val="nil"/>
              <w:bottom w:val="single" w:sz="4" w:space="0" w:color="auto"/>
              <w:right w:val="single" w:sz="4" w:space="0" w:color="auto"/>
            </w:tcBorders>
            <w:shd w:val="clear" w:color="000000" w:fill="FFFFFF"/>
            <w:noWrap/>
            <w:vAlign w:val="bottom"/>
            <w:hideMark/>
          </w:tcPr>
          <w:p w14:paraId="7A984557" w14:textId="77777777" w:rsidR="00EC1DE9" w:rsidRPr="004E5DB6" w:rsidRDefault="00EC1DE9"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p>
        </w:tc>
        <w:tc>
          <w:tcPr>
            <w:tcW w:w="810" w:type="dxa"/>
            <w:tcBorders>
              <w:top w:val="nil"/>
              <w:left w:val="nil"/>
              <w:bottom w:val="single" w:sz="4" w:space="0" w:color="auto"/>
              <w:right w:val="single" w:sz="4" w:space="0" w:color="auto"/>
            </w:tcBorders>
            <w:shd w:val="clear" w:color="000000" w:fill="FFFFFF"/>
          </w:tcPr>
          <w:p w14:paraId="3EA90A8C" w14:textId="77777777" w:rsidR="00EC1DE9" w:rsidRPr="004E5DB6" w:rsidRDefault="00EC1DE9" w:rsidP="004E5DB6">
            <w:pPr>
              <w:spacing w:before="0" w:after="0"/>
              <w:jc w:val="left"/>
              <w:rPr>
                <w:rFonts w:ascii="Calibri" w:hAnsi="Calibri" w:cs="Calibri"/>
                <w:color w:val="000000"/>
                <w:spacing w:val="0"/>
                <w:sz w:val="22"/>
                <w:szCs w:val="22"/>
              </w:rPr>
            </w:pPr>
          </w:p>
        </w:tc>
      </w:tr>
      <w:tr w:rsidR="00EC1DE9" w:rsidRPr="004E5DB6" w14:paraId="22032C53"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32C69DE" w14:textId="77777777" w:rsidR="00EC1DE9" w:rsidRPr="004E5DB6" w:rsidRDefault="000D0422" w:rsidP="004E5DB6">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11</w:t>
            </w:r>
          </w:p>
        </w:tc>
        <w:tc>
          <w:tcPr>
            <w:tcW w:w="3823" w:type="dxa"/>
            <w:tcBorders>
              <w:top w:val="nil"/>
              <w:left w:val="nil"/>
              <w:bottom w:val="single" w:sz="4" w:space="0" w:color="auto"/>
              <w:right w:val="single" w:sz="4" w:space="0" w:color="auto"/>
            </w:tcBorders>
            <w:shd w:val="clear" w:color="000000" w:fill="FFFFFF"/>
            <w:vAlign w:val="center"/>
            <w:hideMark/>
          </w:tcPr>
          <w:p w14:paraId="09E65194" w14:textId="77777777" w:rsidR="00EC1DE9" w:rsidRPr="004E5DB6" w:rsidRDefault="00EC1DE9"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Adrenaline Injection</w:t>
            </w:r>
          </w:p>
        </w:tc>
        <w:tc>
          <w:tcPr>
            <w:tcW w:w="3420" w:type="dxa"/>
            <w:tcBorders>
              <w:top w:val="nil"/>
              <w:left w:val="nil"/>
              <w:bottom w:val="single" w:sz="4" w:space="0" w:color="auto"/>
              <w:right w:val="single" w:sz="4" w:space="0" w:color="auto"/>
            </w:tcBorders>
            <w:shd w:val="clear" w:color="000000" w:fill="FFFFFF"/>
            <w:noWrap/>
            <w:vAlign w:val="bottom"/>
            <w:hideMark/>
          </w:tcPr>
          <w:p w14:paraId="63D44BD8" w14:textId="77777777" w:rsidR="00EC1DE9" w:rsidRPr="004E5DB6" w:rsidRDefault="00EC1DE9"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 1mg/ml 1x1ml</w:t>
            </w:r>
          </w:p>
        </w:tc>
        <w:tc>
          <w:tcPr>
            <w:tcW w:w="1350" w:type="dxa"/>
            <w:tcBorders>
              <w:top w:val="nil"/>
              <w:left w:val="nil"/>
              <w:bottom w:val="single" w:sz="4" w:space="0" w:color="auto"/>
              <w:right w:val="single" w:sz="4" w:space="0" w:color="auto"/>
            </w:tcBorders>
            <w:shd w:val="clear" w:color="000000" w:fill="FFFFFF"/>
            <w:noWrap/>
            <w:vAlign w:val="bottom"/>
            <w:hideMark/>
          </w:tcPr>
          <w:p w14:paraId="626E7655" w14:textId="77777777" w:rsidR="00EC1DE9" w:rsidRPr="004E5DB6" w:rsidRDefault="00EC1DE9"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4"/>
              </w:rPr>
              <w:t>1x1</w:t>
            </w:r>
            <w:r w:rsidRPr="004E5DB6">
              <w:rPr>
                <w:rFonts w:ascii="Calibri" w:hAnsi="Calibri" w:cs="Calibri"/>
                <w:color w:val="000000"/>
                <w:spacing w:val="0"/>
                <w:sz w:val="22"/>
                <w:szCs w:val="22"/>
              </w:rPr>
              <w:t> </w:t>
            </w:r>
          </w:p>
        </w:tc>
        <w:tc>
          <w:tcPr>
            <w:tcW w:w="810" w:type="dxa"/>
            <w:tcBorders>
              <w:top w:val="nil"/>
              <w:left w:val="nil"/>
              <w:bottom w:val="single" w:sz="4" w:space="0" w:color="auto"/>
              <w:right w:val="single" w:sz="4" w:space="0" w:color="auto"/>
            </w:tcBorders>
            <w:shd w:val="clear" w:color="000000" w:fill="FFFFFF"/>
          </w:tcPr>
          <w:p w14:paraId="42BE850D" w14:textId="77777777" w:rsidR="00EC1DE9" w:rsidRPr="004E5DB6" w:rsidRDefault="00EC1DE9" w:rsidP="004E5DB6">
            <w:pPr>
              <w:spacing w:before="0" w:after="0"/>
              <w:jc w:val="left"/>
              <w:rPr>
                <w:rFonts w:ascii="Calibri" w:hAnsi="Calibri" w:cs="Calibri"/>
                <w:color w:val="000000"/>
                <w:spacing w:val="0"/>
                <w:szCs w:val="24"/>
              </w:rPr>
            </w:pPr>
          </w:p>
        </w:tc>
      </w:tr>
      <w:tr w:rsidR="00EC1DE9" w:rsidRPr="004E5DB6" w14:paraId="5F866A24"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EC83581" w14:textId="77777777" w:rsidR="00EC1DE9" w:rsidRPr="004E5DB6" w:rsidRDefault="000D0422" w:rsidP="004E5DB6">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12</w:t>
            </w:r>
          </w:p>
        </w:tc>
        <w:tc>
          <w:tcPr>
            <w:tcW w:w="3823" w:type="dxa"/>
            <w:tcBorders>
              <w:top w:val="nil"/>
              <w:left w:val="nil"/>
              <w:bottom w:val="single" w:sz="4" w:space="0" w:color="auto"/>
              <w:right w:val="single" w:sz="4" w:space="0" w:color="auto"/>
            </w:tcBorders>
            <w:shd w:val="clear" w:color="000000" w:fill="FFFFFF"/>
            <w:hideMark/>
          </w:tcPr>
          <w:p w14:paraId="11B98F66" w14:textId="77777777" w:rsidR="00EC1DE9" w:rsidRPr="004E5DB6" w:rsidRDefault="00EC1DE9" w:rsidP="004E5DB6">
            <w:pPr>
              <w:spacing w:before="0" w:after="0"/>
              <w:jc w:val="left"/>
              <w:rPr>
                <w:rFonts w:ascii="Calibri" w:hAnsi="Calibri" w:cs="Calibri"/>
                <w:spacing w:val="0"/>
                <w:szCs w:val="24"/>
              </w:rPr>
            </w:pPr>
            <w:r w:rsidRPr="004E5DB6">
              <w:rPr>
                <w:rFonts w:ascii="Calibri" w:hAnsi="Calibri" w:cs="Calibri"/>
                <w:spacing w:val="0"/>
                <w:szCs w:val="24"/>
              </w:rPr>
              <w:t>Phenobarbitone Tablet</w:t>
            </w:r>
          </w:p>
        </w:tc>
        <w:tc>
          <w:tcPr>
            <w:tcW w:w="3420" w:type="dxa"/>
            <w:tcBorders>
              <w:top w:val="nil"/>
              <w:left w:val="nil"/>
              <w:bottom w:val="single" w:sz="4" w:space="0" w:color="auto"/>
              <w:right w:val="single" w:sz="4" w:space="0" w:color="auto"/>
            </w:tcBorders>
            <w:shd w:val="clear" w:color="000000" w:fill="FFFFFF"/>
            <w:noWrap/>
            <w:vAlign w:val="bottom"/>
            <w:hideMark/>
          </w:tcPr>
          <w:p w14:paraId="16BF0783" w14:textId="77777777" w:rsidR="00EC1DE9" w:rsidRPr="004E5DB6" w:rsidRDefault="00EC1DE9"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 30mg 1x10x10</w:t>
            </w:r>
          </w:p>
        </w:tc>
        <w:tc>
          <w:tcPr>
            <w:tcW w:w="1350" w:type="dxa"/>
            <w:tcBorders>
              <w:top w:val="nil"/>
              <w:left w:val="nil"/>
              <w:bottom w:val="single" w:sz="4" w:space="0" w:color="auto"/>
              <w:right w:val="single" w:sz="4" w:space="0" w:color="auto"/>
            </w:tcBorders>
            <w:shd w:val="clear" w:color="000000" w:fill="FFFFFF"/>
            <w:noWrap/>
            <w:vAlign w:val="bottom"/>
            <w:hideMark/>
          </w:tcPr>
          <w:p w14:paraId="398FDCB2" w14:textId="77777777" w:rsidR="00EC1DE9" w:rsidRPr="004E5DB6" w:rsidRDefault="00EC1DE9"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5F1263AA" w14:textId="77777777" w:rsidR="00EC1DE9" w:rsidRPr="004E5DB6" w:rsidRDefault="00EC1DE9" w:rsidP="004E5DB6">
            <w:pPr>
              <w:spacing w:before="0" w:after="0"/>
              <w:jc w:val="left"/>
              <w:rPr>
                <w:rFonts w:ascii="Calibri" w:hAnsi="Calibri" w:cs="Calibri"/>
                <w:color w:val="000000"/>
                <w:spacing w:val="0"/>
                <w:sz w:val="22"/>
                <w:szCs w:val="22"/>
              </w:rPr>
            </w:pPr>
          </w:p>
        </w:tc>
      </w:tr>
      <w:tr w:rsidR="00EC1DE9" w:rsidRPr="004E5DB6" w14:paraId="21700C1C"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2A2CACF" w14:textId="77777777" w:rsidR="00EC1DE9" w:rsidRPr="004E5DB6" w:rsidRDefault="000D0422" w:rsidP="004E5DB6">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13</w:t>
            </w:r>
          </w:p>
        </w:tc>
        <w:tc>
          <w:tcPr>
            <w:tcW w:w="3823" w:type="dxa"/>
            <w:tcBorders>
              <w:top w:val="nil"/>
              <w:left w:val="nil"/>
              <w:bottom w:val="single" w:sz="4" w:space="0" w:color="auto"/>
              <w:right w:val="single" w:sz="4" w:space="0" w:color="auto"/>
            </w:tcBorders>
            <w:shd w:val="clear" w:color="000000" w:fill="FFFFFF"/>
            <w:hideMark/>
          </w:tcPr>
          <w:p w14:paraId="7A4B37F8" w14:textId="77777777" w:rsidR="00EC1DE9" w:rsidRPr="004E5DB6" w:rsidRDefault="00EC1DE9" w:rsidP="004E5DB6">
            <w:pPr>
              <w:spacing w:before="0" w:after="0"/>
              <w:jc w:val="left"/>
              <w:rPr>
                <w:rFonts w:ascii="Calibri" w:hAnsi="Calibri" w:cs="Calibri"/>
                <w:spacing w:val="0"/>
                <w:szCs w:val="24"/>
              </w:rPr>
            </w:pPr>
            <w:r w:rsidRPr="004E5DB6">
              <w:rPr>
                <w:rFonts w:ascii="Calibri" w:hAnsi="Calibri" w:cs="Calibri"/>
                <w:spacing w:val="0"/>
                <w:szCs w:val="24"/>
              </w:rPr>
              <w:t xml:space="preserve">Phenobarbitone Tablet </w:t>
            </w:r>
          </w:p>
        </w:tc>
        <w:tc>
          <w:tcPr>
            <w:tcW w:w="3420" w:type="dxa"/>
            <w:tcBorders>
              <w:top w:val="nil"/>
              <w:left w:val="nil"/>
              <w:bottom w:val="single" w:sz="4" w:space="0" w:color="auto"/>
              <w:right w:val="single" w:sz="4" w:space="0" w:color="auto"/>
            </w:tcBorders>
            <w:shd w:val="clear" w:color="000000" w:fill="FFFFFF"/>
            <w:noWrap/>
            <w:vAlign w:val="bottom"/>
            <w:hideMark/>
          </w:tcPr>
          <w:p w14:paraId="32AF1DF4" w14:textId="77777777" w:rsidR="00EC1DE9" w:rsidRPr="004E5DB6" w:rsidRDefault="00EC1DE9"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60mg 1 X 10 X 10 IP/BP/USP</w:t>
            </w:r>
          </w:p>
        </w:tc>
        <w:tc>
          <w:tcPr>
            <w:tcW w:w="1350" w:type="dxa"/>
            <w:tcBorders>
              <w:top w:val="nil"/>
              <w:left w:val="nil"/>
              <w:bottom w:val="single" w:sz="4" w:space="0" w:color="auto"/>
              <w:right w:val="single" w:sz="4" w:space="0" w:color="auto"/>
            </w:tcBorders>
            <w:shd w:val="clear" w:color="000000" w:fill="FFFFFF"/>
            <w:noWrap/>
            <w:vAlign w:val="bottom"/>
            <w:hideMark/>
          </w:tcPr>
          <w:p w14:paraId="031CF309" w14:textId="77777777" w:rsidR="00EC1DE9" w:rsidRPr="004E5DB6" w:rsidRDefault="00EC1DE9"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08A44823" w14:textId="77777777" w:rsidR="00EC1DE9" w:rsidRPr="004E5DB6" w:rsidRDefault="00EC1DE9" w:rsidP="004E5DB6">
            <w:pPr>
              <w:spacing w:before="0" w:after="0"/>
              <w:jc w:val="left"/>
              <w:rPr>
                <w:rFonts w:ascii="Calibri" w:hAnsi="Calibri" w:cs="Calibri"/>
                <w:color w:val="000000"/>
                <w:spacing w:val="0"/>
                <w:sz w:val="22"/>
                <w:szCs w:val="22"/>
              </w:rPr>
            </w:pPr>
          </w:p>
        </w:tc>
      </w:tr>
      <w:tr w:rsidR="00EC1DE9" w:rsidRPr="004E5DB6" w14:paraId="155500EF"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28D4AC7" w14:textId="77777777" w:rsidR="00EC1DE9" w:rsidRPr="004E5DB6" w:rsidRDefault="000D0422" w:rsidP="004E5DB6">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14</w:t>
            </w:r>
          </w:p>
        </w:tc>
        <w:tc>
          <w:tcPr>
            <w:tcW w:w="3823" w:type="dxa"/>
            <w:tcBorders>
              <w:top w:val="nil"/>
              <w:left w:val="nil"/>
              <w:bottom w:val="single" w:sz="4" w:space="0" w:color="auto"/>
              <w:right w:val="single" w:sz="4" w:space="0" w:color="auto"/>
            </w:tcBorders>
            <w:shd w:val="clear" w:color="000000" w:fill="FFFFFF"/>
            <w:vAlign w:val="center"/>
            <w:hideMark/>
          </w:tcPr>
          <w:p w14:paraId="617AA339" w14:textId="77777777" w:rsidR="00EC1DE9" w:rsidRPr="004E5DB6" w:rsidRDefault="00EC1DE9"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Phenytoin tablet</w:t>
            </w:r>
          </w:p>
        </w:tc>
        <w:tc>
          <w:tcPr>
            <w:tcW w:w="3420" w:type="dxa"/>
            <w:tcBorders>
              <w:top w:val="nil"/>
              <w:left w:val="nil"/>
              <w:bottom w:val="single" w:sz="4" w:space="0" w:color="auto"/>
              <w:right w:val="single" w:sz="4" w:space="0" w:color="auto"/>
            </w:tcBorders>
            <w:shd w:val="clear" w:color="000000" w:fill="FFFFFF"/>
            <w:noWrap/>
            <w:vAlign w:val="bottom"/>
            <w:hideMark/>
          </w:tcPr>
          <w:p w14:paraId="38D4ABA8" w14:textId="77777777" w:rsidR="00EC1DE9" w:rsidRPr="004E5DB6" w:rsidRDefault="00EC1DE9"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50</w:t>
            </w:r>
            <w:proofErr w:type="gramStart"/>
            <w:r w:rsidRPr="004E5DB6">
              <w:rPr>
                <w:rFonts w:ascii="Calibri" w:hAnsi="Calibri" w:cs="Calibri"/>
                <w:color w:val="000000"/>
                <w:spacing w:val="0"/>
                <w:sz w:val="22"/>
                <w:szCs w:val="24"/>
              </w:rPr>
              <w:t>mg  1</w:t>
            </w:r>
            <w:proofErr w:type="gramEnd"/>
            <w:r w:rsidRPr="004E5DB6">
              <w:rPr>
                <w:rFonts w:ascii="Calibri" w:hAnsi="Calibri" w:cs="Calibri"/>
                <w:color w:val="000000"/>
                <w:spacing w:val="0"/>
                <w:sz w:val="22"/>
                <w:szCs w:val="24"/>
              </w:rPr>
              <w:t xml:space="preserve">x1 </w:t>
            </w:r>
          </w:p>
        </w:tc>
        <w:tc>
          <w:tcPr>
            <w:tcW w:w="1350" w:type="dxa"/>
            <w:tcBorders>
              <w:top w:val="nil"/>
              <w:left w:val="nil"/>
              <w:bottom w:val="single" w:sz="4" w:space="0" w:color="auto"/>
              <w:right w:val="single" w:sz="4" w:space="0" w:color="auto"/>
            </w:tcBorders>
            <w:shd w:val="clear" w:color="000000" w:fill="FFFFFF"/>
            <w:noWrap/>
            <w:vAlign w:val="bottom"/>
            <w:hideMark/>
          </w:tcPr>
          <w:p w14:paraId="51CA1FBA" w14:textId="77777777" w:rsidR="00EC1DE9" w:rsidRPr="004E5DB6" w:rsidRDefault="00EC1DE9"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522FF84A" w14:textId="77777777" w:rsidR="00EC1DE9" w:rsidRPr="004E5DB6" w:rsidRDefault="00EC1DE9" w:rsidP="004E5DB6">
            <w:pPr>
              <w:spacing w:before="0" w:after="0"/>
              <w:jc w:val="left"/>
              <w:rPr>
                <w:rFonts w:ascii="Calibri" w:hAnsi="Calibri" w:cs="Calibri"/>
                <w:color w:val="000000"/>
                <w:spacing w:val="0"/>
                <w:sz w:val="22"/>
                <w:szCs w:val="22"/>
              </w:rPr>
            </w:pPr>
          </w:p>
        </w:tc>
      </w:tr>
      <w:tr w:rsidR="00EC1DE9" w:rsidRPr="004E5DB6" w14:paraId="4F327273"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9118053" w14:textId="77777777" w:rsidR="00EC1DE9" w:rsidRPr="004E5DB6" w:rsidRDefault="000D0422" w:rsidP="004E5DB6">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15</w:t>
            </w:r>
          </w:p>
        </w:tc>
        <w:tc>
          <w:tcPr>
            <w:tcW w:w="3823" w:type="dxa"/>
            <w:tcBorders>
              <w:top w:val="nil"/>
              <w:left w:val="nil"/>
              <w:bottom w:val="single" w:sz="4" w:space="0" w:color="auto"/>
              <w:right w:val="single" w:sz="4" w:space="0" w:color="auto"/>
            </w:tcBorders>
            <w:shd w:val="clear" w:color="000000" w:fill="FFFFFF"/>
            <w:vAlign w:val="center"/>
            <w:hideMark/>
          </w:tcPr>
          <w:p w14:paraId="2F74F680" w14:textId="77777777" w:rsidR="00EC1DE9" w:rsidRPr="004E5DB6" w:rsidRDefault="00EC1DE9"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Sodium valproate tablet</w:t>
            </w:r>
          </w:p>
        </w:tc>
        <w:tc>
          <w:tcPr>
            <w:tcW w:w="3420" w:type="dxa"/>
            <w:tcBorders>
              <w:top w:val="nil"/>
              <w:left w:val="nil"/>
              <w:bottom w:val="single" w:sz="4" w:space="0" w:color="auto"/>
              <w:right w:val="single" w:sz="4" w:space="0" w:color="auto"/>
            </w:tcBorders>
            <w:shd w:val="clear" w:color="000000" w:fill="FFFFFF"/>
            <w:noWrap/>
            <w:vAlign w:val="bottom"/>
            <w:hideMark/>
          </w:tcPr>
          <w:p w14:paraId="35215A34" w14:textId="77777777" w:rsidR="00EC1DE9" w:rsidRPr="004E5DB6" w:rsidRDefault="00EC1DE9"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200</w:t>
            </w:r>
            <w:proofErr w:type="gramStart"/>
            <w:r w:rsidRPr="004E5DB6">
              <w:rPr>
                <w:rFonts w:ascii="Calibri" w:hAnsi="Calibri" w:cs="Calibri"/>
                <w:color w:val="000000"/>
                <w:spacing w:val="0"/>
                <w:sz w:val="22"/>
                <w:szCs w:val="24"/>
              </w:rPr>
              <w:t>mg  1</w:t>
            </w:r>
            <w:proofErr w:type="gramEnd"/>
            <w:r w:rsidRPr="004E5DB6">
              <w:rPr>
                <w:rFonts w:ascii="Calibri" w:hAnsi="Calibri" w:cs="Calibri"/>
                <w:color w:val="000000"/>
                <w:spacing w:val="0"/>
                <w:sz w:val="22"/>
                <w:szCs w:val="24"/>
              </w:rPr>
              <w:t xml:space="preserve">x1 </w:t>
            </w:r>
          </w:p>
        </w:tc>
        <w:tc>
          <w:tcPr>
            <w:tcW w:w="1350" w:type="dxa"/>
            <w:tcBorders>
              <w:top w:val="nil"/>
              <w:left w:val="nil"/>
              <w:bottom w:val="single" w:sz="4" w:space="0" w:color="auto"/>
              <w:right w:val="single" w:sz="4" w:space="0" w:color="auto"/>
            </w:tcBorders>
            <w:shd w:val="clear" w:color="000000" w:fill="FFFFFF"/>
            <w:noWrap/>
            <w:vAlign w:val="bottom"/>
            <w:hideMark/>
          </w:tcPr>
          <w:p w14:paraId="5B8E3E3A" w14:textId="77777777" w:rsidR="00EC1DE9" w:rsidRPr="004E5DB6" w:rsidRDefault="00EC1DE9"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7AF61FE4" w14:textId="77777777" w:rsidR="00EC1DE9" w:rsidRPr="004E5DB6" w:rsidRDefault="00EC1DE9" w:rsidP="004E5DB6">
            <w:pPr>
              <w:spacing w:before="0" w:after="0"/>
              <w:jc w:val="left"/>
              <w:rPr>
                <w:rFonts w:ascii="Calibri" w:hAnsi="Calibri" w:cs="Calibri"/>
                <w:color w:val="000000"/>
                <w:spacing w:val="0"/>
                <w:sz w:val="22"/>
                <w:szCs w:val="22"/>
              </w:rPr>
            </w:pPr>
          </w:p>
        </w:tc>
      </w:tr>
      <w:tr w:rsidR="00EC1DE9" w:rsidRPr="004E5DB6" w14:paraId="59E315F4" w14:textId="77777777" w:rsidTr="00A90843">
        <w:trPr>
          <w:trHeight w:val="6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D5D9319" w14:textId="77777777" w:rsidR="00EC1DE9" w:rsidRPr="004E5DB6" w:rsidRDefault="000D0422" w:rsidP="004E5DB6">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16</w:t>
            </w:r>
          </w:p>
        </w:tc>
        <w:tc>
          <w:tcPr>
            <w:tcW w:w="3823" w:type="dxa"/>
            <w:tcBorders>
              <w:top w:val="nil"/>
              <w:left w:val="nil"/>
              <w:bottom w:val="single" w:sz="4" w:space="0" w:color="auto"/>
              <w:right w:val="single" w:sz="4" w:space="0" w:color="auto"/>
            </w:tcBorders>
            <w:shd w:val="clear" w:color="000000" w:fill="FFFFFF"/>
            <w:hideMark/>
          </w:tcPr>
          <w:p w14:paraId="69E10071" w14:textId="77777777" w:rsidR="00EC1DE9" w:rsidRPr="004E5DB6" w:rsidRDefault="00EC1DE9" w:rsidP="004E5DB6">
            <w:pPr>
              <w:spacing w:before="0" w:after="0"/>
              <w:jc w:val="left"/>
              <w:rPr>
                <w:rFonts w:ascii="Calibri" w:hAnsi="Calibri" w:cs="Calibri"/>
                <w:spacing w:val="0"/>
                <w:szCs w:val="24"/>
              </w:rPr>
            </w:pPr>
            <w:r w:rsidRPr="004E5DB6">
              <w:rPr>
                <w:rFonts w:ascii="Calibri" w:hAnsi="Calibri" w:cs="Calibri"/>
                <w:spacing w:val="0"/>
                <w:szCs w:val="24"/>
              </w:rPr>
              <w:t>Albendazole Tablet IP</w:t>
            </w:r>
          </w:p>
        </w:tc>
        <w:tc>
          <w:tcPr>
            <w:tcW w:w="3420" w:type="dxa"/>
            <w:tcBorders>
              <w:top w:val="nil"/>
              <w:left w:val="nil"/>
              <w:bottom w:val="single" w:sz="4" w:space="0" w:color="auto"/>
              <w:right w:val="single" w:sz="4" w:space="0" w:color="auto"/>
            </w:tcBorders>
            <w:shd w:val="clear" w:color="000000" w:fill="FFFFFF"/>
            <w:vAlign w:val="bottom"/>
            <w:hideMark/>
          </w:tcPr>
          <w:p w14:paraId="77DAF17F" w14:textId="77777777" w:rsidR="00EC1DE9" w:rsidRPr="004E5DB6" w:rsidRDefault="00EC1DE9"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 400mg 1x10x10 (Each Chewable tablet contains </w:t>
            </w:r>
            <w:proofErr w:type="spellStart"/>
            <w:r w:rsidRPr="004E5DB6">
              <w:rPr>
                <w:rFonts w:ascii="Calibri" w:hAnsi="Calibri" w:cs="Calibri"/>
                <w:color w:val="000000"/>
                <w:spacing w:val="0"/>
                <w:sz w:val="22"/>
                <w:szCs w:val="24"/>
              </w:rPr>
              <w:t>albendazple</w:t>
            </w:r>
            <w:proofErr w:type="spellEnd"/>
            <w:r w:rsidRPr="004E5DB6">
              <w:rPr>
                <w:rFonts w:ascii="Calibri" w:hAnsi="Calibri" w:cs="Calibri"/>
                <w:color w:val="000000"/>
                <w:spacing w:val="0"/>
                <w:sz w:val="22"/>
                <w:szCs w:val="24"/>
              </w:rPr>
              <w:t xml:space="preserve"> 400mg)</w:t>
            </w:r>
          </w:p>
        </w:tc>
        <w:tc>
          <w:tcPr>
            <w:tcW w:w="1350" w:type="dxa"/>
            <w:tcBorders>
              <w:top w:val="nil"/>
              <w:left w:val="nil"/>
              <w:bottom w:val="single" w:sz="4" w:space="0" w:color="auto"/>
              <w:right w:val="single" w:sz="4" w:space="0" w:color="auto"/>
            </w:tcBorders>
            <w:shd w:val="clear" w:color="000000" w:fill="FFFFFF"/>
            <w:noWrap/>
            <w:vAlign w:val="bottom"/>
            <w:hideMark/>
          </w:tcPr>
          <w:p w14:paraId="256F9E68" w14:textId="77777777" w:rsidR="00EC1DE9" w:rsidRPr="004E5DB6" w:rsidRDefault="00EC1DE9"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461CCCA1" w14:textId="77777777" w:rsidR="00EC1DE9" w:rsidRPr="004E5DB6" w:rsidRDefault="00EC1DE9" w:rsidP="004E5DB6">
            <w:pPr>
              <w:spacing w:before="0" w:after="0"/>
              <w:jc w:val="left"/>
              <w:rPr>
                <w:rFonts w:ascii="Calibri" w:hAnsi="Calibri" w:cs="Calibri"/>
                <w:color w:val="000000"/>
                <w:spacing w:val="0"/>
                <w:sz w:val="22"/>
                <w:szCs w:val="22"/>
              </w:rPr>
            </w:pPr>
          </w:p>
        </w:tc>
      </w:tr>
      <w:tr w:rsidR="00EC1DE9" w:rsidRPr="004E5DB6" w14:paraId="1760B5AE"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7CE06D5" w14:textId="77777777" w:rsidR="00EC1DE9" w:rsidRPr="004E5DB6" w:rsidRDefault="000D0422" w:rsidP="004E5DB6">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17</w:t>
            </w:r>
          </w:p>
        </w:tc>
        <w:tc>
          <w:tcPr>
            <w:tcW w:w="3823" w:type="dxa"/>
            <w:tcBorders>
              <w:top w:val="nil"/>
              <w:left w:val="nil"/>
              <w:bottom w:val="single" w:sz="4" w:space="0" w:color="auto"/>
              <w:right w:val="single" w:sz="4" w:space="0" w:color="auto"/>
            </w:tcBorders>
            <w:shd w:val="clear" w:color="000000" w:fill="FFFFFF"/>
            <w:vAlign w:val="center"/>
            <w:hideMark/>
          </w:tcPr>
          <w:p w14:paraId="35E90760" w14:textId="77777777" w:rsidR="00EC1DE9" w:rsidRPr="004E5DB6" w:rsidRDefault="00EC1DE9"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Diethylcarbamazine tablet</w:t>
            </w:r>
          </w:p>
        </w:tc>
        <w:tc>
          <w:tcPr>
            <w:tcW w:w="3420" w:type="dxa"/>
            <w:tcBorders>
              <w:top w:val="nil"/>
              <w:left w:val="nil"/>
              <w:bottom w:val="single" w:sz="4" w:space="0" w:color="auto"/>
              <w:right w:val="single" w:sz="4" w:space="0" w:color="auto"/>
            </w:tcBorders>
            <w:shd w:val="clear" w:color="000000" w:fill="FFFFFF"/>
            <w:noWrap/>
            <w:vAlign w:val="bottom"/>
            <w:hideMark/>
          </w:tcPr>
          <w:p w14:paraId="47CCBA3A" w14:textId="77777777" w:rsidR="00EC1DE9" w:rsidRPr="004E5DB6" w:rsidRDefault="00EC1DE9"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100</w:t>
            </w:r>
            <w:proofErr w:type="gramStart"/>
            <w:r w:rsidRPr="004E5DB6">
              <w:rPr>
                <w:rFonts w:ascii="Calibri" w:hAnsi="Calibri" w:cs="Calibri"/>
                <w:color w:val="000000"/>
                <w:spacing w:val="0"/>
                <w:sz w:val="22"/>
                <w:szCs w:val="24"/>
              </w:rPr>
              <w:t>mg  1</w:t>
            </w:r>
            <w:proofErr w:type="gramEnd"/>
            <w:r w:rsidRPr="004E5DB6">
              <w:rPr>
                <w:rFonts w:ascii="Calibri" w:hAnsi="Calibri" w:cs="Calibri"/>
                <w:color w:val="000000"/>
                <w:spacing w:val="0"/>
                <w:sz w:val="22"/>
                <w:szCs w:val="24"/>
              </w:rPr>
              <w:t xml:space="preserve">x1    100 mg </w:t>
            </w:r>
          </w:p>
        </w:tc>
        <w:tc>
          <w:tcPr>
            <w:tcW w:w="1350" w:type="dxa"/>
            <w:tcBorders>
              <w:top w:val="nil"/>
              <w:left w:val="nil"/>
              <w:bottom w:val="single" w:sz="4" w:space="0" w:color="auto"/>
              <w:right w:val="single" w:sz="4" w:space="0" w:color="auto"/>
            </w:tcBorders>
            <w:shd w:val="clear" w:color="000000" w:fill="FFFFFF"/>
            <w:noWrap/>
            <w:vAlign w:val="bottom"/>
            <w:hideMark/>
          </w:tcPr>
          <w:p w14:paraId="1411206F" w14:textId="77777777" w:rsidR="00EC1DE9" w:rsidRPr="004E5DB6" w:rsidRDefault="00EC1DE9"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7016023C" w14:textId="77777777" w:rsidR="00EC1DE9" w:rsidRPr="004E5DB6" w:rsidRDefault="00EC1DE9" w:rsidP="004E5DB6">
            <w:pPr>
              <w:spacing w:before="0" w:after="0"/>
              <w:jc w:val="left"/>
              <w:rPr>
                <w:rFonts w:ascii="Calibri" w:hAnsi="Calibri" w:cs="Calibri"/>
                <w:color w:val="000000"/>
                <w:spacing w:val="0"/>
                <w:sz w:val="22"/>
                <w:szCs w:val="22"/>
              </w:rPr>
            </w:pPr>
          </w:p>
        </w:tc>
      </w:tr>
      <w:tr w:rsidR="00EC1DE9" w:rsidRPr="004E5DB6" w14:paraId="40DA5BDD"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4268DAE" w14:textId="77777777" w:rsidR="00EC1DE9" w:rsidRPr="004E5DB6" w:rsidRDefault="000D0422" w:rsidP="004E5DB6">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18</w:t>
            </w:r>
          </w:p>
        </w:tc>
        <w:tc>
          <w:tcPr>
            <w:tcW w:w="3823" w:type="dxa"/>
            <w:tcBorders>
              <w:top w:val="nil"/>
              <w:left w:val="nil"/>
              <w:bottom w:val="single" w:sz="4" w:space="0" w:color="auto"/>
              <w:right w:val="single" w:sz="4" w:space="0" w:color="auto"/>
            </w:tcBorders>
            <w:shd w:val="clear" w:color="000000" w:fill="FFFFFF"/>
            <w:hideMark/>
          </w:tcPr>
          <w:p w14:paraId="06163244" w14:textId="77777777" w:rsidR="00EC1DE9" w:rsidRPr="004E5DB6" w:rsidRDefault="00EC1DE9" w:rsidP="004E5DB6">
            <w:pPr>
              <w:spacing w:before="0" w:after="0"/>
              <w:jc w:val="left"/>
              <w:rPr>
                <w:rFonts w:ascii="Calibri" w:hAnsi="Calibri" w:cs="Calibri"/>
                <w:spacing w:val="0"/>
                <w:szCs w:val="24"/>
              </w:rPr>
            </w:pPr>
            <w:r w:rsidRPr="004E5DB6">
              <w:rPr>
                <w:rFonts w:ascii="Calibri" w:hAnsi="Calibri" w:cs="Calibri"/>
                <w:spacing w:val="0"/>
                <w:szCs w:val="24"/>
              </w:rPr>
              <w:t xml:space="preserve">Amoxicillin Capsule IP </w:t>
            </w:r>
          </w:p>
        </w:tc>
        <w:tc>
          <w:tcPr>
            <w:tcW w:w="3420" w:type="dxa"/>
            <w:tcBorders>
              <w:top w:val="nil"/>
              <w:left w:val="nil"/>
              <w:bottom w:val="single" w:sz="4" w:space="0" w:color="auto"/>
              <w:right w:val="single" w:sz="4" w:space="0" w:color="auto"/>
            </w:tcBorders>
            <w:shd w:val="clear" w:color="000000" w:fill="FFFFFF"/>
            <w:noWrap/>
            <w:vAlign w:val="bottom"/>
            <w:hideMark/>
          </w:tcPr>
          <w:p w14:paraId="1C931D77" w14:textId="77777777" w:rsidR="00EC1DE9" w:rsidRPr="004E5DB6" w:rsidRDefault="00EC1DE9"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250mg 1x1</w:t>
            </w:r>
          </w:p>
        </w:tc>
        <w:tc>
          <w:tcPr>
            <w:tcW w:w="1350" w:type="dxa"/>
            <w:tcBorders>
              <w:top w:val="nil"/>
              <w:left w:val="nil"/>
              <w:bottom w:val="single" w:sz="4" w:space="0" w:color="auto"/>
              <w:right w:val="single" w:sz="4" w:space="0" w:color="auto"/>
            </w:tcBorders>
            <w:shd w:val="clear" w:color="000000" w:fill="FFFFFF"/>
            <w:noWrap/>
            <w:vAlign w:val="bottom"/>
            <w:hideMark/>
          </w:tcPr>
          <w:p w14:paraId="52DE3200" w14:textId="77777777" w:rsidR="00EC1DE9" w:rsidRPr="004E5DB6" w:rsidRDefault="00EC1DE9"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313106B0" w14:textId="77777777" w:rsidR="00EC1DE9" w:rsidRPr="004E5DB6" w:rsidRDefault="00EC1DE9" w:rsidP="004E5DB6">
            <w:pPr>
              <w:spacing w:before="0" w:after="0"/>
              <w:jc w:val="left"/>
              <w:rPr>
                <w:rFonts w:ascii="Calibri" w:hAnsi="Calibri" w:cs="Calibri"/>
                <w:color w:val="000000"/>
                <w:spacing w:val="0"/>
                <w:sz w:val="22"/>
                <w:szCs w:val="22"/>
              </w:rPr>
            </w:pPr>
          </w:p>
        </w:tc>
      </w:tr>
      <w:tr w:rsidR="00EC1DE9" w:rsidRPr="004E5DB6" w14:paraId="01F88220"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4030388" w14:textId="77777777" w:rsidR="00EC1DE9" w:rsidRPr="004E5DB6" w:rsidRDefault="000D0422" w:rsidP="004E5DB6">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19</w:t>
            </w:r>
          </w:p>
        </w:tc>
        <w:tc>
          <w:tcPr>
            <w:tcW w:w="3823" w:type="dxa"/>
            <w:tcBorders>
              <w:top w:val="nil"/>
              <w:left w:val="nil"/>
              <w:bottom w:val="single" w:sz="4" w:space="0" w:color="auto"/>
              <w:right w:val="single" w:sz="4" w:space="0" w:color="auto"/>
            </w:tcBorders>
            <w:shd w:val="clear" w:color="000000" w:fill="FFFFFF"/>
            <w:hideMark/>
          </w:tcPr>
          <w:p w14:paraId="52AB2E81" w14:textId="77777777" w:rsidR="00EC1DE9" w:rsidRPr="004E5DB6" w:rsidRDefault="00EC1DE9" w:rsidP="004E5DB6">
            <w:pPr>
              <w:spacing w:before="0" w:after="0"/>
              <w:jc w:val="left"/>
              <w:rPr>
                <w:rFonts w:ascii="Calibri" w:hAnsi="Calibri" w:cs="Calibri"/>
                <w:spacing w:val="0"/>
                <w:szCs w:val="24"/>
              </w:rPr>
            </w:pPr>
            <w:r w:rsidRPr="004E5DB6">
              <w:rPr>
                <w:rFonts w:ascii="Calibri" w:hAnsi="Calibri" w:cs="Calibri"/>
                <w:spacing w:val="0"/>
                <w:szCs w:val="24"/>
              </w:rPr>
              <w:t xml:space="preserve">Amoxicillin Capsule IP </w:t>
            </w:r>
          </w:p>
        </w:tc>
        <w:tc>
          <w:tcPr>
            <w:tcW w:w="3420" w:type="dxa"/>
            <w:tcBorders>
              <w:top w:val="nil"/>
              <w:left w:val="nil"/>
              <w:bottom w:val="single" w:sz="4" w:space="0" w:color="auto"/>
              <w:right w:val="single" w:sz="4" w:space="0" w:color="auto"/>
            </w:tcBorders>
            <w:shd w:val="clear" w:color="000000" w:fill="FFFFFF"/>
            <w:noWrap/>
            <w:vAlign w:val="bottom"/>
            <w:hideMark/>
          </w:tcPr>
          <w:p w14:paraId="0C23EA40" w14:textId="77777777" w:rsidR="00EC1DE9" w:rsidRPr="004E5DB6" w:rsidRDefault="00EC1DE9"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500mg 1x1</w:t>
            </w:r>
          </w:p>
        </w:tc>
        <w:tc>
          <w:tcPr>
            <w:tcW w:w="1350" w:type="dxa"/>
            <w:tcBorders>
              <w:top w:val="nil"/>
              <w:left w:val="nil"/>
              <w:bottom w:val="single" w:sz="4" w:space="0" w:color="auto"/>
              <w:right w:val="single" w:sz="4" w:space="0" w:color="auto"/>
            </w:tcBorders>
            <w:shd w:val="clear" w:color="000000" w:fill="FFFFFF"/>
            <w:noWrap/>
            <w:vAlign w:val="bottom"/>
            <w:hideMark/>
          </w:tcPr>
          <w:p w14:paraId="58DE557E" w14:textId="77777777" w:rsidR="00EC1DE9" w:rsidRPr="004E5DB6" w:rsidRDefault="00EC1DE9"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64829E1C" w14:textId="77777777" w:rsidR="00EC1DE9" w:rsidRPr="004E5DB6" w:rsidRDefault="00EC1DE9" w:rsidP="004E5DB6">
            <w:pPr>
              <w:spacing w:before="0" w:after="0"/>
              <w:jc w:val="left"/>
              <w:rPr>
                <w:rFonts w:ascii="Calibri" w:hAnsi="Calibri" w:cs="Calibri"/>
                <w:color w:val="000000"/>
                <w:spacing w:val="0"/>
                <w:sz w:val="22"/>
                <w:szCs w:val="22"/>
              </w:rPr>
            </w:pPr>
          </w:p>
        </w:tc>
      </w:tr>
      <w:tr w:rsidR="00EC1DE9" w:rsidRPr="004E5DB6" w14:paraId="2C3929FF" w14:textId="77777777" w:rsidTr="00A90843">
        <w:trPr>
          <w:trHeight w:val="94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5A4B2F5" w14:textId="77777777" w:rsidR="00EC1DE9" w:rsidRPr="004E5DB6" w:rsidRDefault="000D0422" w:rsidP="004E5DB6">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20</w:t>
            </w:r>
          </w:p>
        </w:tc>
        <w:tc>
          <w:tcPr>
            <w:tcW w:w="3823" w:type="dxa"/>
            <w:tcBorders>
              <w:top w:val="nil"/>
              <w:left w:val="nil"/>
              <w:bottom w:val="single" w:sz="4" w:space="0" w:color="auto"/>
              <w:right w:val="single" w:sz="4" w:space="0" w:color="auto"/>
            </w:tcBorders>
            <w:shd w:val="clear" w:color="000000" w:fill="FFFFFF"/>
            <w:hideMark/>
          </w:tcPr>
          <w:p w14:paraId="0A7236BA" w14:textId="77777777" w:rsidR="00EC1DE9" w:rsidRPr="004E5DB6" w:rsidRDefault="00EC1DE9" w:rsidP="004E5DB6">
            <w:pPr>
              <w:spacing w:before="0" w:after="0"/>
              <w:jc w:val="left"/>
              <w:rPr>
                <w:rFonts w:ascii="Calibri" w:hAnsi="Calibri" w:cs="Calibri"/>
                <w:spacing w:val="0"/>
                <w:szCs w:val="24"/>
              </w:rPr>
            </w:pPr>
            <w:r w:rsidRPr="004E5DB6">
              <w:rPr>
                <w:rFonts w:ascii="Calibri" w:hAnsi="Calibri" w:cs="Calibri"/>
                <w:spacing w:val="0"/>
                <w:szCs w:val="24"/>
              </w:rPr>
              <w:t xml:space="preserve">Co-Trimoxazole (Trimethoprim + </w:t>
            </w:r>
            <w:proofErr w:type="spellStart"/>
            <w:r w:rsidRPr="004E5DB6">
              <w:rPr>
                <w:rFonts w:ascii="Calibri" w:hAnsi="Calibri" w:cs="Calibri"/>
                <w:spacing w:val="0"/>
                <w:szCs w:val="24"/>
              </w:rPr>
              <w:t>Sulphamethoxazole</w:t>
            </w:r>
            <w:proofErr w:type="spellEnd"/>
            <w:r w:rsidRPr="004E5DB6">
              <w:rPr>
                <w:rFonts w:ascii="Calibri" w:hAnsi="Calibri" w:cs="Calibri"/>
                <w:spacing w:val="0"/>
                <w:szCs w:val="24"/>
              </w:rPr>
              <w:t xml:space="preserve">) DS Tablet </w:t>
            </w:r>
          </w:p>
        </w:tc>
        <w:tc>
          <w:tcPr>
            <w:tcW w:w="3420" w:type="dxa"/>
            <w:tcBorders>
              <w:top w:val="nil"/>
              <w:left w:val="nil"/>
              <w:bottom w:val="single" w:sz="4" w:space="0" w:color="auto"/>
              <w:right w:val="single" w:sz="4" w:space="0" w:color="auto"/>
            </w:tcBorders>
            <w:shd w:val="clear" w:color="000000" w:fill="FFFFFF"/>
            <w:vAlign w:val="bottom"/>
            <w:hideMark/>
          </w:tcPr>
          <w:p w14:paraId="5AAA4041" w14:textId="77777777" w:rsidR="00EC1DE9" w:rsidRPr="004E5DB6" w:rsidRDefault="00EC1DE9"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1x1 Cotrimoxazole </w:t>
            </w:r>
            <w:proofErr w:type="gramStart"/>
            <w:r w:rsidRPr="004E5DB6">
              <w:rPr>
                <w:rFonts w:ascii="Calibri" w:hAnsi="Calibri" w:cs="Calibri"/>
                <w:color w:val="000000"/>
                <w:spacing w:val="0"/>
                <w:sz w:val="22"/>
                <w:szCs w:val="24"/>
              </w:rPr>
              <w:t>tablet)Each</w:t>
            </w:r>
            <w:proofErr w:type="gramEnd"/>
            <w:r w:rsidRPr="004E5DB6">
              <w:rPr>
                <w:rFonts w:ascii="Calibri" w:hAnsi="Calibri" w:cs="Calibri"/>
                <w:color w:val="000000"/>
                <w:spacing w:val="0"/>
                <w:sz w:val="22"/>
                <w:szCs w:val="24"/>
              </w:rPr>
              <w:t xml:space="preserve"> tablet contains Trimethoprim 80 mg </w:t>
            </w:r>
            <w:proofErr w:type="spellStart"/>
            <w:r w:rsidRPr="004E5DB6">
              <w:rPr>
                <w:rFonts w:ascii="Calibri" w:hAnsi="Calibri" w:cs="Calibri"/>
                <w:color w:val="000000"/>
                <w:spacing w:val="0"/>
                <w:sz w:val="22"/>
                <w:szCs w:val="24"/>
              </w:rPr>
              <w:t>Sulphamethoxazole</w:t>
            </w:r>
            <w:proofErr w:type="spellEnd"/>
            <w:r w:rsidRPr="004E5DB6">
              <w:rPr>
                <w:rFonts w:ascii="Calibri" w:hAnsi="Calibri" w:cs="Calibri"/>
                <w:color w:val="000000"/>
                <w:spacing w:val="0"/>
                <w:sz w:val="22"/>
                <w:szCs w:val="24"/>
              </w:rPr>
              <w:t xml:space="preserve"> 400mg</w:t>
            </w:r>
          </w:p>
        </w:tc>
        <w:tc>
          <w:tcPr>
            <w:tcW w:w="1350" w:type="dxa"/>
            <w:tcBorders>
              <w:top w:val="nil"/>
              <w:left w:val="nil"/>
              <w:bottom w:val="single" w:sz="4" w:space="0" w:color="auto"/>
              <w:right w:val="single" w:sz="4" w:space="0" w:color="auto"/>
            </w:tcBorders>
            <w:shd w:val="clear" w:color="000000" w:fill="FFFFFF"/>
            <w:noWrap/>
            <w:vAlign w:val="bottom"/>
            <w:hideMark/>
          </w:tcPr>
          <w:p w14:paraId="506FF0C7" w14:textId="77777777" w:rsidR="00EC1DE9" w:rsidRPr="004E5DB6" w:rsidRDefault="00EC1DE9"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7174E319" w14:textId="77777777" w:rsidR="00EC1DE9" w:rsidRPr="004E5DB6" w:rsidRDefault="00EC1DE9" w:rsidP="004E5DB6">
            <w:pPr>
              <w:spacing w:before="0" w:after="0"/>
              <w:jc w:val="left"/>
              <w:rPr>
                <w:rFonts w:ascii="Calibri" w:hAnsi="Calibri" w:cs="Calibri"/>
                <w:color w:val="000000"/>
                <w:spacing w:val="0"/>
                <w:sz w:val="22"/>
                <w:szCs w:val="22"/>
              </w:rPr>
            </w:pPr>
          </w:p>
        </w:tc>
      </w:tr>
      <w:tr w:rsidR="00EC1DE9" w:rsidRPr="004E5DB6" w14:paraId="488CCEF3"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80CF57A" w14:textId="77777777" w:rsidR="00EC1DE9" w:rsidRPr="004E5DB6" w:rsidRDefault="000D0422" w:rsidP="004E5DB6">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21</w:t>
            </w:r>
          </w:p>
        </w:tc>
        <w:tc>
          <w:tcPr>
            <w:tcW w:w="3823" w:type="dxa"/>
            <w:tcBorders>
              <w:top w:val="nil"/>
              <w:left w:val="nil"/>
              <w:bottom w:val="single" w:sz="4" w:space="0" w:color="auto"/>
              <w:right w:val="single" w:sz="4" w:space="0" w:color="auto"/>
            </w:tcBorders>
            <w:shd w:val="clear" w:color="000000" w:fill="FFFFFF"/>
            <w:hideMark/>
          </w:tcPr>
          <w:p w14:paraId="14321AFF" w14:textId="77777777" w:rsidR="00EC1DE9" w:rsidRPr="004E5DB6" w:rsidRDefault="00EC1DE9" w:rsidP="004E5DB6">
            <w:pPr>
              <w:spacing w:before="0" w:after="0"/>
              <w:jc w:val="left"/>
              <w:rPr>
                <w:rFonts w:ascii="Calibri" w:hAnsi="Calibri" w:cs="Calibri"/>
                <w:spacing w:val="0"/>
                <w:szCs w:val="24"/>
              </w:rPr>
            </w:pPr>
            <w:r w:rsidRPr="004E5DB6">
              <w:rPr>
                <w:rFonts w:ascii="Calibri" w:hAnsi="Calibri" w:cs="Calibri"/>
                <w:spacing w:val="0"/>
                <w:szCs w:val="24"/>
              </w:rPr>
              <w:t>Doxycycline Capsule</w:t>
            </w:r>
          </w:p>
        </w:tc>
        <w:tc>
          <w:tcPr>
            <w:tcW w:w="3420" w:type="dxa"/>
            <w:tcBorders>
              <w:top w:val="nil"/>
              <w:left w:val="nil"/>
              <w:bottom w:val="single" w:sz="4" w:space="0" w:color="auto"/>
              <w:right w:val="single" w:sz="4" w:space="0" w:color="auto"/>
            </w:tcBorders>
            <w:shd w:val="clear" w:color="000000" w:fill="FFFFFF"/>
            <w:noWrap/>
            <w:vAlign w:val="bottom"/>
            <w:hideMark/>
          </w:tcPr>
          <w:p w14:paraId="61425BA9" w14:textId="77777777" w:rsidR="00EC1DE9" w:rsidRPr="004E5DB6" w:rsidRDefault="00EC1DE9"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 100mg 1x1</w:t>
            </w:r>
          </w:p>
        </w:tc>
        <w:tc>
          <w:tcPr>
            <w:tcW w:w="1350" w:type="dxa"/>
            <w:tcBorders>
              <w:top w:val="nil"/>
              <w:left w:val="nil"/>
              <w:bottom w:val="single" w:sz="4" w:space="0" w:color="auto"/>
              <w:right w:val="single" w:sz="4" w:space="0" w:color="auto"/>
            </w:tcBorders>
            <w:shd w:val="clear" w:color="000000" w:fill="FFFFFF"/>
            <w:noWrap/>
            <w:vAlign w:val="bottom"/>
            <w:hideMark/>
          </w:tcPr>
          <w:p w14:paraId="49C356FC" w14:textId="77777777" w:rsidR="00EC1DE9" w:rsidRPr="004E5DB6" w:rsidRDefault="00EC1DE9"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65ECCD4C" w14:textId="77777777" w:rsidR="00EC1DE9" w:rsidRPr="004E5DB6" w:rsidRDefault="00EC1DE9" w:rsidP="004E5DB6">
            <w:pPr>
              <w:spacing w:before="0" w:after="0"/>
              <w:jc w:val="left"/>
              <w:rPr>
                <w:rFonts w:ascii="Calibri" w:hAnsi="Calibri" w:cs="Calibri"/>
                <w:color w:val="000000"/>
                <w:spacing w:val="0"/>
                <w:sz w:val="22"/>
                <w:szCs w:val="22"/>
              </w:rPr>
            </w:pPr>
          </w:p>
        </w:tc>
      </w:tr>
      <w:tr w:rsidR="00EC1DE9" w:rsidRPr="004E5DB6" w14:paraId="3B0EBBFC"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CEC2128" w14:textId="77777777" w:rsidR="00EC1DE9" w:rsidRPr="004E5DB6" w:rsidRDefault="000D0422" w:rsidP="004E5DB6">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22</w:t>
            </w:r>
          </w:p>
        </w:tc>
        <w:tc>
          <w:tcPr>
            <w:tcW w:w="3823" w:type="dxa"/>
            <w:tcBorders>
              <w:top w:val="nil"/>
              <w:left w:val="nil"/>
              <w:bottom w:val="single" w:sz="4" w:space="0" w:color="auto"/>
              <w:right w:val="single" w:sz="4" w:space="0" w:color="auto"/>
            </w:tcBorders>
            <w:shd w:val="clear" w:color="000000" w:fill="FFFFFF"/>
            <w:hideMark/>
          </w:tcPr>
          <w:p w14:paraId="69C0F669" w14:textId="77777777" w:rsidR="00EC1DE9" w:rsidRPr="004E5DB6" w:rsidRDefault="00EC1DE9" w:rsidP="004E5DB6">
            <w:pPr>
              <w:spacing w:before="0" w:after="0"/>
              <w:jc w:val="left"/>
              <w:rPr>
                <w:rFonts w:ascii="Calibri" w:hAnsi="Calibri" w:cs="Calibri"/>
                <w:spacing w:val="0"/>
                <w:szCs w:val="24"/>
              </w:rPr>
            </w:pPr>
            <w:r w:rsidRPr="004E5DB6">
              <w:rPr>
                <w:rFonts w:ascii="Calibri" w:hAnsi="Calibri" w:cs="Calibri"/>
                <w:spacing w:val="0"/>
                <w:szCs w:val="24"/>
              </w:rPr>
              <w:t>Metronidazole Tablet</w:t>
            </w:r>
          </w:p>
        </w:tc>
        <w:tc>
          <w:tcPr>
            <w:tcW w:w="3420" w:type="dxa"/>
            <w:tcBorders>
              <w:top w:val="nil"/>
              <w:left w:val="nil"/>
              <w:bottom w:val="single" w:sz="4" w:space="0" w:color="auto"/>
              <w:right w:val="single" w:sz="4" w:space="0" w:color="auto"/>
            </w:tcBorders>
            <w:shd w:val="clear" w:color="000000" w:fill="FFFFFF"/>
            <w:noWrap/>
            <w:vAlign w:val="bottom"/>
            <w:hideMark/>
          </w:tcPr>
          <w:p w14:paraId="2ABA1627" w14:textId="77777777" w:rsidR="00EC1DE9" w:rsidRPr="004E5DB6" w:rsidRDefault="00EC1DE9"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1x1 400 mg</w:t>
            </w:r>
          </w:p>
        </w:tc>
        <w:tc>
          <w:tcPr>
            <w:tcW w:w="1350" w:type="dxa"/>
            <w:tcBorders>
              <w:top w:val="nil"/>
              <w:left w:val="nil"/>
              <w:bottom w:val="single" w:sz="4" w:space="0" w:color="auto"/>
              <w:right w:val="single" w:sz="4" w:space="0" w:color="auto"/>
            </w:tcBorders>
            <w:shd w:val="clear" w:color="000000" w:fill="FFFFFF"/>
            <w:noWrap/>
            <w:vAlign w:val="bottom"/>
            <w:hideMark/>
          </w:tcPr>
          <w:p w14:paraId="3FF0A13F" w14:textId="77777777" w:rsidR="00EC1DE9" w:rsidRPr="004E5DB6" w:rsidRDefault="00EC1DE9"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0D66C7E1" w14:textId="77777777" w:rsidR="00EC1DE9" w:rsidRPr="004E5DB6" w:rsidRDefault="00EC1DE9" w:rsidP="004E5DB6">
            <w:pPr>
              <w:spacing w:before="0" w:after="0"/>
              <w:jc w:val="left"/>
              <w:rPr>
                <w:rFonts w:ascii="Calibri" w:hAnsi="Calibri" w:cs="Calibri"/>
                <w:color w:val="000000"/>
                <w:spacing w:val="0"/>
                <w:sz w:val="22"/>
                <w:szCs w:val="22"/>
              </w:rPr>
            </w:pPr>
          </w:p>
        </w:tc>
      </w:tr>
      <w:tr w:rsidR="00EC1DE9" w:rsidRPr="004E5DB6" w14:paraId="68204F82"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F4E83B2" w14:textId="77777777" w:rsidR="00EC1DE9" w:rsidRPr="004E5DB6" w:rsidRDefault="000D0422" w:rsidP="004E5DB6">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23</w:t>
            </w:r>
          </w:p>
        </w:tc>
        <w:tc>
          <w:tcPr>
            <w:tcW w:w="3823" w:type="dxa"/>
            <w:tcBorders>
              <w:top w:val="nil"/>
              <w:left w:val="nil"/>
              <w:bottom w:val="single" w:sz="4" w:space="0" w:color="auto"/>
              <w:right w:val="single" w:sz="4" w:space="0" w:color="auto"/>
            </w:tcBorders>
            <w:shd w:val="clear" w:color="000000" w:fill="FFFFFF"/>
            <w:hideMark/>
          </w:tcPr>
          <w:p w14:paraId="421F12A4" w14:textId="77777777" w:rsidR="00EC1DE9" w:rsidRPr="004E5DB6" w:rsidRDefault="00EC1DE9" w:rsidP="004E5DB6">
            <w:pPr>
              <w:spacing w:before="0" w:after="0"/>
              <w:jc w:val="left"/>
              <w:rPr>
                <w:rFonts w:ascii="Calibri" w:hAnsi="Calibri" w:cs="Calibri"/>
                <w:spacing w:val="0"/>
                <w:szCs w:val="24"/>
              </w:rPr>
            </w:pPr>
            <w:r w:rsidRPr="004E5DB6">
              <w:rPr>
                <w:rFonts w:ascii="Calibri" w:hAnsi="Calibri" w:cs="Calibri"/>
                <w:spacing w:val="0"/>
                <w:szCs w:val="24"/>
              </w:rPr>
              <w:t xml:space="preserve">Norfloxacin (Film Coated) Tablet </w:t>
            </w:r>
          </w:p>
        </w:tc>
        <w:tc>
          <w:tcPr>
            <w:tcW w:w="3420" w:type="dxa"/>
            <w:tcBorders>
              <w:top w:val="nil"/>
              <w:left w:val="nil"/>
              <w:bottom w:val="single" w:sz="4" w:space="0" w:color="auto"/>
              <w:right w:val="single" w:sz="4" w:space="0" w:color="auto"/>
            </w:tcBorders>
            <w:shd w:val="clear" w:color="000000" w:fill="FFFFFF"/>
            <w:noWrap/>
            <w:vAlign w:val="bottom"/>
            <w:hideMark/>
          </w:tcPr>
          <w:p w14:paraId="3D1AE24A" w14:textId="77777777" w:rsidR="00EC1DE9" w:rsidRPr="004E5DB6" w:rsidRDefault="00EC1DE9"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400mg 1x10x10</w:t>
            </w:r>
          </w:p>
        </w:tc>
        <w:tc>
          <w:tcPr>
            <w:tcW w:w="1350" w:type="dxa"/>
            <w:tcBorders>
              <w:top w:val="nil"/>
              <w:left w:val="nil"/>
              <w:bottom w:val="single" w:sz="4" w:space="0" w:color="auto"/>
              <w:right w:val="single" w:sz="4" w:space="0" w:color="auto"/>
            </w:tcBorders>
            <w:shd w:val="clear" w:color="000000" w:fill="FFFFFF"/>
            <w:noWrap/>
            <w:vAlign w:val="bottom"/>
            <w:hideMark/>
          </w:tcPr>
          <w:p w14:paraId="4B67FA03" w14:textId="77777777" w:rsidR="00EC1DE9" w:rsidRPr="004E5DB6" w:rsidRDefault="00EC1DE9"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6EEF29B7" w14:textId="77777777" w:rsidR="00EC1DE9" w:rsidRPr="004E5DB6" w:rsidRDefault="00EC1DE9" w:rsidP="004E5DB6">
            <w:pPr>
              <w:spacing w:before="0" w:after="0"/>
              <w:jc w:val="left"/>
              <w:rPr>
                <w:rFonts w:ascii="Calibri" w:hAnsi="Calibri" w:cs="Calibri"/>
                <w:color w:val="000000"/>
                <w:spacing w:val="0"/>
                <w:sz w:val="22"/>
                <w:szCs w:val="22"/>
              </w:rPr>
            </w:pPr>
          </w:p>
        </w:tc>
      </w:tr>
      <w:tr w:rsidR="00EC1DE9" w:rsidRPr="004E5DB6" w14:paraId="1CB6F3AC"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A971C26" w14:textId="77777777" w:rsidR="00EC1DE9" w:rsidRPr="004E5DB6" w:rsidRDefault="000D0422" w:rsidP="004E5DB6">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lastRenderedPageBreak/>
              <w:t>24</w:t>
            </w:r>
          </w:p>
        </w:tc>
        <w:tc>
          <w:tcPr>
            <w:tcW w:w="3823" w:type="dxa"/>
            <w:tcBorders>
              <w:top w:val="nil"/>
              <w:left w:val="nil"/>
              <w:bottom w:val="single" w:sz="4" w:space="0" w:color="auto"/>
              <w:right w:val="single" w:sz="4" w:space="0" w:color="auto"/>
            </w:tcBorders>
            <w:shd w:val="clear" w:color="000000" w:fill="FFFFFF"/>
            <w:vAlign w:val="center"/>
            <w:hideMark/>
          </w:tcPr>
          <w:p w14:paraId="521FA330" w14:textId="77777777" w:rsidR="00EC1DE9" w:rsidRPr="004E5DB6" w:rsidRDefault="00EC1DE9" w:rsidP="004E5DB6">
            <w:pPr>
              <w:spacing w:before="0" w:after="0"/>
              <w:jc w:val="left"/>
              <w:rPr>
                <w:rFonts w:ascii="Swis721 Cn BT" w:hAnsi="Swis721 Cn BT" w:cs="Calibri"/>
                <w:color w:val="000000"/>
                <w:spacing w:val="0"/>
                <w:szCs w:val="24"/>
              </w:rPr>
            </w:pPr>
            <w:proofErr w:type="spellStart"/>
            <w:r w:rsidRPr="004E5DB6">
              <w:rPr>
                <w:rFonts w:ascii="Swis721 Cn BT" w:hAnsi="Swis721 Cn BT" w:cs="Calibri"/>
                <w:color w:val="000000"/>
                <w:spacing w:val="0"/>
                <w:szCs w:val="24"/>
              </w:rPr>
              <w:t>Clotrimozole</w:t>
            </w:r>
            <w:proofErr w:type="spellEnd"/>
            <w:r w:rsidRPr="004E5DB6">
              <w:rPr>
                <w:rFonts w:ascii="Swis721 Cn BT" w:hAnsi="Swis721 Cn BT" w:cs="Calibri"/>
                <w:color w:val="000000"/>
                <w:spacing w:val="0"/>
                <w:szCs w:val="24"/>
              </w:rPr>
              <w:t xml:space="preserve"> cream</w:t>
            </w:r>
          </w:p>
        </w:tc>
        <w:tc>
          <w:tcPr>
            <w:tcW w:w="3420" w:type="dxa"/>
            <w:tcBorders>
              <w:top w:val="nil"/>
              <w:left w:val="nil"/>
              <w:bottom w:val="single" w:sz="4" w:space="0" w:color="auto"/>
              <w:right w:val="single" w:sz="4" w:space="0" w:color="auto"/>
            </w:tcBorders>
            <w:shd w:val="clear" w:color="000000" w:fill="FFFFFF"/>
            <w:noWrap/>
            <w:vAlign w:val="bottom"/>
            <w:hideMark/>
          </w:tcPr>
          <w:p w14:paraId="22C449EC" w14:textId="77777777" w:rsidR="00EC1DE9" w:rsidRPr="004E5DB6" w:rsidRDefault="00EC1DE9"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1x15 gm tube (1% W/W)</w:t>
            </w:r>
          </w:p>
        </w:tc>
        <w:tc>
          <w:tcPr>
            <w:tcW w:w="1350" w:type="dxa"/>
            <w:tcBorders>
              <w:top w:val="nil"/>
              <w:left w:val="nil"/>
              <w:bottom w:val="single" w:sz="4" w:space="0" w:color="auto"/>
              <w:right w:val="single" w:sz="4" w:space="0" w:color="auto"/>
            </w:tcBorders>
            <w:shd w:val="clear" w:color="000000" w:fill="FFFFFF"/>
            <w:noWrap/>
            <w:vAlign w:val="bottom"/>
            <w:hideMark/>
          </w:tcPr>
          <w:p w14:paraId="5F54A246" w14:textId="77777777" w:rsidR="00EC1DE9" w:rsidRPr="004E5DB6" w:rsidRDefault="00EC1DE9"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4E5DB6">
              <w:rPr>
                <w:rFonts w:ascii="Calibri" w:hAnsi="Calibri" w:cs="Calibri"/>
                <w:color w:val="000000"/>
                <w:spacing w:val="0"/>
                <w:sz w:val="22"/>
                <w:szCs w:val="22"/>
              </w:rPr>
              <w:t> </w:t>
            </w:r>
          </w:p>
        </w:tc>
        <w:tc>
          <w:tcPr>
            <w:tcW w:w="810" w:type="dxa"/>
            <w:tcBorders>
              <w:top w:val="nil"/>
              <w:left w:val="nil"/>
              <w:bottom w:val="single" w:sz="4" w:space="0" w:color="auto"/>
              <w:right w:val="single" w:sz="4" w:space="0" w:color="auto"/>
            </w:tcBorders>
            <w:shd w:val="clear" w:color="000000" w:fill="FFFFFF"/>
          </w:tcPr>
          <w:p w14:paraId="4CE23278" w14:textId="77777777" w:rsidR="00EC1DE9" w:rsidRPr="004E5DB6" w:rsidRDefault="00EC1DE9" w:rsidP="004E5DB6">
            <w:pPr>
              <w:spacing w:before="0" w:after="0"/>
              <w:jc w:val="left"/>
              <w:rPr>
                <w:rFonts w:ascii="Calibri" w:hAnsi="Calibri" w:cs="Calibri"/>
                <w:color w:val="000000"/>
                <w:spacing w:val="0"/>
                <w:sz w:val="22"/>
                <w:szCs w:val="22"/>
              </w:rPr>
            </w:pPr>
          </w:p>
        </w:tc>
      </w:tr>
      <w:tr w:rsidR="00EC1DE9" w:rsidRPr="004E5DB6" w14:paraId="562D51D6"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1AECB4D" w14:textId="77777777" w:rsidR="00EC1DE9" w:rsidRPr="004E5DB6" w:rsidRDefault="000D0422" w:rsidP="004E5DB6">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25</w:t>
            </w:r>
          </w:p>
        </w:tc>
        <w:tc>
          <w:tcPr>
            <w:tcW w:w="3823" w:type="dxa"/>
            <w:tcBorders>
              <w:top w:val="nil"/>
              <w:left w:val="nil"/>
              <w:bottom w:val="single" w:sz="4" w:space="0" w:color="auto"/>
              <w:right w:val="single" w:sz="4" w:space="0" w:color="auto"/>
            </w:tcBorders>
            <w:shd w:val="clear" w:color="000000" w:fill="FFFFFF"/>
            <w:vAlign w:val="center"/>
            <w:hideMark/>
          </w:tcPr>
          <w:p w14:paraId="19BA1D32" w14:textId="77777777" w:rsidR="00EC1DE9" w:rsidRPr="004E5DB6" w:rsidRDefault="00EC1DE9"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Miconazole Ointment</w:t>
            </w:r>
          </w:p>
        </w:tc>
        <w:tc>
          <w:tcPr>
            <w:tcW w:w="3420" w:type="dxa"/>
            <w:tcBorders>
              <w:top w:val="nil"/>
              <w:left w:val="nil"/>
              <w:bottom w:val="single" w:sz="4" w:space="0" w:color="auto"/>
              <w:right w:val="single" w:sz="4" w:space="0" w:color="auto"/>
            </w:tcBorders>
            <w:shd w:val="clear" w:color="000000" w:fill="FFFFFF"/>
            <w:noWrap/>
            <w:vAlign w:val="bottom"/>
            <w:hideMark/>
          </w:tcPr>
          <w:p w14:paraId="13FEC0F0" w14:textId="77777777" w:rsidR="00EC1DE9" w:rsidRPr="004E5DB6" w:rsidRDefault="00EC1DE9"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1x15grm Tube </w:t>
            </w:r>
          </w:p>
        </w:tc>
        <w:tc>
          <w:tcPr>
            <w:tcW w:w="1350" w:type="dxa"/>
            <w:tcBorders>
              <w:top w:val="nil"/>
              <w:left w:val="nil"/>
              <w:bottom w:val="single" w:sz="4" w:space="0" w:color="auto"/>
              <w:right w:val="single" w:sz="4" w:space="0" w:color="auto"/>
            </w:tcBorders>
            <w:shd w:val="clear" w:color="000000" w:fill="FFFFFF"/>
            <w:noWrap/>
            <w:vAlign w:val="bottom"/>
            <w:hideMark/>
          </w:tcPr>
          <w:p w14:paraId="2F3C6C63" w14:textId="77777777" w:rsidR="00EC1DE9" w:rsidRPr="004E5DB6" w:rsidRDefault="00EC1DE9"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4E5DB6">
              <w:rPr>
                <w:rFonts w:ascii="Calibri" w:hAnsi="Calibri" w:cs="Calibri"/>
                <w:color w:val="000000"/>
                <w:spacing w:val="0"/>
                <w:sz w:val="22"/>
                <w:szCs w:val="22"/>
              </w:rPr>
              <w:t> </w:t>
            </w:r>
          </w:p>
        </w:tc>
        <w:tc>
          <w:tcPr>
            <w:tcW w:w="810" w:type="dxa"/>
            <w:tcBorders>
              <w:top w:val="nil"/>
              <w:left w:val="nil"/>
              <w:bottom w:val="single" w:sz="4" w:space="0" w:color="auto"/>
              <w:right w:val="single" w:sz="4" w:space="0" w:color="auto"/>
            </w:tcBorders>
            <w:shd w:val="clear" w:color="000000" w:fill="FFFFFF"/>
          </w:tcPr>
          <w:p w14:paraId="3C16EA75" w14:textId="77777777" w:rsidR="00EC1DE9" w:rsidRPr="004E5DB6" w:rsidRDefault="00EC1DE9" w:rsidP="004E5DB6">
            <w:pPr>
              <w:spacing w:before="0" w:after="0"/>
              <w:jc w:val="left"/>
              <w:rPr>
                <w:rFonts w:ascii="Calibri" w:hAnsi="Calibri" w:cs="Calibri"/>
                <w:color w:val="000000"/>
                <w:spacing w:val="0"/>
                <w:sz w:val="22"/>
                <w:szCs w:val="22"/>
              </w:rPr>
            </w:pPr>
          </w:p>
        </w:tc>
      </w:tr>
      <w:tr w:rsidR="00EC1DE9" w:rsidRPr="004E5DB6" w14:paraId="787BEEAF"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3A95596" w14:textId="77777777" w:rsidR="00EC1DE9" w:rsidRPr="004E5DB6" w:rsidRDefault="000D0422" w:rsidP="004E5DB6">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26</w:t>
            </w:r>
          </w:p>
        </w:tc>
        <w:tc>
          <w:tcPr>
            <w:tcW w:w="3823" w:type="dxa"/>
            <w:tcBorders>
              <w:top w:val="nil"/>
              <w:left w:val="nil"/>
              <w:bottom w:val="single" w:sz="4" w:space="0" w:color="auto"/>
              <w:right w:val="single" w:sz="4" w:space="0" w:color="auto"/>
            </w:tcBorders>
            <w:shd w:val="clear" w:color="000000" w:fill="FFFFFF"/>
            <w:vAlign w:val="center"/>
            <w:hideMark/>
          </w:tcPr>
          <w:p w14:paraId="324522FA" w14:textId="77777777" w:rsidR="00EC1DE9" w:rsidRPr="004E5DB6" w:rsidRDefault="00EC1DE9"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Fluconazole tablet</w:t>
            </w:r>
          </w:p>
        </w:tc>
        <w:tc>
          <w:tcPr>
            <w:tcW w:w="3420" w:type="dxa"/>
            <w:tcBorders>
              <w:top w:val="nil"/>
              <w:left w:val="nil"/>
              <w:bottom w:val="single" w:sz="4" w:space="0" w:color="auto"/>
              <w:right w:val="single" w:sz="4" w:space="0" w:color="auto"/>
            </w:tcBorders>
            <w:shd w:val="clear" w:color="000000" w:fill="FFFFFF"/>
            <w:noWrap/>
            <w:vAlign w:val="bottom"/>
            <w:hideMark/>
          </w:tcPr>
          <w:p w14:paraId="215B8F3D" w14:textId="77777777" w:rsidR="00EC1DE9" w:rsidRPr="004E5DB6" w:rsidRDefault="00EC1DE9"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1x1         50mg </w:t>
            </w:r>
          </w:p>
        </w:tc>
        <w:tc>
          <w:tcPr>
            <w:tcW w:w="1350" w:type="dxa"/>
            <w:tcBorders>
              <w:top w:val="nil"/>
              <w:left w:val="nil"/>
              <w:bottom w:val="single" w:sz="4" w:space="0" w:color="auto"/>
              <w:right w:val="single" w:sz="4" w:space="0" w:color="auto"/>
            </w:tcBorders>
            <w:shd w:val="clear" w:color="000000" w:fill="FFFFFF"/>
            <w:noWrap/>
            <w:vAlign w:val="bottom"/>
            <w:hideMark/>
          </w:tcPr>
          <w:p w14:paraId="5092D666" w14:textId="77777777" w:rsidR="00EC1DE9" w:rsidRPr="004E5DB6" w:rsidRDefault="00EC1DE9"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2C37EC96" w14:textId="77777777" w:rsidR="00EC1DE9" w:rsidRPr="004E5DB6" w:rsidRDefault="00EC1DE9" w:rsidP="004E5DB6">
            <w:pPr>
              <w:spacing w:before="0" w:after="0"/>
              <w:jc w:val="left"/>
              <w:rPr>
                <w:rFonts w:ascii="Calibri" w:hAnsi="Calibri" w:cs="Calibri"/>
                <w:color w:val="000000"/>
                <w:spacing w:val="0"/>
                <w:sz w:val="22"/>
                <w:szCs w:val="22"/>
              </w:rPr>
            </w:pPr>
          </w:p>
        </w:tc>
      </w:tr>
      <w:tr w:rsidR="00EC1DE9" w:rsidRPr="004E5DB6" w14:paraId="1C9A8291"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580B89E" w14:textId="77777777" w:rsidR="00EC1DE9" w:rsidRPr="004E5DB6" w:rsidRDefault="000D0422" w:rsidP="004E5DB6">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27</w:t>
            </w:r>
          </w:p>
        </w:tc>
        <w:tc>
          <w:tcPr>
            <w:tcW w:w="3823" w:type="dxa"/>
            <w:tcBorders>
              <w:top w:val="nil"/>
              <w:left w:val="nil"/>
              <w:bottom w:val="single" w:sz="4" w:space="0" w:color="auto"/>
              <w:right w:val="single" w:sz="4" w:space="0" w:color="auto"/>
            </w:tcBorders>
            <w:shd w:val="clear" w:color="000000" w:fill="FFFFFF"/>
            <w:noWrap/>
            <w:vAlign w:val="bottom"/>
            <w:hideMark/>
          </w:tcPr>
          <w:p w14:paraId="763767C7" w14:textId="77777777" w:rsidR="00EC1DE9" w:rsidRPr="004E5DB6" w:rsidRDefault="00EC1DE9" w:rsidP="004E5DB6">
            <w:pPr>
              <w:spacing w:before="0" w:after="0"/>
              <w:jc w:val="left"/>
              <w:rPr>
                <w:rFonts w:ascii="Calibri" w:hAnsi="Calibri" w:cs="Calibri"/>
                <w:color w:val="000000"/>
                <w:spacing w:val="0"/>
                <w:szCs w:val="24"/>
              </w:rPr>
            </w:pPr>
            <w:r w:rsidRPr="004E5DB6">
              <w:rPr>
                <w:rFonts w:ascii="Calibri" w:hAnsi="Calibri" w:cs="Calibri"/>
                <w:color w:val="000000"/>
                <w:spacing w:val="0"/>
                <w:szCs w:val="24"/>
              </w:rPr>
              <w:t>Lactulose Oral Liquid 10g/15ml 1x100ml</w:t>
            </w:r>
          </w:p>
        </w:tc>
        <w:tc>
          <w:tcPr>
            <w:tcW w:w="3420" w:type="dxa"/>
            <w:tcBorders>
              <w:top w:val="nil"/>
              <w:left w:val="nil"/>
              <w:bottom w:val="single" w:sz="4" w:space="0" w:color="auto"/>
              <w:right w:val="single" w:sz="4" w:space="0" w:color="auto"/>
            </w:tcBorders>
            <w:shd w:val="clear" w:color="000000" w:fill="FFFFFF"/>
            <w:noWrap/>
            <w:vAlign w:val="bottom"/>
            <w:hideMark/>
          </w:tcPr>
          <w:p w14:paraId="46952A17" w14:textId="77777777" w:rsidR="00EC1DE9" w:rsidRPr="004E5DB6" w:rsidRDefault="00EC1DE9"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1x100ml </w:t>
            </w:r>
            <w:proofErr w:type="spellStart"/>
            <w:r w:rsidRPr="004E5DB6">
              <w:rPr>
                <w:rFonts w:ascii="Calibri" w:hAnsi="Calibri" w:cs="Calibri"/>
                <w:color w:val="000000"/>
                <w:spacing w:val="0"/>
                <w:sz w:val="22"/>
                <w:szCs w:val="24"/>
              </w:rPr>
              <w:t>Bottele</w:t>
            </w:r>
            <w:proofErr w:type="spellEnd"/>
            <w:r w:rsidRPr="004E5DB6">
              <w:rPr>
                <w:rFonts w:ascii="Calibri" w:hAnsi="Calibri" w:cs="Calibri"/>
                <w:color w:val="000000"/>
                <w:spacing w:val="0"/>
                <w:sz w:val="22"/>
                <w:szCs w:val="24"/>
              </w:rPr>
              <w:t xml:space="preserve"> (10g/15</w:t>
            </w:r>
            <w:proofErr w:type="gramStart"/>
            <w:r w:rsidRPr="004E5DB6">
              <w:rPr>
                <w:rFonts w:ascii="Calibri" w:hAnsi="Calibri" w:cs="Calibri"/>
                <w:color w:val="000000"/>
                <w:spacing w:val="0"/>
                <w:sz w:val="22"/>
                <w:szCs w:val="24"/>
              </w:rPr>
              <w:t>ml )</w:t>
            </w:r>
            <w:proofErr w:type="gramEnd"/>
          </w:p>
        </w:tc>
        <w:tc>
          <w:tcPr>
            <w:tcW w:w="1350" w:type="dxa"/>
            <w:tcBorders>
              <w:top w:val="nil"/>
              <w:left w:val="nil"/>
              <w:bottom w:val="single" w:sz="4" w:space="0" w:color="auto"/>
              <w:right w:val="single" w:sz="4" w:space="0" w:color="auto"/>
            </w:tcBorders>
            <w:shd w:val="clear" w:color="000000" w:fill="FFFFFF"/>
            <w:noWrap/>
            <w:vAlign w:val="bottom"/>
            <w:hideMark/>
          </w:tcPr>
          <w:p w14:paraId="637C844D" w14:textId="77777777" w:rsidR="00EC1DE9" w:rsidRPr="004E5DB6" w:rsidRDefault="00EC1DE9"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4E5DB6">
              <w:rPr>
                <w:rFonts w:ascii="Calibri" w:hAnsi="Calibri" w:cs="Calibri"/>
                <w:color w:val="000000"/>
                <w:spacing w:val="0"/>
                <w:sz w:val="22"/>
                <w:szCs w:val="22"/>
              </w:rPr>
              <w:t> </w:t>
            </w:r>
          </w:p>
        </w:tc>
        <w:tc>
          <w:tcPr>
            <w:tcW w:w="810" w:type="dxa"/>
            <w:tcBorders>
              <w:top w:val="nil"/>
              <w:left w:val="nil"/>
              <w:bottom w:val="single" w:sz="4" w:space="0" w:color="auto"/>
              <w:right w:val="single" w:sz="4" w:space="0" w:color="auto"/>
            </w:tcBorders>
            <w:shd w:val="clear" w:color="000000" w:fill="FFFFFF"/>
          </w:tcPr>
          <w:p w14:paraId="3AEC76E8" w14:textId="77777777" w:rsidR="00EC1DE9" w:rsidRPr="004E5DB6" w:rsidRDefault="00EC1DE9" w:rsidP="004E5DB6">
            <w:pPr>
              <w:spacing w:before="0" w:after="0"/>
              <w:jc w:val="left"/>
              <w:rPr>
                <w:rFonts w:ascii="Calibri" w:hAnsi="Calibri" w:cs="Calibri"/>
                <w:color w:val="000000"/>
                <w:spacing w:val="0"/>
                <w:sz w:val="22"/>
                <w:szCs w:val="22"/>
              </w:rPr>
            </w:pPr>
          </w:p>
        </w:tc>
      </w:tr>
      <w:tr w:rsidR="00EC1DE9" w:rsidRPr="004E5DB6" w14:paraId="0827F481"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E8FB7CF" w14:textId="77777777" w:rsidR="00EC1DE9" w:rsidRPr="004E5DB6" w:rsidRDefault="001F0CC1" w:rsidP="004E5DB6">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28</w:t>
            </w:r>
          </w:p>
        </w:tc>
        <w:tc>
          <w:tcPr>
            <w:tcW w:w="3823" w:type="dxa"/>
            <w:tcBorders>
              <w:top w:val="nil"/>
              <w:left w:val="nil"/>
              <w:bottom w:val="single" w:sz="4" w:space="0" w:color="auto"/>
              <w:right w:val="single" w:sz="4" w:space="0" w:color="auto"/>
            </w:tcBorders>
            <w:shd w:val="clear" w:color="000000" w:fill="FFFFFF"/>
            <w:hideMark/>
          </w:tcPr>
          <w:p w14:paraId="1A8B76D0" w14:textId="77777777" w:rsidR="00EC1DE9" w:rsidRPr="004E5DB6" w:rsidRDefault="00EC1DE9" w:rsidP="004E5DB6">
            <w:pPr>
              <w:spacing w:before="0" w:after="0"/>
              <w:jc w:val="left"/>
              <w:rPr>
                <w:rFonts w:ascii="Calibri" w:hAnsi="Calibri" w:cs="Calibri"/>
                <w:spacing w:val="0"/>
                <w:szCs w:val="24"/>
              </w:rPr>
            </w:pPr>
            <w:r w:rsidRPr="004E5DB6">
              <w:rPr>
                <w:rFonts w:ascii="Calibri" w:hAnsi="Calibri" w:cs="Calibri"/>
                <w:spacing w:val="0"/>
                <w:szCs w:val="24"/>
              </w:rPr>
              <w:t xml:space="preserve">Povidone Iodine Ointment USP </w:t>
            </w:r>
          </w:p>
        </w:tc>
        <w:tc>
          <w:tcPr>
            <w:tcW w:w="3420" w:type="dxa"/>
            <w:tcBorders>
              <w:top w:val="nil"/>
              <w:left w:val="nil"/>
              <w:bottom w:val="single" w:sz="4" w:space="0" w:color="auto"/>
              <w:right w:val="single" w:sz="4" w:space="0" w:color="auto"/>
            </w:tcBorders>
            <w:shd w:val="clear" w:color="000000" w:fill="FFFFFF"/>
            <w:noWrap/>
            <w:vAlign w:val="bottom"/>
            <w:hideMark/>
          </w:tcPr>
          <w:p w14:paraId="7359D1B7" w14:textId="77777777" w:rsidR="00EC1DE9" w:rsidRPr="004E5DB6" w:rsidRDefault="00EC1DE9"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5% w/w 1x125g</w:t>
            </w:r>
          </w:p>
        </w:tc>
        <w:tc>
          <w:tcPr>
            <w:tcW w:w="1350" w:type="dxa"/>
            <w:tcBorders>
              <w:top w:val="nil"/>
              <w:left w:val="nil"/>
              <w:bottom w:val="single" w:sz="4" w:space="0" w:color="auto"/>
              <w:right w:val="single" w:sz="4" w:space="0" w:color="auto"/>
            </w:tcBorders>
            <w:shd w:val="clear" w:color="000000" w:fill="FFFFFF"/>
            <w:noWrap/>
            <w:vAlign w:val="bottom"/>
            <w:hideMark/>
          </w:tcPr>
          <w:p w14:paraId="57CF569C" w14:textId="77777777" w:rsidR="00EC1DE9" w:rsidRPr="004E5DB6" w:rsidRDefault="00EC1DE9"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4E5DB6">
              <w:rPr>
                <w:rFonts w:ascii="Calibri" w:hAnsi="Calibri" w:cs="Calibri"/>
                <w:color w:val="000000"/>
                <w:spacing w:val="0"/>
                <w:sz w:val="22"/>
                <w:szCs w:val="22"/>
              </w:rPr>
              <w:t> </w:t>
            </w:r>
          </w:p>
        </w:tc>
        <w:tc>
          <w:tcPr>
            <w:tcW w:w="810" w:type="dxa"/>
            <w:tcBorders>
              <w:top w:val="nil"/>
              <w:left w:val="nil"/>
              <w:bottom w:val="single" w:sz="4" w:space="0" w:color="auto"/>
              <w:right w:val="single" w:sz="4" w:space="0" w:color="auto"/>
            </w:tcBorders>
            <w:shd w:val="clear" w:color="000000" w:fill="FFFFFF"/>
          </w:tcPr>
          <w:p w14:paraId="483A85B3" w14:textId="77777777" w:rsidR="00EC1DE9" w:rsidRPr="004E5DB6" w:rsidRDefault="00EC1DE9" w:rsidP="004E5DB6">
            <w:pPr>
              <w:spacing w:before="0" w:after="0"/>
              <w:jc w:val="left"/>
              <w:rPr>
                <w:rFonts w:ascii="Calibri" w:hAnsi="Calibri" w:cs="Calibri"/>
                <w:color w:val="000000"/>
                <w:spacing w:val="0"/>
                <w:sz w:val="22"/>
                <w:szCs w:val="22"/>
              </w:rPr>
            </w:pPr>
          </w:p>
        </w:tc>
      </w:tr>
      <w:tr w:rsidR="001F0CC1" w:rsidRPr="004E5DB6" w14:paraId="29335F9F" w14:textId="77777777" w:rsidTr="00A90843">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DBAF7C"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29</w:t>
            </w:r>
          </w:p>
        </w:tc>
        <w:tc>
          <w:tcPr>
            <w:tcW w:w="3823" w:type="dxa"/>
            <w:tcBorders>
              <w:top w:val="single" w:sz="4" w:space="0" w:color="auto"/>
              <w:left w:val="nil"/>
              <w:bottom w:val="single" w:sz="4" w:space="0" w:color="auto"/>
              <w:right w:val="single" w:sz="4" w:space="0" w:color="auto"/>
            </w:tcBorders>
            <w:shd w:val="clear" w:color="000000" w:fill="FFFFFF"/>
            <w:hideMark/>
          </w:tcPr>
          <w:p w14:paraId="29E811D9" w14:textId="77777777" w:rsidR="001F0CC1" w:rsidRPr="004E5DB6" w:rsidRDefault="001F0CC1" w:rsidP="004E5DB6">
            <w:pPr>
              <w:spacing w:before="0" w:after="0"/>
              <w:jc w:val="left"/>
              <w:rPr>
                <w:rFonts w:ascii="Calibri" w:hAnsi="Calibri" w:cs="Calibri"/>
                <w:spacing w:val="0"/>
                <w:szCs w:val="24"/>
              </w:rPr>
            </w:pPr>
            <w:r w:rsidRPr="004E5DB6">
              <w:rPr>
                <w:rFonts w:ascii="Calibri" w:hAnsi="Calibri" w:cs="Calibri"/>
                <w:spacing w:val="0"/>
                <w:szCs w:val="24"/>
              </w:rPr>
              <w:t xml:space="preserve">Povidone Iodine Ointment USP </w:t>
            </w:r>
          </w:p>
        </w:tc>
        <w:tc>
          <w:tcPr>
            <w:tcW w:w="3420" w:type="dxa"/>
            <w:tcBorders>
              <w:top w:val="single" w:sz="4" w:space="0" w:color="auto"/>
              <w:left w:val="nil"/>
              <w:bottom w:val="single" w:sz="4" w:space="0" w:color="auto"/>
              <w:right w:val="single" w:sz="4" w:space="0" w:color="auto"/>
            </w:tcBorders>
            <w:shd w:val="clear" w:color="000000" w:fill="FFFFFF"/>
            <w:noWrap/>
            <w:vAlign w:val="bottom"/>
            <w:hideMark/>
          </w:tcPr>
          <w:p w14:paraId="47017797"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5% w/w 1x15g</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1E55B9D1"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4E5DB6">
              <w:rPr>
                <w:rFonts w:ascii="Calibri" w:hAnsi="Calibri" w:cs="Calibri"/>
                <w:color w:val="000000"/>
                <w:spacing w:val="0"/>
                <w:sz w:val="22"/>
                <w:szCs w:val="22"/>
              </w:rPr>
              <w:t> </w:t>
            </w:r>
          </w:p>
        </w:tc>
        <w:tc>
          <w:tcPr>
            <w:tcW w:w="810" w:type="dxa"/>
            <w:tcBorders>
              <w:top w:val="single" w:sz="4" w:space="0" w:color="auto"/>
              <w:left w:val="nil"/>
              <w:bottom w:val="single" w:sz="4" w:space="0" w:color="auto"/>
              <w:right w:val="single" w:sz="4" w:space="0" w:color="auto"/>
            </w:tcBorders>
            <w:shd w:val="clear" w:color="000000" w:fill="FFFFFF"/>
          </w:tcPr>
          <w:p w14:paraId="59C65839"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48179853"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2E8133B"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30</w:t>
            </w:r>
          </w:p>
        </w:tc>
        <w:tc>
          <w:tcPr>
            <w:tcW w:w="3823" w:type="dxa"/>
            <w:tcBorders>
              <w:top w:val="nil"/>
              <w:left w:val="nil"/>
              <w:bottom w:val="single" w:sz="4" w:space="0" w:color="auto"/>
              <w:right w:val="single" w:sz="4" w:space="0" w:color="auto"/>
            </w:tcBorders>
            <w:shd w:val="clear" w:color="000000" w:fill="FFFFFF"/>
            <w:hideMark/>
          </w:tcPr>
          <w:p w14:paraId="0C368851" w14:textId="77777777" w:rsidR="001F0CC1" w:rsidRPr="004E5DB6" w:rsidRDefault="001F0CC1" w:rsidP="004E5DB6">
            <w:pPr>
              <w:spacing w:before="0" w:after="0"/>
              <w:jc w:val="left"/>
              <w:rPr>
                <w:rFonts w:ascii="Calibri" w:hAnsi="Calibri" w:cs="Calibri"/>
                <w:spacing w:val="0"/>
                <w:szCs w:val="24"/>
              </w:rPr>
            </w:pPr>
            <w:r w:rsidRPr="004E5DB6">
              <w:rPr>
                <w:rFonts w:ascii="Calibri" w:hAnsi="Calibri" w:cs="Calibri"/>
                <w:spacing w:val="0"/>
                <w:szCs w:val="24"/>
              </w:rPr>
              <w:t xml:space="preserve">Povidone Iodine Solution IP </w:t>
            </w:r>
          </w:p>
        </w:tc>
        <w:tc>
          <w:tcPr>
            <w:tcW w:w="3420" w:type="dxa"/>
            <w:tcBorders>
              <w:top w:val="nil"/>
              <w:left w:val="nil"/>
              <w:bottom w:val="single" w:sz="4" w:space="0" w:color="auto"/>
              <w:right w:val="single" w:sz="4" w:space="0" w:color="auto"/>
            </w:tcBorders>
            <w:shd w:val="clear" w:color="000000" w:fill="FFFFFF"/>
            <w:noWrap/>
            <w:vAlign w:val="bottom"/>
            <w:hideMark/>
          </w:tcPr>
          <w:p w14:paraId="231842A6"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10% 1x500ml</w:t>
            </w:r>
          </w:p>
        </w:tc>
        <w:tc>
          <w:tcPr>
            <w:tcW w:w="1350" w:type="dxa"/>
            <w:tcBorders>
              <w:top w:val="nil"/>
              <w:left w:val="nil"/>
              <w:bottom w:val="single" w:sz="4" w:space="0" w:color="auto"/>
              <w:right w:val="single" w:sz="4" w:space="0" w:color="auto"/>
            </w:tcBorders>
            <w:shd w:val="clear" w:color="000000" w:fill="FFFFFF"/>
            <w:noWrap/>
            <w:vAlign w:val="bottom"/>
            <w:hideMark/>
          </w:tcPr>
          <w:p w14:paraId="74C1AF1F"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4E5DB6">
              <w:rPr>
                <w:rFonts w:ascii="Calibri" w:hAnsi="Calibri" w:cs="Calibri"/>
                <w:color w:val="000000"/>
                <w:spacing w:val="0"/>
                <w:sz w:val="22"/>
                <w:szCs w:val="22"/>
              </w:rPr>
              <w:t> </w:t>
            </w:r>
          </w:p>
        </w:tc>
        <w:tc>
          <w:tcPr>
            <w:tcW w:w="810" w:type="dxa"/>
            <w:tcBorders>
              <w:top w:val="nil"/>
              <w:left w:val="nil"/>
              <w:bottom w:val="single" w:sz="4" w:space="0" w:color="auto"/>
              <w:right w:val="single" w:sz="4" w:space="0" w:color="auto"/>
            </w:tcBorders>
            <w:shd w:val="clear" w:color="000000" w:fill="FFFFFF"/>
          </w:tcPr>
          <w:p w14:paraId="456829C7"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027DE366"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C3B8A9C"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31</w:t>
            </w:r>
          </w:p>
        </w:tc>
        <w:tc>
          <w:tcPr>
            <w:tcW w:w="3823" w:type="dxa"/>
            <w:tcBorders>
              <w:top w:val="nil"/>
              <w:left w:val="nil"/>
              <w:bottom w:val="single" w:sz="4" w:space="0" w:color="auto"/>
              <w:right w:val="single" w:sz="4" w:space="0" w:color="auto"/>
            </w:tcBorders>
            <w:shd w:val="clear" w:color="000000" w:fill="FFFFFF"/>
            <w:hideMark/>
          </w:tcPr>
          <w:p w14:paraId="23415013" w14:textId="77777777" w:rsidR="001F0CC1" w:rsidRPr="004E5DB6" w:rsidRDefault="001F0CC1" w:rsidP="004E5DB6">
            <w:pPr>
              <w:spacing w:before="0" w:after="0"/>
              <w:jc w:val="left"/>
              <w:rPr>
                <w:rFonts w:ascii="Calibri" w:hAnsi="Calibri" w:cs="Calibri"/>
                <w:spacing w:val="0"/>
                <w:szCs w:val="24"/>
              </w:rPr>
            </w:pPr>
            <w:r w:rsidRPr="004E5DB6">
              <w:rPr>
                <w:rFonts w:ascii="Calibri" w:hAnsi="Calibri" w:cs="Calibri"/>
                <w:spacing w:val="0"/>
                <w:szCs w:val="24"/>
              </w:rPr>
              <w:t>Povidone Iodine Solution</w:t>
            </w:r>
          </w:p>
        </w:tc>
        <w:tc>
          <w:tcPr>
            <w:tcW w:w="3420" w:type="dxa"/>
            <w:tcBorders>
              <w:top w:val="nil"/>
              <w:left w:val="nil"/>
              <w:bottom w:val="single" w:sz="4" w:space="0" w:color="auto"/>
              <w:right w:val="single" w:sz="4" w:space="0" w:color="auto"/>
            </w:tcBorders>
            <w:shd w:val="clear" w:color="000000" w:fill="FFFFFF"/>
            <w:noWrap/>
            <w:vAlign w:val="bottom"/>
            <w:hideMark/>
          </w:tcPr>
          <w:p w14:paraId="1BA9B4BB"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 5% 1x500ml</w:t>
            </w:r>
          </w:p>
        </w:tc>
        <w:tc>
          <w:tcPr>
            <w:tcW w:w="1350" w:type="dxa"/>
            <w:tcBorders>
              <w:top w:val="nil"/>
              <w:left w:val="nil"/>
              <w:bottom w:val="single" w:sz="4" w:space="0" w:color="auto"/>
              <w:right w:val="single" w:sz="4" w:space="0" w:color="auto"/>
            </w:tcBorders>
            <w:shd w:val="clear" w:color="000000" w:fill="FFFFFF"/>
            <w:noWrap/>
            <w:vAlign w:val="bottom"/>
            <w:hideMark/>
          </w:tcPr>
          <w:p w14:paraId="58873CE1"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4E5DB6">
              <w:rPr>
                <w:rFonts w:ascii="Calibri" w:hAnsi="Calibri" w:cs="Calibri"/>
                <w:color w:val="000000"/>
                <w:spacing w:val="0"/>
                <w:sz w:val="22"/>
                <w:szCs w:val="22"/>
              </w:rPr>
              <w:t> </w:t>
            </w:r>
          </w:p>
        </w:tc>
        <w:tc>
          <w:tcPr>
            <w:tcW w:w="810" w:type="dxa"/>
            <w:tcBorders>
              <w:top w:val="nil"/>
              <w:left w:val="nil"/>
              <w:bottom w:val="single" w:sz="4" w:space="0" w:color="auto"/>
              <w:right w:val="single" w:sz="4" w:space="0" w:color="auto"/>
            </w:tcBorders>
            <w:shd w:val="clear" w:color="000000" w:fill="FFFFFF"/>
          </w:tcPr>
          <w:p w14:paraId="57376080"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79430CDE" w14:textId="77777777" w:rsidTr="00A90843">
        <w:trPr>
          <w:trHeight w:val="6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2896BD0"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32</w:t>
            </w:r>
          </w:p>
        </w:tc>
        <w:tc>
          <w:tcPr>
            <w:tcW w:w="3823" w:type="dxa"/>
            <w:tcBorders>
              <w:top w:val="nil"/>
              <w:left w:val="nil"/>
              <w:bottom w:val="single" w:sz="4" w:space="0" w:color="auto"/>
              <w:right w:val="single" w:sz="4" w:space="0" w:color="auto"/>
            </w:tcBorders>
            <w:shd w:val="clear" w:color="000000" w:fill="FFFFFF"/>
            <w:vAlign w:val="center"/>
            <w:hideMark/>
          </w:tcPr>
          <w:p w14:paraId="5CF9E766"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Ferrous salt tablet</w:t>
            </w:r>
          </w:p>
        </w:tc>
        <w:tc>
          <w:tcPr>
            <w:tcW w:w="3420" w:type="dxa"/>
            <w:tcBorders>
              <w:top w:val="nil"/>
              <w:left w:val="nil"/>
              <w:bottom w:val="single" w:sz="4" w:space="0" w:color="auto"/>
              <w:right w:val="single" w:sz="4" w:space="0" w:color="auto"/>
            </w:tcBorders>
            <w:shd w:val="clear" w:color="000000" w:fill="FFFFFF"/>
            <w:vAlign w:val="bottom"/>
            <w:hideMark/>
          </w:tcPr>
          <w:p w14:paraId="7A2F26EB"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200</w:t>
            </w:r>
            <w:proofErr w:type="gramStart"/>
            <w:r w:rsidRPr="004E5DB6">
              <w:rPr>
                <w:rFonts w:ascii="Calibri" w:hAnsi="Calibri" w:cs="Calibri"/>
                <w:color w:val="000000"/>
                <w:spacing w:val="0"/>
                <w:sz w:val="22"/>
                <w:szCs w:val="24"/>
              </w:rPr>
              <w:t xml:space="preserve">mg,  </w:t>
            </w:r>
            <w:proofErr w:type="spellStart"/>
            <w:r w:rsidRPr="004E5DB6">
              <w:rPr>
                <w:rFonts w:ascii="Calibri" w:hAnsi="Calibri" w:cs="Calibri"/>
                <w:color w:val="000000"/>
                <w:spacing w:val="0"/>
                <w:sz w:val="22"/>
                <w:szCs w:val="24"/>
              </w:rPr>
              <w:t>equilent</w:t>
            </w:r>
            <w:proofErr w:type="spellEnd"/>
            <w:proofErr w:type="gramEnd"/>
            <w:r w:rsidRPr="004E5DB6">
              <w:rPr>
                <w:rFonts w:ascii="Calibri" w:hAnsi="Calibri" w:cs="Calibri"/>
                <w:color w:val="000000"/>
                <w:spacing w:val="0"/>
                <w:sz w:val="22"/>
                <w:szCs w:val="24"/>
              </w:rPr>
              <w:t xml:space="preserve"> to 60 mg of elemental  &amp;Tablet IP</w:t>
            </w:r>
          </w:p>
        </w:tc>
        <w:tc>
          <w:tcPr>
            <w:tcW w:w="1350" w:type="dxa"/>
            <w:tcBorders>
              <w:top w:val="nil"/>
              <w:left w:val="nil"/>
              <w:bottom w:val="single" w:sz="4" w:space="0" w:color="auto"/>
              <w:right w:val="single" w:sz="4" w:space="0" w:color="auto"/>
            </w:tcBorders>
            <w:shd w:val="clear" w:color="000000" w:fill="FFFFFF"/>
            <w:noWrap/>
            <w:vAlign w:val="bottom"/>
            <w:hideMark/>
          </w:tcPr>
          <w:p w14:paraId="7DF4F0AA"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38C1AE28"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1A0A4B2D"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C51A6C6"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33</w:t>
            </w:r>
          </w:p>
        </w:tc>
        <w:tc>
          <w:tcPr>
            <w:tcW w:w="3823" w:type="dxa"/>
            <w:tcBorders>
              <w:top w:val="nil"/>
              <w:left w:val="nil"/>
              <w:bottom w:val="single" w:sz="4" w:space="0" w:color="auto"/>
              <w:right w:val="single" w:sz="4" w:space="0" w:color="auto"/>
            </w:tcBorders>
            <w:shd w:val="clear" w:color="000000" w:fill="FFFFFF"/>
            <w:hideMark/>
          </w:tcPr>
          <w:p w14:paraId="0377B2CE" w14:textId="77777777" w:rsidR="001F0CC1" w:rsidRPr="004E5DB6" w:rsidRDefault="001F0CC1" w:rsidP="004E5DB6">
            <w:pPr>
              <w:spacing w:before="0" w:after="0"/>
              <w:jc w:val="left"/>
              <w:rPr>
                <w:rFonts w:ascii="Calibri" w:hAnsi="Calibri" w:cs="Calibri"/>
                <w:spacing w:val="0"/>
                <w:szCs w:val="24"/>
              </w:rPr>
            </w:pPr>
            <w:r w:rsidRPr="004E5DB6">
              <w:rPr>
                <w:rFonts w:ascii="Calibri" w:hAnsi="Calibri" w:cs="Calibri"/>
                <w:spacing w:val="0"/>
                <w:szCs w:val="24"/>
              </w:rPr>
              <w:t>Folic Acid Tablet</w:t>
            </w:r>
          </w:p>
        </w:tc>
        <w:tc>
          <w:tcPr>
            <w:tcW w:w="3420" w:type="dxa"/>
            <w:tcBorders>
              <w:top w:val="nil"/>
              <w:left w:val="nil"/>
              <w:bottom w:val="single" w:sz="4" w:space="0" w:color="auto"/>
              <w:right w:val="single" w:sz="4" w:space="0" w:color="auto"/>
            </w:tcBorders>
            <w:shd w:val="clear" w:color="000000" w:fill="FFFFFF"/>
            <w:noWrap/>
            <w:vAlign w:val="bottom"/>
            <w:hideMark/>
          </w:tcPr>
          <w:p w14:paraId="22133725"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 400mcg 1x100x10</w:t>
            </w:r>
          </w:p>
        </w:tc>
        <w:tc>
          <w:tcPr>
            <w:tcW w:w="1350" w:type="dxa"/>
            <w:tcBorders>
              <w:top w:val="nil"/>
              <w:left w:val="nil"/>
              <w:bottom w:val="single" w:sz="4" w:space="0" w:color="auto"/>
              <w:right w:val="single" w:sz="4" w:space="0" w:color="auto"/>
            </w:tcBorders>
            <w:shd w:val="clear" w:color="000000" w:fill="FFFFFF"/>
            <w:noWrap/>
            <w:vAlign w:val="bottom"/>
            <w:hideMark/>
          </w:tcPr>
          <w:p w14:paraId="563743A8"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212B6D3C"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36842AF0"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7F2AF8D"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34</w:t>
            </w:r>
          </w:p>
        </w:tc>
        <w:tc>
          <w:tcPr>
            <w:tcW w:w="3823" w:type="dxa"/>
            <w:tcBorders>
              <w:top w:val="nil"/>
              <w:left w:val="nil"/>
              <w:bottom w:val="single" w:sz="4" w:space="0" w:color="auto"/>
              <w:right w:val="single" w:sz="4" w:space="0" w:color="auto"/>
            </w:tcBorders>
            <w:shd w:val="clear" w:color="000000" w:fill="FFFFFF"/>
            <w:vAlign w:val="center"/>
            <w:hideMark/>
          </w:tcPr>
          <w:p w14:paraId="54458286"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Isosorbide-5- mononitrate tablet</w:t>
            </w:r>
          </w:p>
        </w:tc>
        <w:tc>
          <w:tcPr>
            <w:tcW w:w="3420" w:type="dxa"/>
            <w:tcBorders>
              <w:top w:val="nil"/>
              <w:left w:val="nil"/>
              <w:bottom w:val="single" w:sz="4" w:space="0" w:color="auto"/>
              <w:right w:val="single" w:sz="4" w:space="0" w:color="auto"/>
            </w:tcBorders>
            <w:shd w:val="clear" w:color="000000" w:fill="FFFFFF"/>
            <w:noWrap/>
            <w:vAlign w:val="bottom"/>
            <w:hideMark/>
          </w:tcPr>
          <w:p w14:paraId="09AD2167"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5</w:t>
            </w:r>
            <w:proofErr w:type="gramStart"/>
            <w:r w:rsidRPr="004E5DB6">
              <w:rPr>
                <w:rFonts w:ascii="Calibri" w:hAnsi="Calibri" w:cs="Calibri"/>
                <w:color w:val="000000"/>
                <w:spacing w:val="0"/>
                <w:sz w:val="22"/>
                <w:szCs w:val="24"/>
              </w:rPr>
              <w:t>mg  1</w:t>
            </w:r>
            <w:proofErr w:type="gramEnd"/>
            <w:r w:rsidRPr="004E5DB6">
              <w:rPr>
                <w:rFonts w:ascii="Calibri" w:hAnsi="Calibri" w:cs="Calibri"/>
                <w:color w:val="000000"/>
                <w:spacing w:val="0"/>
                <w:sz w:val="22"/>
                <w:szCs w:val="24"/>
              </w:rPr>
              <w:t>x1</w:t>
            </w:r>
          </w:p>
        </w:tc>
        <w:tc>
          <w:tcPr>
            <w:tcW w:w="1350" w:type="dxa"/>
            <w:tcBorders>
              <w:top w:val="nil"/>
              <w:left w:val="nil"/>
              <w:bottom w:val="single" w:sz="4" w:space="0" w:color="auto"/>
              <w:right w:val="single" w:sz="4" w:space="0" w:color="auto"/>
            </w:tcBorders>
            <w:shd w:val="clear" w:color="000000" w:fill="FFFFFF"/>
            <w:noWrap/>
            <w:vAlign w:val="bottom"/>
            <w:hideMark/>
          </w:tcPr>
          <w:p w14:paraId="51E73446"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2DCD42B0"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042D083D"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76FFA3B"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35</w:t>
            </w:r>
          </w:p>
        </w:tc>
        <w:tc>
          <w:tcPr>
            <w:tcW w:w="3823" w:type="dxa"/>
            <w:tcBorders>
              <w:top w:val="nil"/>
              <w:left w:val="nil"/>
              <w:bottom w:val="single" w:sz="4" w:space="0" w:color="auto"/>
              <w:right w:val="single" w:sz="4" w:space="0" w:color="auto"/>
            </w:tcBorders>
            <w:shd w:val="clear" w:color="000000" w:fill="FFFFFF"/>
            <w:vAlign w:val="center"/>
            <w:hideMark/>
          </w:tcPr>
          <w:p w14:paraId="6DDF5005"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Isosorbide-5- mononitrate tablet</w:t>
            </w:r>
          </w:p>
        </w:tc>
        <w:tc>
          <w:tcPr>
            <w:tcW w:w="3420" w:type="dxa"/>
            <w:tcBorders>
              <w:top w:val="nil"/>
              <w:left w:val="nil"/>
              <w:bottom w:val="single" w:sz="4" w:space="0" w:color="auto"/>
              <w:right w:val="single" w:sz="4" w:space="0" w:color="auto"/>
            </w:tcBorders>
            <w:shd w:val="clear" w:color="000000" w:fill="FFFFFF"/>
            <w:noWrap/>
            <w:vAlign w:val="bottom"/>
            <w:hideMark/>
          </w:tcPr>
          <w:p w14:paraId="2B0DBE90"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60mg 1x1</w:t>
            </w:r>
          </w:p>
        </w:tc>
        <w:tc>
          <w:tcPr>
            <w:tcW w:w="1350" w:type="dxa"/>
            <w:tcBorders>
              <w:top w:val="nil"/>
              <w:left w:val="nil"/>
              <w:bottom w:val="single" w:sz="4" w:space="0" w:color="auto"/>
              <w:right w:val="single" w:sz="4" w:space="0" w:color="auto"/>
            </w:tcBorders>
            <w:shd w:val="clear" w:color="000000" w:fill="FFFFFF"/>
            <w:noWrap/>
            <w:vAlign w:val="bottom"/>
            <w:hideMark/>
          </w:tcPr>
          <w:p w14:paraId="49545FC5"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44EAF104"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06038FF2"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EA1C135"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36</w:t>
            </w:r>
          </w:p>
        </w:tc>
        <w:tc>
          <w:tcPr>
            <w:tcW w:w="3823" w:type="dxa"/>
            <w:tcBorders>
              <w:top w:val="nil"/>
              <w:left w:val="nil"/>
              <w:bottom w:val="single" w:sz="4" w:space="0" w:color="auto"/>
              <w:right w:val="single" w:sz="4" w:space="0" w:color="auto"/>
            </w:tcBorders>
            <w:shd w:val="clear" w:color="000000" w:fill="FFFFFF"/>
            <w:hideMark/>
          </w:tcPr>
          <w:p w14:paraId="2E7DFF2C" w14:textId="77777777" w:rsidR="001F0CC1" w:rsidRPr="004E5DB6" w:rsidRDefault="001F0CC1" w:rsidP="004E5DB6">
            <w:pPr>
              <w:spacing w:before="0" w:after="0"/>
              <w:jc w:val="left"/>
              <w:rPr>
                <w:rFonts w:ascii="Calibri" w:hAnsi="Calibri" w:cs="Calibri"/>
                <w:spacing w:val="0"/>
                <w:szCs w:val="24"/>
              </w:rPr>
            </w:pPr>
            <w:r w:rsidRPr="004E5DB6">
              <w:rPr>
                <w:rFonts w:ascii="Calibri" w:hAnsi="Calibri" w:cs="Calibri"/>
                <w:spacing w:val="0"/>
                <w:szCs w:val="24"/>
              </w:rPr>
              <w:t xml:space="preserve">Atenolol Tablet </w:t>
            </w:r>
          </w:p>
        </w:tc>
        <w:tc>
          <w:tcPr>
            <w:tcW w:w="3420" w:type="dxa"/>
            <w:tcBorders>
              <w:top w:val="nil"/>
              <w:left w:val="nil"/>
              <w:bottom w:val="single" w:sz="4" w:space="0" w:color="auto"/>
              <w:right w:val="single" w:sz="4" w:space="0" w:color="auto"/>
            </w:tcBorders>
            <w:shd w:val="clear" w:color="000000" w:fill="FFFFFF"/>
            <w:noWrap/>
            <w:vAlign w:val="bottom"/>
            <w:hideMark/>
          </w:tcPr>
          <w:p w14:paraId="32B30A8F"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25mg 1x14x10</w:t>
            </w:r>
          </w:p>
        </w:tc>
        <w:tc>
          <w:tcPr>
            <w:tcW w:w="1350" w:type="dxa"/>
            <w:tcBorders>
              <w:top w:val="nil"/>
              <w:left w:val="nil"/>
              <w:bottom w:val="single" w:sz="4" w:space="0" w:color="auto"/>
              <w:right w:val="single" w:sz="4" w:space="0" w:color="auto"/>
            </w:tcBorders>
            <w:shd w:val="clear" w:color="000000" w:fill="FFFFFF"/>
            <w:noWrap/>
            <w:vAlign w:val="bottom"/>
            <w:hideMark/>
          </w:tcPr>
          <w:p w14:paraId="19A8E60B"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4"/>
              </w:rPr>
              <w:t>1x14x10</w:t>
            </w:r>
          </w:p>
        </w:tc>
        <w:tc>
          <w:tcPr>
            <w:tcW w:w="810" w:type="dxa"/>
            <w:tcBorders>
              <w:top w:val="nil"/>
              <w:left w:val="nil"/>
              <w:bottom w:val="single" w:sz="4" w:space="0" w:color="auto"/>
              <w:right w:val="single" w:sz="4" w:space="0" w:color="auto"/>
            </w:tcBorders>
            <w:shd w:val="clear" w:color="000000" w:fill="FFFFFF"/>
          </w:tcPr>
          <w:p w14:paraId="7F8E0284"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5A039D7A"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1B5F27B"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37</w:t>
            </w:r>
          </w:p>
        </w:tc>
        <w:tc>
          <w:tcPr>
            <w:tcW w:w="3823" w:type="dxa"/>
            <w:tcBorders>
              <w:top w:val="nil"/>
              <w:left w:val="nil"/>
              <w:bottom w:val="single" w:sz="4" w:space="0" w:color="auto"/>
              <w:right w:val="single" w:sz="4" w:space="0" w:color="auto"/>
            </w:tcBorders>
            <w:shd w:val="clear" w:color="000000" w:fill="FFFFFF"/>
            <w:hideMark/>
          </w:tcPr>
          <w:p w14:paraId="4C244208" w14:textId="77777777" w:rsidR="001F0CC1" w:rsidRPr="004E5DB6" w:rsidRDefault="001F0CC1" w:rsidP="004E5DB6">
            <w:pPr>
              <w:spacing w:before="0" w:after="0"/>
              <w:jc w:val="left"/>
              <w:rPr>
                <w:rFonts w:ascii="Calibri" w:hAnsi="Calibri" w:cs="Calibri"/>
                <w:spacing w:val="0"/>
                <w:szCs w:val="24"/>
              </w:rPr>
            </w:pPr>
            <w:r w:rsidRPr="004E5DB6">
              <w:rPr>
                <w:rFonts w:ascii="Calibri" w:hAnsi="Calibri" w:cs="Calibri"/>
                <w:spacing w:val="0"/>
                <w:szCs w:val="24"/>
              </w:rPr>
              <w:t xml:space="preserve">Atenolol Tablet </w:t>
            </w:r>
          </w:p>
        </w:tc>
        <w:tc>
          <w:tcPr>
            <w:tcW w:w="3420" w:type="dxa"/>
            <w:tcBorders>
              <w:top w:val="nil"/>
              <w:left w:val="nil"/>
              <w:bottom w:val="single" w:sz="4" w:space="0" w:color="auto"/>
              <w:right w:val="single" w:sz="4" w:space="0" w:color="auto"/>
            </w:tcBorders>
            <w:shd w:val="clear" w:color="000000" w:fill="FFFFFF"/>
            <w:noWrap/>
            <w:vAlign w:val="bottom"/>
            <w:hideMark/>
          </w:tcPr>
          <w:p w14:paraId="26061595"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50mg 1x14x10</w:t>
            </w:r>
          </w:p>
        </w:tc>
        <w:tc>
          <w:tcPr>
            <w:tcW w:w="1350" w:type="dxa"/>
            <w:tcBorders>
              <w:top w:val="nil"/>
              <w:left w:val="nil"/>
              <w:bottom w:val="single" w:sz="4" w:space="0" w:color="auto"/>
              <w:right w:val="single" w:sz="4" w:space="0" w:color="auto"/>
            </w:tcBorders>
            <w:shd w:val="clear" w:color="000000" w:fill="FFFFFF"/>
            <w:noWrap/>
            <w:vAlign w:val="bottom"/>
            <w:hideMark/>
          </w:tcPr>
          <w:p w14:paraId="5276C574"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4"/>
              </w:rPr>
              <w:t>1x14x10</w:t>
            </w:r>
          </w:p>
        </w:tc>
        <w:tc>
          <w:tcPr>
            <w:tcW w:w="810" w:type="dxa"/>
            <w:tcBorders>
              <w:top w:val="nil"/>
              <w:left w:val="nil"/>
              <w:bottom w:val="single" w:sz="4" w:space="0" w:color="auto"/>
              <w:right w:val="single" w:sz="4" w:space="0" w:color="auto"/>
            </w:tcBorders>
            <w:shd w:val="clear" w:color="000000" w:fill="FFFFFF"/>
          </w:tcPr>
          <w:p w14:paraId="3181C231"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6F862E11"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7BD3CB1"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38</w:t>
            </w:r>
          </w:p>
        </w:tc>
        <w:tc>
          <w:tcPr>
            <w:tcW w:w="3823" w:type="dxa"/>
            <w:tcBorders>
              <w:top w:val="nil"/>
              <w:left w:val="nil"/>
              <w:bottom w:val="single" w:sz="4" w:space="0" w:color="auto"/>
              <w:right w:val="single" w:sz="4" w:space="0" w:color="auto"/>
            </w:tcBorders>
            <w:shd w:val="clear" w:color="000000" w:fill="FFFFFF"/>
            <w:hideMark/>
          </w:tcPr>
          <w:p w14:paraId="11CE374F" w14:textId="77777777" w:rsidR="001F0CC1" w:rsidRPr="004E5DB6" w:rsidRDefault="001F0CC1" w:rsidP="004E5DB6">
            <w:pPr>
              <w:spacing w:before="0" w:after="0"/>
              <w:jc w:val="left"/>
              <w:rPr>
                <w:rFonts w:ascii="Calibri" w:hAnsi="Calibri" w:cs="Calibri"/>
                <w:spacing w:val="0"/>
                <w:szCs w:val="24"/>
              </w:rPr>
            </w:pPr>
            <w:r w:rsidRPr="004E5DB6">
              <w:rPr>
                <w:rFonts w:ascii="Calibri" w:hAnsi="Calibri" w:cs="Calibri"/>
                <w:spacing w:val="0"/>
                <w:szCs w:val="24"/>
              </w:rPr>
              <w:t xml:space="preserve">Metoprolol Tablet </w:t>
            </w:r>
          </w:p>
        </w:tc>
        <w:tc>
          <w:tcPr>
            <w:tcW w:w="3420" w:type="dxa"/>
            <w:tcBorders>
              <w:top w:val="nil"/>
              <w:left w:val="nil"/>
              <w:bottom w:val="single" w:sz="4" w:space="0" w:color="auto"/>
              <w:right w:val="single" w:sz="4" w:space="0" w:color="auto"/>
            </w:tcBorders>
            <w:shd w:val="clear" w:color="000000" w:fill="FFFFFF"/>
            <w:noWrap/>
            <w:vAlign w:val="bottom"/>
            <w:hideMark/>
          </w:tcPr>
          <w:p w14:paraId="2F2C7F7B"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25mg 1x10x10</w:t>
            </w:r>
          </w:p>
        </w:tc>
        <w:tc>
          <w:tcPr>
            <w:tcW w:w="1350" w:type="dxa"/>
            <w:tcBorders>
              <w:top w:val="nil"/>
              <w:left w:val="nil"/>
              <w:bottom w:val="single" w:sz="4" w:space="0" w:color="auto"/>
              <w:right w:val="single" w:sz="4" w:space="0" w:color="auto"/>
            </w:tcBorders>
            <w:shd w:val="clear" w:color="000000" w:fill="FFFFFF"/>
            <w:noWrap/>
            <w:vAlign w:val="bottom"/>
            <w:hideMark/>
          </w:tcPr>
          <w:p w14:paraId="59236AD9"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3EC6E684"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270016C2"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9A23365"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39</w:t>
            </w:r>
          </w:p>
        </w:tc>
        <w:tc>
          <w:tcPr>
            <w:tcW w:w="3823" w:type="dxa"/>
            <w:tcBorders>
              <w:top w:val="nil"/>
              <w:left w:val="nil"/>
              <w:bottom w:val="single" w:sz="4" w:space="0" w:color="auto"/>
              <w:right w:val="single" w:sz="4" w:space="0" w:color="auto"/>
            </w:tcBorders>
            <w:shd w:val="clear" w:color="000000" w:fill="FFFFFF"/>
            <w:hideMark/>
          </w:tcPr>
          <w:p w14:paraId="2E9A6EDA" w14:textId="77777777" w:rsidR="001F0CC1" w:rsidRPr="004E5DB6" w:rsidRDefault="001F0CC1" w:rsidP="004E5DB6">
            <w:pPr>
              <w:spacing w:before="0" w:after="0"/>
              <w:jc w:val="left"/>
              <w:rPr>
                <w:rFonts w:ascii="Calibri" w:hAnsi="Calibri" w:cs="Calibri"/>
                <w:spacing w:val="0"/>
                <w:szCs w:val="24"/>
              </w:rPr>
            </w:pPr>
            <w:r w:rsidRPr="004E5DB6">
              <w:rPr>
                <w:rFonts w:ascii="Calibri" w:hAnsi="Calibri" w:cs="Calibri"/>
                <w:spacing w:val="0"/>
                <w:szCs w:val="24"/>
              </w:rPr>
              <w:t xml:space="preserve">Metoprolol Tablet </w:t>
            </w:r>
          </w:p>
        </w:tc>
        <w:tc>
          <w:tcPr>
            <w:tcW w:w="3420" w:type="dxa"/>
            <w:tcBorders>
              <w:top w:val="nil"/>
              <w:left w:val="nil"/>
              <w:bottom w:val="single" w:sz="4" w:space="0" w:color="auto"/>
              <w:right w:val="single" w:sz="4" w:space="0" w:color="auto"/>
            </w:tcBorders>
            <w:shd w:val="clear" w:color="000000" w:fill="FFFFFF"/>
            <w:noWrap/>
            <w:vAlign w:val="bottom"/>
            <w:hideMark/>
          </w:tcPr>
          <w:p w14:paraId="759B6DC5"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50mg 1x10x10</w:t>
            </w:r>
          </w:p>
        </w:tc>
        <w:tc>
          <w:tcPr>
            <w:tcW w:w="1350" w:type="dxa"/>
            <w:tcBorders>
              <w:top w:val="nil"/>
              <w:left w:val="nil"/>
              <w:bottom w:val="single" w:sz="4" w:space="0" w:color="auto"/>
              <w:right w:val="single" w:sz="4" w:space="0" w:color="auto"/>
            </w:tcBorders>
            <w:shd w:val="clear" w:color="000000" w:fill="FFFFFF"/>
            <w:noWrap/>
            <w:vAlign w:val="bottom"/>
            <w:hideMark/>
          </w:tcPr>
          <w:p w14:paraId="66CF10D4"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30C5955E"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7D51184E"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975E1A0"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40</w:t>
            </w:r>
          </w:p>
        </w:tc>
        <w:tc>
          <w:tcPr>
            <w:tcW w:w="3823" w:type="dxa"/>
            <w:tcBorders>
              <w:top w:val="nil"/>
              <w:left w:val="nil"/>
              <w:bottom w:val="single" w:sz="4" w:space="0" w:color="auto"/>
              <w:right w:val="single" w:sz="4" w:space="0" w:color="auto"/>
            </w:tcBorders>
            <w:shd w:val="clear" w:color="000000" w:fill="FFFFFF"/>
            <w:vAlign w:val="center"/>
            <w:hideMark/>
          </w:tcPr>
          <w:p w14:paraId="4A5D8619"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Isosorbide dinitrate Tablet (Sublingual)</w:t>
            </w:r>
          </w:p>
        </w:tc>
        <w:tc>
          <w:tcPr>
            <w:tcW w:w="3420" w:type="dxa"/>
            <w:tcBorders>
              <w:top w:val="nil"/>
              <w:left w:val="nil"/>
              <w:bottom w:val="single" w:sz="4" w:space="0" w:color="auto"/>
              <w:right w:val="single" w:sz="4" w:space="0" w:color="auto"/>
            </w:tcBorders>
            <w:shd w:val="clear" w:color="000000" w:fill="FFFFFF"/>
            <w:noWrap/>
            <w:vAlign w:val="bottom"/>
            <w:hideMark/>
          </w:tcPr>
          <w:p w14:paraId="00EE5829"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5 mg 1x1</w:t>
            </w:r>
          </w:p>
        </w:tc>
        <w:tc>
          <w:tcPr>
            <w:tcW w:w="1350" w:type="dxa"/>
            <w:tcBorders>
              <w:top w:val="nil"/>
              <w:left w:val="nil"/>
              <w:bottom w:val="single" w:sz="4" w:space="0" w:color="auto"/>
              <w:right w:val="single" w:sz="4" w:space="0" w:color="auto"/>
            </w:tcBorders>
            <w:shd w:val="clear" w:color="000000" w:fill="FFFFFF"/>
            <w:noWrap/>
            <w:vAlign w:val="bottom"/>
            <w:hideMark/>
          </w:tcPr>
          <w:p w14:paraId="52B8BFA9"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149D9B07"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39D951A0"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B1E7474"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41</w:t>
            </w:r>
          </w:p>
        </w:tc>
        <w:tc>
          <w:tcPr>
            <w:tcW w:w="3823" w:type="dxa"/>
            <w:tcBorders>
              <w:top w:val="nil"/>
              <w:left w:val="nil"/>
              <w:bottom w:val="single" w:sz="4" w:space="0" w:color="auto"/>
              <w:right w:val="single" w:sz="4" w:space="0" w:color="auto"/>
            </w:tcBorders>
            <w:shd w:val="clear" w:color="000000" w:fill="FFFFFF"/>
            <w:vAlign w:val="center"/>
            <w:hideMark/>
          </w:tcPr>
          <w:p w14:paraId="4A665364"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Isosorbide dinitrate Tablet (Sublingual)</w:t>
            </w:r>
          </w:p>
        </w:tc>
        <w:tc>
          <w:tcPr>
            <w:tcW w:w="3420" w:type="dxa"/>
            <w:tcBorders>
              <w:top w:val="nil"/>
              <w:left w:val="nil"/>
              <w:bottom w:val="single" w:sz="4" w:space="0" w:color="auto"/>
              <w:right w:val="single" w:sz="4" w:space="0" w:color="auto"/>
            </w:tcBorders>
            <w:shd w:val="clear" w:color="000000" w:fill="FFFFFF"/>
            <w:noWrap/>
            <w:vAlign w:val="bottom"/>
            <w:hideMark/>
          </w:tcPr>
          <w:p w14:paraId="529A0795"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20 mg 1x1</w:t>
            </w:r>
          </w:p>
        </w:tc>
        <w:tc>
          <w:tcPr>
            <w:tcW w:w="1350" w:type="dxa"/>
            <w:tcBorders>
              <w:top w:val="nil"/>
              <w:left w:val="nil"/>
              <w:bottom w:val="single" w:sz="4" w:space="0" w:color="auto"/>
              <w:right w:val="single" w:sz="4" w:space="0" w:color="auto"/>
            </w:tcBorders>
            <w:shd w:val="clear" w:color="000000" w:fill="FFFFFF"/>
            <w:noWrap/>
            <w:vAlign w:val="bottom"/>
            <w:hideMark/>
          </w:tcPr>
          <w:p w14:paraId="7A21BA50"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7AF5916F"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0677C3AA"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11D3C2B"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42</w:t>
            </w:r>
          </w:p>
        </w:tc>
        <w:tc>
          <w:tcPr>
            <w:tcW w:w="3823" w:type="dxa"/>
            <w:tcBorders>
              <w:top w:val="nil"/>
              <w:left w:val="nil"/>
              <w:bottom w:val="single" w:sz="4" w:space="0" w:color="auto"/>
              <w:right w:val="single" w:sz="4" w:space="0" w:color="auto"/>
            </w:tcBorders>
            <w:shd w:val="clear" w:color="000000" w:fill="FFFFFF"/>
            <w:vAlign w:val="center"/>
            <w:hideMark/>
          </w:tcPr>
          <w:p w14:paraId="399A1DAE"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Amlodipine tablet</w:t>
            </w:r>
          </w:p>
        </w:tc>
        <w:tc>
          <w:tcPr>
            <w:tcW w:w="3420" w:type="dxa"/>
            <w:tcBorders>
              <w:top w:val="nil"/>
              <w:left w:val="nil"/>
              <w:bottom w:val="single" w:sz="4" w:space="0" w:color="auto"/>
              <w:right w:val="single" w:sz="4" w:space="0" w:color="auto"/>
            </w:tcBorders>
            <w:shd w:val="clear" w:color="000000" w:fill="FFFFFF"/>
            <w:noWrap/>
            <w:vAlign w:val="bottom"/>
            <w:hideMark/>
          </w:tcPr>
          <w:p w14:paraId="687170CE"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2.5 </w:t>
            </w:r>
            <w:proofErr w:type="gramStart"/>
            <w:r w:rsidRPr="004E5DB6">
              <w:rPr>
                <w:rFonts w:ascii="Calibri" w:hAnsi="Calibri" w:cs="Calibri"/>
                <w:color w:val="000000"/>
                <w:spacing w:val="0"/>
                <w:sz w:val="22"/>
                <w:szCs w:val="24"/>
              </w:rPr>
              <w:t>mg  1</w:t>
            </w:r>
            <w:proofErr w:type="gramEnd"/>
            <w:r w:rsidRPr="004E5DB6">
              <w:rPr>
                <w:rFonts w:ascii="Calibri" w:hAnsi="Calibri" w:cs="Calibri"/>
                <w:color w:val="000000"/>
                <w:spacing w:val="0"/>
                <w:sz w:val="22"/>
                <w:szCs w:val="24"/>
              </w:rPr>
              <w:t>x1</w:t>
            </w:r>
          </w:p>
        </w:tc>
        <w:tc>
          <w:tcPr>
            <w:tcW w:w="1350" w:type="dxa"/>
            <w:tcBorders>
              <w:top w:val="nil"/>
              <w:left w:val="nil"/>
              <w:bottom w:val="single" w:sz="4" w:space="0" w:color="auto"/>
              <w:right w:val="single" w:sz="4" w:space="0" w:color="auto"/>
            </w:tcBorders>
            <w:shd w:val="clear" w:color="000000" w:fill="FFFFFF"/>
            <w:noWrap/>
            <w:vAlign w:val="bottom"/>
            <w:hideMark/>
          </w:tcPr>
          <w:p w14:paraId="63016B72"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4883E1BC"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3ED1C7BF"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B9A067B"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43</w:t>
            </w:r>
          </w:p>
        </w:tc>
        <w:tc>
          <w:tcPr>
            <w:tcW w:w="3823" w:type="dxa"/>
            <w:tcBorders>
              <w:top w:val="nil"/>
              <w:left w:val="nil"/>
              <w:bottom w:val="single" w:sz="4" w:space="0" w:color="auto"/>
              <w:right w:val="single" w:sz="4" w:space="0" w:color="auto"/>
            </w:tcBorders>
            <w:shd w:val="clear" w:color="000000" w:fill="FFFFFF"/>
            <w:vAlign w:val="center"/>
            <w:hideMark/>
          </w:tcPr>
          <w:p w14:paraId="1EF77F97"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Amlodipine tablet</w:t>
            </w:r>
          </w:p>
        </w:tc>
        <w:tc>
          <w:tcPr>
            <w:tcW w:w="3420" w:type="dxa"/>
            <w:tcBorders>
              <w:top w:val="nil"/>
              <w:left w:val="nil"/>
              <w:bottom w:val="single" w:sz="4" w:space="0" w:color="auto"/>
              <w:right w:val="single" w:sz="4" w:space="0" w:color="auto"/>
            </w:tcBorders>
            <w:shd w:val="clear" w:color="000000" w:fill="FFFFFF"/>
            <w:noWrap/>
            <w:vAlign w:val="bottom"/>
            <w:hideMark/>
          </w:tcPr>
          <w:p w14:paraId="17E694B5"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5 mg 1x1</w:t>
            </w:r>
          </w:p>
        </w:tc>
        <w:tc>
          <w:tcPr>
            <w:tcW w:w="1350" w:type="dxa"/>
            <w:tcBorders>
              <w:top w:val="nil"/>
              <w:left w:val="nil"/>
              <w:bottom w:val="single" w:sz="4" w:space="0" w:color="auto"/>
              <w:right w:val="single" w:sz="4" w:space="0" w:color="auto"/>
            </w:tcBorders>
            <w:shd w:val="clear" w:color="000000" w:fill="FFFFFF"/>
            <w:noWrap/>
            <w:vAlign w:val="bottom"/>
            <w:hideMark/>
          </w:tcPr>
          <w:p w14:paraId="03E396DC"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4D1F24C0"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26792B8B"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0E8B6BE"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44</w:t>
            </w:r>
          </w:p>
        </w:tc>
        <w:tc>
          <w:tcPr>
            <w:tcW w:w="3823" w:type="dxa"/>
            <w:tcBorders>
              <w:top w:val="nil"/>
              <w:left w:val="nil"/>
              <w:bottom w:val="single" w:sz="4" w:space="0" w:color="auto"/>
              <w:right w:val="single" w:sz="4" w:space="0" w:color="auto"/>
            </w:tcBorders>
            <w:shd w:val="clear" w:color="000000" w:fill="FFFFFF"/>
            <w:vAlign w:val="center"/>
            <w:hideMark/>
          </w:tcPr>
          <w:p w14:paraId="4AB74E05"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Enalapril tablet</w:t>
            </w:r>
          </w:p>
        </w:tc>
        <w:tc>
          <w:tcPr>
            <w:tcW w:w="3420" w:type="dxa"/>
            <w:tcBorders>
              <w:top w:val="nil"/>
              <w:left w:val="nil"/>
              <w:bottom w:val="single" w:sz="4" w:space="0" w:color="auto"/>
              <w:right w:val="single" w:sz="4" w:space="0" w:color="auto"/>
            </w:tcBorders>
            <w:shd w:val="clear" w:color="000000" w:fill="FFFFFF"/>
            <w:noWrap/>
            <w:vAlign w:val="bottom"/>
            <w:hideMark/>
          </w:tcPr>
          <w:p w14:paraId="7538FC17"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5 mg 1x1</w:t>
            </w:r>
          </w:p>
        </w:tc>
        <w:tc>
          <w:tcPr>
            <w:tcW w:w="1350" w:type="dxa"/>
            <w:tcBorders>
              <w:top w:val="nil"/>
              <w:left w:val="nil"/>
              <w:bottom w:val="single" w:sz="4" w:space="0" w:color="auto"/>
              <w:right w:val="single" w:sz="4" w:space="0" w:color="auto"/>
            </w:tcBorders>
            <w:shd w:val="clear" w:color="000000" w:fill="FFFFFF"/>
            <w:noWrap/>
            <w:vAlign w:val="bottom"/>
            <w:hideMark/>
          </w:tcPr>
          <w:p w14:paraId="262BFC3D"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007869A2"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6566D3C4"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188361D"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45</w:t>
            </w:r>
          </w:p>
        </w:tc>
        <w:tc>
          <w:tcPr>
            <w:tcW w:w="3823" w:type="dxa"/>
            <w:tcBorders>
              <w:top w:val="nil"/>
              <w:left w:val="nil"/>
              <w:bottom w:val="single" w:sz="4" w:space="0" w:color="auto"/>
              <w:right w:val="single" w:sz="4" w:space="0" w:color="auto"/>
            </w:tcBorders>
            <w:shd w:val="clear" w:color="000000" w:fill="FFFFFF"/>
            <w:vAlign w:val="center"/>
            <w:hideMark/>
          </w:tcPr>
          <w:p w14:paraId="3190A182"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Telmisartan tablet</w:t>
            </w:r>
          </w:p>
        </w:tc>
        <w:tc>
          <w:tcPr>
            <w:tcW w:w="3420" w:type="dxa"/>
            <w:tcBorders>
              <w:top w:val="nil"/>
              <w:left w:val="nil"/>
              <w:bottom w:val="single" w:sz="4" w:space="0" w:color="auto"/>
              <w:right w:val="single" w:sz="4" w:space="0" w:color="auto"/>
            </w:tcBorders>
            <w:shd w:val="clear" w:color="000000" w:fill="FFFFFF"/>
            <w:noWrap/>
            <w:vAlign w:val="bottom"/>
            <w:hideMark/>
          </w:tcPr>
          <w:p w14:paraId="1490C571"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10mg   1x1</w:t>
            </w:r>
          </w:p>
        </w:tc>
        <w:tc>
          <w:tcPr>
            <w:tcW w:w="1350" w:type="dxa"/>
            <w:tcBorders>
              <w:top w:val="nil"/>
              <w:left w:val="nil"/>
              <w:bottom w:val="single" w:sz="4" w:space="0" w:color="auto"/>
              <w:right w:val="single" w:sz="4" w:space="0" w:color="auto"/>
            </w:tcBorders>
            <w:shd w:val="clear" w:color="000000" w:fill="FFFFFF"/>
            <w:noWrap/>
            <w:vAlign w:val="bottom"/>
            <w:hideMark/>
          </w:tcPr>
          <w:p w14:paraId="10F34DA4"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60F656A5"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13AAC76B"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4D6E3DD"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46</w:t>
            </w:r>
          </w:p>
        </w:tc>
        <w:tc>
          <w:tcPr>
            <w:tcW w:w="3823" w:type="dxa"/>
            <w:tcBorders>
              <w:top w:val="nil"/>
              <w:left w:val="nil"/>
              <w:bottom w:val="single" w:sz="4" w:space="0" w:color="auto"/>
              <w:right w:val="single" w:sz="4" w:space="0" w:color="auto"/>
            </w:tcBorders>
            <w:shd w:val="clear" w:color="000000" w:fill="FFFFFF"/>
            <w:vAlign w:val="center"/>
            <w:hideMark/>
          </w:tcPr>
          <w:p w14:paraId="32F07113"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Telmisartan tablet</w:t>
            </w:r>
          </w:p>
        </w:tc>
        <w:tc>
          <w:tcPr>
            <w:tcW w:w="3420" w:type="dxa"/>
            <w:tcBorders>
              <w:top w:val="nil"/>
              <w:left w:val="nil"/>
              <w:bottom w:val="single" w:sz="4" w:space="0" w:color="auto"/>
              <w:right w:val="single" w:sz="4" w:space="0" w:color="auto"/>
            </w:tcBorders>
            <w:shd w:val="clear" w:color="000000" w:fill="FFFFFF"/>
            <w:noWrap/>
            <w:vAlign w:val="bottom"/>
            <w:hideMark/>
          </w:tcPr>
          <w:p w14:paraId="4D2EACEF"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20mg 1x1</w:t>
            </w:r>
          </w:p>
        </w:tc>
        <w:tc>
          <w:tcPr>
            <w:tcW w:w="1350" w:type="dxa"/>
            <w:tcBorders>
              <w:top w:val="nil"/>
              <w:left w:val="nil"/>
              <w:bottom w:val="single" w:sz="4" w:space="0" w:color="auto"/>
              <w:right w:val="single" w:sz="4" w:space="0" w:color="auto"/>
            </w:tcBorders>
            <w:shd w:val="clear" w:color="000000" w:fill="FFFFFF"/>
            <w:noWrap/>
            <w:vAlign w:val="bottom"/>
            <w:hideMark/>
          </w:tcPr>
          <w:p w14:paraId="12AD2E29"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18D08C80"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50F3491F"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9B12133"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47</w:t>
            </w:r>
          </w:p>
        </w:tc>
        <w:tc>
          <w:tcPr>
            <w:tcW w:w="3823" w:type="dxa"/>
            <w:tcBorders>
              <w:top w:val="nil"/>
              <w:left w:val="nil"/>
              <w:bottom w:val="single" w:sz="4" w:space="0" w:color="auto"/>
              <w:right w:val="single" w:sz="4" w:space="0" w:color="auto"/>
            </w:tcBorders>
            <w:shd w:val="clear" w:color="000000" w:fill="FFFFFF"/>
            <w:vAlign w:val="center"/>
            <w:hideMark/>
          </w:tcPr>
          <w:p w14:paraId="3B536663"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Hydrochlorothiazide tablet</w:t>
            </w:r>
          </w:p>
        </w:tc>
        <w:tc>
          <w:tcPr>
            <w:tcW w:w="3420" w:type="dxa"/>
            <w:tcBorders>
              <w:top w:val="nil"/>
              <w:left w:val="nil"/>
              <w:bottom w:val="single" w:sz="4" w:space="0" w:color="auto"/>
              <w:right w:val="single" w:sz="4" w:space="0" w:color="auto"/>
            </w:tcBorders>
            <w:shd w:val="clear" w:color="000000" w:fill="FFFFFF"/>
            <w:noWrap/>
            <w:vAlign w:val="bottom"/>
            <w:hideMark/>
          </w:tcPr>
          <w:p w14:paraId="098BBB09"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12.5</w:t>
            </w:r>
            <w:proofErr w:type="gramStart"/>
            <w:r w:rsidRPr="004E5DB6">
              <w:rPr>
                <w:rFonts w:ascii="Calibri" w:hAnsi="Calibri" w:cs="Calibri"/>
                <w:color w:val="000000"/>
                <w:spacing w:val="0"/>
                <w:sz w:val="22"/>
                <w:szCs w:val="24"/>
              </w:rPr>
              <w:t>mg  1</w:t>
            </w:r>
            <w:proofErr w:type="gramEnd"/>
            <w:r w:rsidRPr="004E5DB6">
              <w:rPr>
                <w:rFonts w:ascii="Calibri" w:hAnsi="Calibri" w:cs="Calibri"/>
                <w:color w:val="000000"/>
                <w:spacing w:val="0"/>
                <w:sz w:val="22"/>
                <w:szCs w:val="24"/>
              </w:rPr>
              <w:t>x1</w:t>
            </w:r>
          </w:p>
        </w:tc>
        <w:tc>
          <w:tcPr>
            <w:tcW w:w="1350" w:type="dxa"/>
            <w:tcBorders>
              <w:top w:val="nil"/>
              <w:left w:val="nil"/>
              <w:bottom w:val="single" w:sz="4" w:space="0" w:color="auto"/>
              <w:right w:val="single" w:sz="4" w:space="0" w:color="auto"/>
            </w:tcBorders>
            <w:shd w:val="clear" w:color="000000" w:fill="FFFFFF"/>
            <w:noWrap/>
            <w:vAlign w:val="bottom"/>
            <w:hideMark/>
          </w:tcPr>
          <w:p w14:paraId="5092FE4B"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32325BAA"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01A1C4AD"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049053A"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48</w:t>
            </w:r>
          </w:p>
        </w:tc>
        <w:tc>
          <w:tcPr>
            <w:tcW w:w="3823" w:type="dxa"/>
            <w:tcBorders>
              <w:top w:val="nil"/>
              <w:left w:val="nil"/>
              <w:bottom w:val="single" w:sz="4" w:space="0" w:color="auto"/>
              <w:right w:val="single" w:sz="4" w:space="0" w:color="auto"/>
            </w:tcBorders>
            <w:shd w:val="clear" w:color="000000" w:fill="FFFFFF"/>
            <w:vAlign w:val="center"/>
            <w:hideMark/>
          </w:tcPr>
          <w:p w14:paraId="2C5A492E"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Hydrochlorothiazide tablet</w:t>
            </w:r>
          </w:p>
        </w:tc>
        <w:tc>
          <w:tcPr>
            <w:tcW w:w="3420" w:type="dxa"/>
            <w:tcBorders>
              <w:top w:val="nil"/>
              <w:left w:val="nil"/>
              <w:bottom w:val="single" w:sz="4" w:space="0" w:color="auto"/>
              <w:right w:val="single" w:sz="4" w:space="0" w:color="auto"/>
            </w:tcBorders>
            <w:shd w:val="clear" w:color="000000" w:fill="FFFFFF"/>
            <w:noWrap/>
            <w:vAlign w:val="bottom"/>
            <w:hideMark/>
          </w:tcPr>
          <w:p w14:paraId="1EB62BA6"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25 mg 1x1</w:t>
            </w:r>
          </w:p>
        </w:tc>
        <w:tc>
          <w:tcPr>
            <w:tcW w:w="1350" w:type="dxa"/>
            <w:tcBorders>
              <w:top w:val="nil"/>
              <w:left w:val="nil"/>
              <w:bottom w:val="single" w:sz="4" w:space="0" w:color="auto"/>
              <w:right w:val="single" w:sz="4" w:space="0" w:color="auto"/>
            </w:tcBorders>
            <w:shd w:val="clear" w:color="000000" w:fill="FFFFFF"/>
            <w:noWrap/>
            <w:vAlign w:val="bottom"/>
            <w:hideMark/>
          </w:tcPr>
          <w:p w14:paraId="4DB55326"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4043BC76"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24C02BF8" w14:textId="77777777" w:rsidTr="00A90843">
        <w:trPr>
          <w:trHeight w:val="42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602D11A"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49</w:t>
            </w:r>
          </w:p>
        </w:tc>
        <w:tc>
          <w:tcPr>
            <w:tcW w:w="3823" w:type="dxa"/>
            <w:tcBorders>
              <w:top w:val="nil"/>
              <w:left w:val="nil"/>
              <w:bottom w:val="single" w:sz="4" w:space="0" w:color="auto"/>
              <w:right w:val="single" w:sz="4" w:space="0" w:color="auto"/>
            </w:tcBorders>
            <w:shd w:val="clear" w:color="000000" w:fill="FFFFFF"/>
            <w:hideMark/>
          </w:tcPr>
          <w:p w14:paraId="251CAB63" w14:textId="77777777" w:rsidR="001F0CC1" w:rsidRPr="004E5DB6" w:rsidRDefault="001F0CC1" w:rsidP="004E5DB6">
            <w:pPr>
              <w:spacing w:before="0" w:after="0"/>
              <w:jc w:val="left"/>
              <w:rPr>
                <w:rFonts w:ascii="Calibri" w:hAnsi="Calibri" w:cs="Calibri"/>
                <w:spacing w:val="0"/>
                <w:szCs w:val="24"/>
              </w:rPr>
            </w:pPr>
            <w:r w:rsidRPr="004E5DB6">
              <w:rPr>
                <w:rFonts w:ascii="Calibri" w:hAnsi="Calibri" w:cs="Calibri"/>
                <w:spacing w:val="0"/>
                <w:szCs w:val="24"/>
              </w:rPr>
              <w:t xml:space="preserve">Atorvastatin Tablet </w:t>
            </w:r>
          </w:p>
        </w:tc>
        <w:tc>
          <w:tcPr>
            <w:tcW w:w="3420" w:type="dxa"/>
            <w:tcBorders>
              <w:top w:val="nil"/>
              <w:left w:val="nil"/>
              <w:bottom w:val="single" w:sz="4" w:space="0" w:color="auto"/>
              <w:right w:val="single" w:sz="4" w:space="0" w:color="auto"/>
            </w:tcBorders>
            <w:shd w:val="clear" w:color="000000" w:fill="FFFFFF"/>
            <w:noWrap/>
            <w:vAlign w:val="bottom"/>
            <w:hideMark/>
          </w:tcPr>
          <w:p w14:paraId="57E7CB35"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10mg 1x1</w:t>
            </w:r>
          </w:p>
        </w:tc>
        <w:tc>
          <w:tcPr>
            <w:tcW w:w="1350" w:type="dxa"/>
            <w:tcBorders>
              <w:top w:val="nil"/>
              <w:left w:val="nil"/>
              <w:bottom w:val="single" w:sz="4" w:space="0" w:color="auto"/>
              <w:right w:val="single" w:sz="4" w:space="0" w:color="auto"/>
            </w:tcBorders>
            <w:shd w:val="clear" w:color="000000" w:fill="FFFFFF"/>
            <w:noWrap/>
            <w:vAlign w:val="bottom"/>
            <w:hideMark/>
          </w:tcPr>
          <w:p w14:paraId="726B8CB6" w14:textId="77777777" w:rsidR="001F0CC1" w:rsidRPr="004E5DB6" w:rsidRDefault="001F0CC1" w:rsidP="004E5DB6">
            <w:pPr>
              <w:spacing w:before="0" w:after="0"/>
              <w:jc w:val="left"/>
              <w:rPr>
                <w:rFonts w:ascii="Calibri" w:hAnsi="Calibri" w:cs="Calibri"/>
                <w:color w:val="000000"/>
                <w:spacing w:val="0"/>
                <w:sz w:val="22"/>
                <w:szCs w:val="32"/>
              </w:rPr>
            </w:pPr>
            <w:r w:rsidRPr="004E5DB6">
              <w:rPr>
                <w:rFonts w:ascii="Calibri" w:hAnsi="Calibri" w:cs="Calibri"/>
                <w:color w:val="000000"/>
                <w:spacing w:val="0"/>
                <w:sz w:val="22"/>
                <w:szCs w:val="3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230227DE" w14:textId="77777777" w:rsidR="001F0CC1" w:rsidRPr="004E5DB6" w:rsidRDefault="001F0CC1" w:rsidP="004E5DB6">
            <w:pPr>
              <w:spacing w:before="0" w:after="0"/>
              <w:jc w:val="left"/>
              <w:rPr>
                <w:rFonts w:ascii="Calibri" w:hAnsi="Calibri" w:cs="Calibri"/>
                <w:color w:val="000000"/>
                <w:spacing w:val="0"/>
                <w:sz w:val="32"/>
                <w:szCs w:val="32"/>
              </w:rPr>
            </w:pPr>
          </w:p>
        </w:tc>
      </w:tr>
      <w:tr w:rsidR="001F0CC1" w:rsidRPr="004E5DB6" w14:paraId="5D9D58DF" w14:textId="77777777" w:rsidTr="00A90843">
        <w:trPr>
          <w:trHeight w:val="42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B638508"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50</w:t>
            </w:r>
          </w:p>
        </w:tc>
        <w:tc>
          <w:tcPr>
            <w:tcW w:w="3823" w:type="dxa"/>
            <w:tcBorders>
              <w:top w:val="nil"/>
              <w:left w:val="nil"/>
              <w:bottom w:val="single" w:sz="4" w:space="0" w:color="auto"/>
              <w:right w:val="single" w:sz="4" w:space="0" w:color="auto"/>
            </w:tcBorders>
            <w:shd w:val="clear" w:color="000000" w:fill="FFFFFF"/>
            <w:hideMark/>
          </w:tcPr>
          <w:p w14:paraId="33F39019" w14:textId="77777777" w:rsidR="001F0CC1" w:rsidRPr="004E5DB6" w:rsidRDefault="001F0CC1" w:rsidP="004E5DB6">
            <w:pPr>
              <w:spacing w:before="0" w:after="0"/>
              <w:jc w:val="left"/>
              <w:rPr>
                <w:rFonts w:ascii="Calibri" w:hAnsi="Calibri" w:cs="Calibri"/>
                <w:spacing w:val="0"/>
                <w:szCs w:val="24"/>
              </w:rPr>
            </w:pPr>
            <w:r w:rsidRPr="004E5DB6">
              <w:rPr>
                <w:rFonts w:ascii="Calibri" w:hAnsi="Calibri" w:cs="Calibri"/>
                <w:spacing w:val="0"/>
                <w:szCs w:val="24"/>
              </w:rPr>
              <w:t xml:space="preserve">Atorvastatin Tablet </w:t>
            </w:r>
          </w:p>
        </w:tc>
        <w:tc>
          <w:tcPr>
            <w:tcW w:w="3420" w:type="dxa"/>
            <w:tcBorders>
              <w:top w:val="nil"/>
              <w:left w:val="nil"/>
              <w:bottom w:val="single" w:sz="4" w:space="0" w:color="auto"/>
              <w:right w:val="single" w:sz="4" w:space="0" w:color="auto"/>
            </w:tcBorders>
            <w:shd w:val="clear" w:color="000000" w:fill="FFFFFF"/>
            <w:noWrap/>
            <w:vAlign w:val="bottom"/>
            <w:hideMark/>
          </w:tcPr>
          <w:p w14:paraId="21EBE33B"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20mg 1x1</w:t>
            </w:r>
          </w:p>
        </w:tc>
        <w:tc>
          <w:tcPr>
            <w:tcW w:w="1350" w:type="dxa"/>
            <w:tcBorders>
              <w:top w:val="nil"/>
              <w:left w:val="nil"/>
              <w:bottom w:val="single" w:sz="4" w:space="0" w:color="auto"/>
              <w:right w:val="single" w:sz="4" w:space="0" w:color="auto"/>
            </w:tcBorders>
            <w:shd w:val="clear" w:color="000000" w:fill="FFFFFF"/>
            <w:noWrap/>
            <w:vAlign w:val="bottom"/>
            <w:hideMark/>
          </w:tcPr>
          <w:p w14:paraId="7179013B" w14:textId="77777777" w:rsidR="001F0CC1" w:rsidRPr="004E5DB6" w:rsidRDefault="001F0CC1" w:rsidP="004E5DB6">
            <w:pPr>
              <w:spacing w:before="0" w:after="0"/>
              <w:jc w:val="left"/>
              <w:rPr>
                <w:rFonts w:ascii="Calibri" w:hAnsi="Calibri" w:cs="Calibri"/>
                <w:color w:val="000000"/>
                <w:spacing w:val="0"/>
                <w:sz w:val="22"/>
                <w:szCs w:val="32"/>
              </w:rPr>
            </w:pPr>
            <w:r w:rsidRPr="004E5DB6">
              <w:rPr>
                <w:rFonts w:ascii="Calibri" w:hAnsi="Calibri" w:cs="Calibri"/>
                <w:color w:val="000000"/>
                <w:spacing w:val="0"/>
                <w:sz w:val="22"/>
                <w:szCs w:val="3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4A313A7B" w14:textId="77777777" w:rsidR="001F0CC1" w:rsidRPr="004E5DB6" w:rsidRDefault="001F0CC1" w:rsidP="004E5DB6">
            <w:pPr>
              <w:spacing w:before="0" w:after="0"/>
              <w:jc w:val="left"/>
              <w:rPr>
                <w:rFonts w:ascii="Calibri" w:hAnsi="Calibri" w:cs="Calibri"/>
                <w:color w:val="000000"/>
                <w:spacing w:val="0"/>
                <w:sz w:val="32"/>
                <w:szCs w:val="32"/>
              </w:rPr>
            </w:pPr>
          </w:p>
        </w:tc>
      </w:tr>
      <w:tr w:rsidR="001F0CC1" w:rsidRPr="004E5DB6" w14:paraId="68DF8C35"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8675B32"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51</w:t>
            </w:r>
          </w:p>
        </w:tc>
        <w:tc>
          <w:tcPr>
            <w:tcW w:w="3823" w:type="dxa"/>
            <w:tcBorders>
              <w:top w:val="nil"/>
              <w:left w:val="nil"/>
              <w:bottom w:val="single" w:sz="4" w:space="0" w:color="auto"/>
              <w:right w:val="single" w:sz="4" w:space="0" w:color="auto"/>
            </w:tcBorders>
            <w:shd w:val="clear" w:color="000000" w:fill="FFFFFF"/>
            <w:hideMark/>
          </w:tcPr>
          <w:p w14:paraId="3022747E" w14:textId="77777777" w:rsidR="001F0CC1" w:rsidRPr="004E5DB6" w:rsidRDefault="001F0CC1" w:rsidP="004E5DB6">
            <w:pPr>
              <w:spacing w:before="0" w:after="0"/>
              <w:jc w:val="left"/>
              <w:rPr>
                <w:rFonts w:ascii="Calibri" w:hAnsi="Calibri" w:cs="Calibri"/>
                <w:spacing w:val="0"/>
                <w:szCs w:val="24"/>
              </w:rPr>
            </w:pPr>
            <w:r w:rsidRPr="004E5DB6">
              <w:rPr>
                <w:rFonts w:ascii="Calibri" w:hAnsi="Calibri" w:cs="Calibri"/>
                <w:spacing w:val="0"/>
                <w:szCs w:val="24"/>
              </w:rPr>
              <w:t xml:space="preserve">Alprazolam Tablet </w:t>
            </w:r>
          </w:p>
        </w:tc>
        <w:tc>
          <w:tcPr>
            <w:tcW w:w="3420" w:type="dxa"/>
            <w:tcBorders>
              <w:top w:val="nil"/>
              <w:left w:val="nil"/>
              <w:bottom w:val="single" w:sz="4" w:space="0" w:color="auto"/>
              <w:right w:val="single" w:sz="4" w:space="0" w:color="auto"/>
            </w:tcBorders>
            <w:shd w:val="clear" w:color="000000" w:fill="FFFFFF"/>
            <w:noWrap/>
            <w:vAlign w:val="bottom"/>
            <w:hideMark/>
          </w:tcPr>
          <w:p w14:paraId="34DBCBD5"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0.25mg 1x1</w:t>
            </w:r>
          </w:p>
        </w:tc>
        <w:tc>
          <w:tcPr>
            <w:tcW w:w="1350" w:type="dxa"/>
            <w:tcBorders>
              <w:top w:val="nil"/>
              <w:left w:val="nil"/>
              <w:bottom w:val="single" w:sz="4" w:space="0" w:color="auto"/>
              <w:right w:val="single" w:sz="4" w:space="0" w:color="auto"/>
            </w:tcBorders>
            <w:shd w:val="clear" w:color="000000" w:fill="FFFFFF"/>
            <w:noWrap/>
            <w:vAlign w:val="bottom"/>
            <w:hideMark/>
          </w:tcPr>
          <w:p w14:paraId="6F277DD9"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5913D502"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51289EFB"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312CF54"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52</w:t>
            </w:r>
          </w:p>
        </w:tc>
        <w:tc>
          <w:tcPr>
            <w:tcW w:w="3823" w:type="dxa"/>
            <w:tcBorders>
              <w:top w:val="nil"/>
              <w:left w:val="nil"/>
              <w:bottom w:val="single" w:sz="4" w:space="0" w:color="auto"/>
              <w:right w:val="single" w:sz="4" w:space="0" w:color="auto"/>
            </w:tcBorders>
            <w:shd w:val="clear" w:color="000000" w:fill="FFFFFF"/>
            <w:hideMark/>
          </w:tcPr>
          <w:p w14:paraId="63A8AFF1" w14:textId="77777777" w:rsidR="001F0CC1" w:rsidRPr="004E5DB6" w:rsidRDefault="001F0CC1" w:rsidP="004E5DB6">
            <w:pPr>
              <w:spacing w:before="0" w:after="0"/>
              <w:jc w:val="left"/>
              <w:rPr>
                <w:rFonts w:ascii="Calibri" w:hAnsi="Calibri" w:cs="Calibri"/>
                <w:spacing w:val="0"/>
                <w:szCs w:val="24"/>
              </w:rPr>
            </w:pPr>
            <w:r w:rsidRPr="004E5DB6">
              <w:rPr>
                <w:rFonts w:ascii="Calibri" w:hAnsi="Calibri" w:cs="Calibri"/>
                <w:spacing w:val="0"/>
                <w:szCs w:val="24"/>
              </w:rPr>
              <w:t xml:space="preserve">Silver Sulphadiazine Cream </w:t>
            </w:r>
          </w:p>
        </w:tc>
        <w:tc>
          <w:tcPr>
            <w:tcW w:w="3420" w:type="dxa"/>
            <w:tcBorders>
              <w:top w:val="nil"/>
              <w:left w:val="nil"/>
              <w:bottom w:val="single" w:sz="4" w:space="0" w:color="auto"/>
              <w:right w:val="single" w:sz="4" w:space="0" w:color="auto"/>
            </w:tcBorders>
            <w:shd w:val="clear" w:color="000000" w:fill="FFFFFF"/>
            <w:noWrap/>
            <w:vAlign w:val="bottom"/>
            <w:hideMark/>
          </w:tcPr>
          <w:p w14:paraId="59729601"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 1x125g Tube (1%) </w:t>
            </w:r>
          </w:p>
        </w:tc>
        <w:tc>
          <w:tcPr>
            <w:tcW w:w="1350" w:type="dxa"/>
            <w:tcBorders>
              <w:top w:val="nil"/>
              <w:left w:val="nil"/>
              <w:bottom w:val="single" w:sz="4" w:space="0" w:color="auto"/>
              <w:right w:val="single" w:sz="4" w:space="0" w:color="auto"/>
            </w:tcBorders>
            <w:shd w:val="clear" w:color="000000" w:fill="FFFFFF"/>
            <w:noWrap/>
            <w:vAlign w:val="bottom"/>
            <w:hideMark/>
          </w:tcPr>
          <w:p w14:paraId="1BF17BF5"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4E5DB6">
              <w:rPr>
                <w:rFonts w:ascii="Calibri" w:hAnsi="Calibri" w:cs="Calibri"/>
                <w:color w:val="000000"/>
                <w:spacing w:val="0"/>
                <w:sz w:val="22"/>
                <w:szCs w:val="22"/>
              </w:rPr>
              <w:t> </w:t>
            </w:r>
          </w:p>
        </w:tc>
        <w:tc>
          <w:tcPr>
            <w:tcW w:w="810" w:type="dxa"/>
            <w:tcBorders>
              <w:top w:val="nil"/>
              <w:left w:val="nil"/>
              <w:bottom w:val="single" w:sz="4" w:space="0" w:color="auto"/>
              <w:right w:val="single" w:sz="4" w:space="0" w:color="auto"/>
            </w:tcBorders>
            <w:shd w:val="clear" w:color="000000" w:fill="FFFFFF"/>
          </w:tcPr>
          <w:p w14:paraId="1A2D2672"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14981532"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E67EC89"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53</w:t>
            </w:r>
          </w:p>
        </w:tc>
        <w:tc>
          <w:tcPr>
            <w:tcW w:w="3823" w:type="dxa"/>
            <w:tcBorders>
              <w:top w:val="nil"/>
              <w:left w:val="nil"/>
              <w:bottom w:val="single" w:sz="4" w:space="0" w:color="auto"/>
              <w:right w:val="single" w:sz="4" w:space="0" w:color="auto"/>
            </w:tcBorders>
            <w:shd w:val="clear" w:color="000000" w:fill="FFFFFF"/>
            <w:vAlign w:val="center"/>
            <w:hideMark/>
          </w:tcPr>
          <w:p w14:paraId="13EA0616"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Betamethasone Cream</w:t>
            </w:r>
          </w:p>
        </w:tc>
        <w:tc>
          <w:tcPr>
            <w:tcW w:w="3420" w:type="dxa"/>
            <w:tcBorders>
              <w:top w:val="nil"/>
              <w:left w:val="nil"/>
              <w:bottom w:val="single" w:sz="4" w:space="0" w:color="auto"/>
              <w:right w:val="single" w:sz="4" w:space="0" w:color="auto"/>
            </w:tcBorders>
            <w:shd w:val="clear" w:color="000000" w:fill="FFFFFF"/>
            <w:noWrap/>
            <w:vAlign w:val="bottom"/>
            <w:hideMark/>
          </w:tcPr>
          <w:p w14:paraId="13F823F4"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1x15 </w:t>
            </w:r>
            <w:proofErr w:type="spellStart"/>
            <w:r w:rsidRPr="004E5DB6">
              <w:rPr>
                <w:rFonts w:ascii="Calibri" w:hAnsi="Calibri" w:cs="Calibri"/>
                <w:color w:val="000000"/>
                <w:spacing w:val="0"/>
                <w:sz w:val="22"/>
                <w:szCs w:val="24"/>
              </w:rPr>
              <w:t>grm</w:t>
            </w:r>
            <w:proofErr w:type="spellEnd"/>
            <w:r w:rsidRPr="004E5DB6">
              <w:rPr>
                <w:rFonts w:ascii="Calibri" w:hAnsi="Calibri" w:cs="Calibri"/>
                <w:color w:val="000000"/>
                <w:spacing w:val="0"/>
                <w:sz w:val="22"/>
                <w:szCs w:val="24"/>
              </w:rPr>
              <w:t xml:space="preserve"> </w:t>
            </w:r>
            <w:proofErr w:type="gramStart"/>
            <w:r w:rsidRPr="004E5DB6">
              <w:rPr>
                <w:rFonts w:ascii="Calibri" w:hAnsi="Calibri" w:cs="Calibri"/>
                <w:color w:val="000000"/>
                <w:spacing w:val="0"/>
                <w:sz w:val="22"/>
                <w:szCs w:val="24"/>
              </w:rPr>
              <w:t>Tube(</w:t>
            </w:r>
            <w:proofErr w:type="gramEnd"/>
            <w:r w:rsidRPr="004E5DB6">
              <w:rPr>
                <w:rFonts w:ascii="Calibri" w:hAnsi="Calibri" w:cs="Calibri"/>
                <w:color w:val="000000"/>
                <w:spacing w:val="0"/>
                <w:sz w:val="22"/>
                <w:szCs w:val="24"/>
              </w:rPr>
              <w:t>0.05%W/W)</w:t>
            </w:r>
          </w:p>
        </w:tc>
        <w:tc>
          <w:tcPr>
            <w:tcW w:w="1350" w:type="dxa"/>
            <w:tcBorders>
              <w:top w:val="nil"/>
              <w:left w:val="nil"/>
              <w:bottom w:val="single" w:sz="4" w:space="0" w:color="auto"/>
              <w:right w:val="single" w:sz="4" w:space="0" w:color="auto"/>
            </w:tcBorders>
            <w:shd w:val="clear" w:color="000000" w:fill="FFFFFF"/>
            <w:noWrap/>
            <w:vAlign w:val="bottom"/>
            <w:hideMark/>
          </w:tcPr>
          <w:p w14:paraId="318816B1"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4E5DB6">
              <w:rPr>
                <w:rFonts w:ascii="Calibri" w:hAnsi="Calibri" w:cs="Calibri"/>
                <w:color w:val="000000"/>
                <w:spacing w:val="0"/>
                <w:sz w:val="22"/>
                <w:szCs w:val="22"/>
              </w:rPr>
              <w:t> </w:t>
            </w:r>
          </w:p>
        </w:tc>
        <w:tc>
          <w:tcPr>
            <w:tcW w:w="810" w:type="dxa"/>
            <w:tcBorders>
              <w:top w:val="nil"/>
              <w:left w:val="nil"/>
              <w:bottom w:val="single" w:sz="4" w:space="0" w:color="auto"/>
              <w:right w:val="single" w:sz="4" w:space="0" w:color="auto"/>
            </w:tcBorders>
            <w:shd w:val="clear" w:color="000000" w:fill="FFFFFF"/>
          </w:tcPr>
          <w:p w14:paraId="4CDB4FFA"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456C37C3"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971DDCE"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54</w:t>
            </w:r>
          </w:p>
        </w:tc>
        <w:tc>
          <w:tcPr>
            <w:tcW w:w="3823" w:type="dxa"/>
            <w:tcBorders>
              <w:top w:val="nil"/>
              <w:left w:val="nil"/>
              <w:bottom w:val="single" w:sz="4" w:space="0" w:color="auto"/>
              <w:right w:val="single" w:sz="4" w:space="0" w:color="auto"/>
            </w:tcBorders>
            <w:shd w:val="clear" w:color="000000" w:fill="FFFFFF"/>
            <w:vAlign w:val="center"/>
            <w:hideMark/>
          </w:tcPr>
          <w:p w14:paraId="1056FBFC"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Calamine Lotion</w:t>
            </w:r>
          </w:p>
        </w:tc>
        <w:tc>
          <w:tcPr>
            <w:tcW w:w="3420" w:type="dxa"/>
            <w:tcBorders>
              <w:top w:val="nil"/>
              <w:left w:val="nil"/>
              <w:bottom w:val="single" w:sz="4" w:space="0" w:color="auto"/>
              <w:right w:val="single" w:sz="4" w:space="0" w:color="auto"/>
            </w:tcBorders>
            <w:shd w:val="clear" w:color="000000" w:fill="FFFFFF"/>
            <w:noWrap/>
            <w:vAlign w:val="bottom"/>
            <w:hideMark/>
          </w:tcPr>
          <w:p w14:paraId="740DA558"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1x100</w:t>
            </w:r>
            <w:proofErr w:type="gramStart"/>
            <w:r w:rsidRPr="004E5DB6">
              <w:rPr>
                <w:rFonts w:ascii="Calibri" w:hAnsi="Calibri" w:cs="Calibri"/>
                <w:color w:val="000000"/>
                <w:spacing w:val="0"/>
                <w:sz w:val="22"/>
                <w:szCs w:val="24"/>
              </w:rPr>
              <w:t>ml  Bottle</w:t>
            </w:r>
            <w:proofErr w:type="gramEnd"/>
            <w:r w:rsidRPr="004E5DB6">
              <w:rPr>
                <w:rFonts w:ascii="Calibri" w:hAnsi="Calibri" w:cs="Calibri"/>
                <w:color w:val="000000"/>
                <w:spacing w:val="0"/>
                <w:sz w:val="22"/>
                <w:szCs w:val="24"/>
              </w:rPr>
              <w:t xml:space="preserve"> </w:t>
            </w:r>
          </w:p>
        </w:tc>
        <w:tc>
          <w:tcPr>
            <w:tcW w:w="1350" w:type="dxa"/>
            <w:tcBorders>
              <w:top w:val="nil"/>
              <w:left w:val="nil"/>
              <w:bottom w:val="single" w:sz="4" w:space="0" w:color="auto"/>
              <w:right w:val="single" w:sz="4" w:space="0" w:color="auto"/>
            </w:tcBorders>
            <w:shd w:val="clear" w:color="000000" w:fill="FFFFFF"/>
            <w:noWrap/>
            <w:vAlign w:val="bottom"/>
            <w:hideMark/>
          </w:tcPr>
          <w:p w14:paraId="4A8D2704"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4E5DB6">
              <w:rPr>
                <w:rFonts w:ascii="Calibri" w:hAnsi="Calibri" w:cs="Calibri"/>
                <w:color w:val="000000"/>
                <w:spacing w:val="0"/>
                <w:sz w:val="22"/>
                <w:szCs w:val="22"/>
              </w:rPr>
              <w:t> </w:t>
            </w:r>
          </w:p>
        </w:tc>
        <w:tc>
          <w:tcPr>
            <w:tcW w:w="810" w:type="dxa"/>
            <w:tcBorders>
              <w:top w:val="nil"/>
              <w:left w:val="nil"/>
              <w:bottom w:val="single" w:sz="4" w:space="0" w:color="auto"/>
              <w:right w:val="single" w:sz="4" w:space="0" w:color="auto"/>
            </w:tcBorders>
            <w:shd w:val="clear" w:color="000000" w:fill="FFFFFF"/>
          </w:tcPr>
          <w:p w14:paraId="241E9CA5"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7873723F"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3A41B2A"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55</w:t>
            </w:r>
          </w:p>
        </w:tc>
        <w:tc>
          <w:tcPr>
            <w:tcW w:w="3823" w:type="dxa"/>
            <w:tcBorders>
              <w:top w:val="nil"/>
              <w:left w:val="nil"/>
              <w:bottom w:val="single" w:sz="4" w:space="0" w:color="auto"/>
              <w:right w:val="single" w:sz="4" w:space="0" w:color="auto"/>
            </w:tcBorders>
            <w:shd w:val="clear" w:color="000000" w:fill="FFFFFF"/>
            <w:vAlign w:val="center"/>
            <w:hideMark/>
          </w:tcPr>
          <w:p w14:paraId="29B3069B"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Benzyl benzoate ointment/lotion</w:t>
            </w:r>
          </w:p>
        </w:tc>
        <w:tc>
          <w:tcPr>
            <w:tcW w:w="3420" w:type="dxa"/>
            <w:tcBorders>
              <w:top w:val="nil"/>
              <w:left w:val="nil"/>
              <w:bottom w:val="single" w:sz="4" w:space="0" w:color="auto"/>
              <w:right w:val="single" w:sz="4" w:space="0" w:color="auto"/>
            </w:tcBorders>
            <w:shd w:val="clear" w:color="000000" w:fill="FFFFFF"/>
            <w:noWrap/>
            <w:vAlign w:val="bottom"/>
            <w:hideMark/>
          </w:tcPr>
          <w:p w14:paraId="541134CF"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1x100 ml Bottle (25%W/W)</w:t>
            </w:r>
          </w:p>
        </w:tc>
        <w:tc>
          <w:tcPr>
            <w:tcW w:w="1350" w:type="dxa"/>
            <w:tcBorders>
              <w:top w:val="nil"/>
              <w:left w:val="nil"/>
              <w:bottom w:val="single" w:sz="4" w:space="0" w:color="auto"/>
              <w:right w:val="single" w:sz="4" w:space="0" w:color="auto"/>
            </w:tcBorders>
            <w:shd w:val="clear" w:color="000000" w:fill="FFFFFF"/>
            <w:noWrap/>
            <w:vAlign w:val="bottom"/>
            <w:hideMark/>
          </w:tcPr>
          <w:p w14:paraId="3323D47F"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4E5DB6">
              <w:rPr>
                <w:rFonts w:ascii="Calibri" w:hAnsi="Calibri" w:cs="Calibri"/>
                <w:color w:val="000000"/>
                <w:spacing w:val="0"/>
                <w:sz w:val="22"/>
                <w:szCs w:val="22"/>
              </w:rPr>
              <w:t> </w:t>
            </w:r>
          </w:p>
        </w:tc>
        <w:tc>
          <w:tcPr>
            <w:tcW w:w="810" w:type="dxa"/>
            <w:tcBorders>
              <w:top w:val="nil"/>
              <w:left w:val="nil"/>
              <w:bottom w:val="single" w:sz="4" w:space="0" w:color="auto"/>
              <w:right w:val="single" w:sz="4" w:space="0" w:color="auto"/>
            </w:tcBorders>
            <w:shd w:val="clear" w:color="000000" w:fill="FFFFFF"/>
          </w:tcPr>
          <w:p w14:paraId="009BEA2D"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7BD47ABE"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FF2DA0A"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56</w:t>
            </w:r>
          </w:p>
        </w:tc>
        <w:tc>
          <w:tcPr>
            <w:tcW w:w="3823" w:type="dxa"/>
            <w:tcBorders>
              <w:top w:val="nil"/>
              <w:left w:val="nil"/>
              <w:bottom w:val="single" w:sz="4" w:space="0" w:color="auto"/>
              <w:right w:val="single" w:sz="4" w:space="0" w:color="auto"/>
            </w:tcBorders>
            <w:shd w:val="clear" w:color="000000" w:fill="FFFFFF"/>
            <w:vAlign w:val="center"/>
            <w:hideMark/>
          </w:tcPr>
          <w:p w14:paraId="22A3A074"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Mupirocin (</w:t>
            </w:r>
            <w:proofErr w:type="spellStart"/>
            <w:r w:rsidRPr="004E5DB6">
              <w:rPr>
                <w:rFonts w:ascii="Swis721 Cn BT" w:hAnsi="Swis721 Cn BT" w:cs="Calibri"/>
                <w:color w:val="000000"/>
                <w:spacing w:val="0"/>
                <w:szCs w:val="24"/>
              </w:rPr>
              <w:t>anti bacterial</w:t>
            </w:r>
            <w:proofErr w:type="spellEnd"/>
            <w:r w:rsidRPr="004E5DB6">
              <w:rPr>
                <w:rFonts w:ascii="Swis721 Cn BT" w:hAnsi="Swis721 Cn BT" w:cs="Calibri"/>
                <w:color w:val="000000"/>
                <w:spacing w:val="0"/>
                <w:szCs w:val="24"/>
              </w:rPr>
              <w:t xml:space="preserve"> cream)</w:t>
            </w:r>
          </w:p>
        </w:tc>
        <w:tc>
          <w:tcPr>
            <w:tcW w:w="3420" w:type="dxa"/>
            <w:tcBorders>
              <w:top w:val="nil"/>
              <w:left w:val="nil"/>
              <w:bottom w:val="single" w:sz="4" w:space="0" w:color="auto"/>
              <w:right w:val="single" w:sz="4" w:space="0" w:color="auto"/>
            </w:tcBorders>
            <w:shd w:val="clear" w:color="000000" w:fill="FFFFFF"/>
            <w:noWrap/>
            <w:vAlign w:val="bottom"/>
            <w:hideMark/>
          </w:tcPr>
          <w:p w14:paraId="7A4F4E7D"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1x5g Tube (2% W/W)</w:t>
            </w:r>
          </w:p>
        </w:tc>
        <w:tc>
          <w:tcPr>
            <w:tcW w:w="1350" w:type="dxa"/>
            <w:tcBorders>
              <w:top w:val="nil"/>
              <w:left w:val="nil"/>
              <w:bottom w:val="single" w:sz="4" w:space="0" w:color="auto"/>
              <w:right w:val="single" w:sz="4" w:space="0" w:color="auto"/>
            </w:tcBorders>
            <w:shd w:val="clear" w:color="000000" w:fill="FFFFFF"/>
            <w:noWrap/>
            <w:vAlign w:val="bottom"/>
            <w:hideMark/>
          </w:tcPr>
          <w:p w14:paraId="4F831522"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4E5DB6">
              <w:rPr>
                <w:rFonts w:ascii="Calibri" w:hAnsi="Calibri" w:cs="Calibri"/>
                <w:color w:val="000000"/>
                <w:spacing w:val="0"/>
                <w:sz w:val="22"/>
                <w:szCs w:val="22"/>
              </w:rPr>
              <w:t> </w:t>
            </w:r>
          </w:p>
        </w:tc>
        <w:tc>
          <w:tcPr>
            <w:tcW w:w="810" w:type="dxa"/>
            <w:tcBorders>
              <w:top w:val="nil"/>
              <w:left w:val="nil"/>
              <w:bottom w:val="single" w:sz="4" w:space="0" w:color="auto"/>
              <w:right w:val="single" w:sz="4" w:space="0" w:color="auto"/>
            </w:tcBorders>
            <w:shd w:val="clear" w:color="000000" w:fill="FFFFFF"/>
          </w:tcPr>
          <w:p w14:paraId="72CE9FC7"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4F8537B0"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175C921"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57</w:t>
            </w:r>
          </w:p>
        </w:tc>
        <w:tc>
          <w:tcPr>
            <w:tcW w:w="3823" w:type="dxa"/>
            <w:tcBorders>
              <w:top w:val="nil"/>
              <w:left w:val="nil"/>
              <w:bottom w:val="single" w:sz="4" w:space="0" w:color="auto"/>
              <w:right w:val="single" w:sz="4" w:space="0" w:color="auto"/>
            </w:tcBorders>
            <w:shd w:val="clear" w:color="000000" w:fill="FFFFFF"/>
            <w:vAlign w:val="center"/>
            <w:hideMark/>
          </w:tcPr>
          <w:p w14:paraId="3EB1C570"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Ethyl alcohol (Denatured) Solution</w:t>
            </w:r>
          </w:p>
        </w:tc>
        <w:tc>
          <w:tcPr>
            <w:tcW w:w="3420" w:type="dxa"/>
            <w:tcBorders>
              <w:top w:val="nil"/>
              <w:left w:val="nil"/>
              <w:bottom w:val="single" w:sz="4" w:space="0" w:color="auto"/>
              <w:right w:val="single" w:sz="4" w:space="0" w:color="auto"/>
            </w:tcBorders>
            <w:shd w:val="clear" w:color="000000" w:fill="FFFFFF"/>
            <w:noWrap/>
            <w:vAlign w:val="bottom"/>
            <w:hideMark/>
          </w:tcPr>
          <w:p w14:paraId="44F03A58"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w:t>
            </w:r>
            <w:r w:rsidRPr="00EC1DE9">
              <w:rPr>
                <w:rFonts w:ascii="Calibri" w:hAnsi="Calibri" w:cs="Calibri"/>
                <w:color w:val="000000"/>
                <w:spacing w:val="0"/>
                <w:sz w:val="22"/>
                <w:szCs w:val="24"/>
              </w:rPr>
              <w:t>Normal</w:t>
            </w:r>
          </w:p>
        </w:tc>
        <w:tc>
          <w:tcPr>
            <w:tcW w:w="1350" w:type="dxa"/>
            <w:tcBorders>
              <w:top w:val="nil"/>
              <w:left w:val="nil"/>
              <w:bottom w:val="single" w:sz="4" w:space="0" w:color="auto"/>
              <w:right w:val="single" w:sz="4" w:space="0" w:color="auto"/>
            </w:tcBorders>
            <w:shd w:val="clear" w:color="000000" w:fill="FFFFFF"/>
            <w:noWrap/>
            <w:vAlign w:val="bottom"/>
            <w:hideMark/>
          </w:tcPr>
          <w:p w14:paraId="4EFB27F2"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4E5DB6">
              <w:rPr>
                <w:rFonts w:ascii="Calibri" w:hAnsi="Calibri" w:cs="Calibri"/>
                <w:color w:val="000000"/>
                <w:spacing w:val="0"/>
                <w:sz w:val="22"/>
                <w:szCs w:val="22"/>
              </w:rPr>
              <w:t> </w:t>
            </w:r>
          </w:p>
        </w:tc>
        <w:tc>
          <w:tcPr>
            <w:tcW w:w="810" w:type="dxa"/>
            <w:tcBorders>
              <w:top w:val="nil"/>
              <w:left w:val="nil"/>
              <w:bottom w:val="single" w:sz="4" w:space="0" w:color="auto"/>
              <w:right w:val="single" w:sz="4" w:space="0" w:color="auto"/>
            </w:tcBorders>
            <w:shd w:val="clear" w:color="000000" w:fill="FFFFFF"/>
          </w:tcPr>
          <w:p w14:paraId="143850EC"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202E54DC"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4B63F7E"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58</w:t>
            </w:r>
          </w:p>
        </w:tc>
        <w:tc>
          <w:tcPr>
            <w:tcW w:w="3823" w:type="dxa"/>
            <w:tcBorders>
              <w:top w:val="nil"/>
              <w:left w:val="nil"/>
              <w:bottom w:val="single" w:sz="4" w:space="0" w:color="auto"/>
              <w:right w:val="single" w:sz="4" w:space="0" w:color="auto"/>
            </w:tcBorders>
            <w:shd w:val="clear" w:color="000000" w:fill="FFFFFF"/>
            <w:vAlign w:val="center"/>
            <w:hideMark/>
          </w:tcPr>
          <w:p w14:paraId="1EAE9579"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Hydrogen peroxide Solution</w:t>
            </w:r>
          </w:p>
        </w:tc>
        <w:tc>
          <w:tcPr>
            <w:tcW w:w="3420" w:type="dxa"/>
            <w:tcBorders>
              <w:top w:val="nil"/>
              <w:left w:val="nil"/>
              <w:bottom w:val="single" w:sz="4" w:space="0" w:color="auto"/>
              <w:right w:val="single" w:sz="4" w:space="0" w:color="auto"/>
            </w:tcBorders>
            <w:shd w:val="clear" w:color="000000" w:fill="FFFFFF"/>
            <w:noWrap/>
            <w:vAlign w:val="bottom"/>
            <w:hideMark/>
          </w:tcPr>
          <w:p w14:paraId="2AA90E7D"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0.125% V/V</w:t>
            </w:r>
          </w:p>
        </w:tc>
        <w:tc>
          <w:tcPr>
            <w:tcW w:w="1350" w:type="dxa"/>
            <w:tcBorders>
              <w:top w:val="nil"/>
              <w:left w:val="nil"/>
              <w:bottom w:val="single" w:sz="4" w:space="0" w:color="auto"/>
              <w:right w:val="single" w:sz="4" w:space="0" w:color="auto"/>
            </w:tcBorders>
            <w:shd w:val="clear" w:color="000000" w:fill="FFFFFF"/>
            <w:noWrap/>
            <w:vAlign w:val="bottom"/>
            <w:hideMark/>
          </w:tcPr>
          <w:p w14:paraId="329D887C"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4E5DB6">
              <w:rPr>
                <w:rFonts w:ascii="Calibri" w:hAnsi="Calibri" w:cs="Calibri"/>
                <w:color w:val="000000"/>
                <w:spacing w:val="0"/>
                <w:sz w:val="22"/>
                <w:szCs w:val="22"/>
              </w:rPr>
              <w:t> </w:t>
            </w:r>
          </w:p>
        </w:tc>
        <w:tc>
          <w:tcPr>
            <w:tcW w:w="810" w:type="dxa"/>
            <w:tcBorders>
              <w:top w:val="nil"/>
              <w:left w:val="nil"/>
              <w:bottom w:val="single" w:sz="4" w:space="0" w:color="auto"/>
              <w:right w:val="single" w:sz="4" w:space="0" w:color="auto"/>
            </w:tcBorders>
            <w:shd w:val="clear" w:color="000000" w:fill="FFFFFF"/>
          </w:tcPr>
          <w:p w14:paraId="6089C3ED"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6C93D55A" w14:textId="77777777" w:rsidTr="00DD5941">
        <w:trPr>
          <w:trHeight w:val="769"/>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C7A35C5"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59</w:t>
            </w:r>
          </w:p>
        </w:tc>
        <w:tc>
          <w:tcPr>
            <w:tcW w:w="3823" w:type="dxa"/>
            <w:tcBorders>
              <w:top w:val="nil"/>
              <w:left w:val="nil"/>
              <w:bottom w:val="single" w:sz="4" w:space="0" w:color="auto"/>
              <w:right w:val="single" w:sz="4" w:space="0" w:color="auto"/>
            </w:tcBorders>
            <w:shd w:val="clear" w:color="000000" w:fill="FFFFFF"/>
            <w:vAlign w:val="center"/>
            <w:hideMark/>
          </w:tcPr>
          <w:p w14:paraId="676D82BB"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Bleaching powder</w:t>
            </w:r>
          </w:p>
        </w:tc>
        <w:tc>
          <w:tcPr>
            <w:tcW w:w="3420" w:type="dxa"/>
            <w:tcBorders>
              <w:top w:val="nil"/>
              <w:left w:val="nil"/>
              <w:bottom w:val="single" w:sz="4" w:space="0" w:color="auto"/>
              <w:right w:val="single" w:sz="4" w:space="0" w:color="auto"/>
            </w:tcBorders>
            <w:shd w:val="clear" w:color="000000" w:fill="FFFFFF"/>
            <w:vAlign w:val="bottom"/>
            <w:hideMark/>
          </w:tcPr>
          <w:p w14:paraId="6F3D3AAA" w14:textId="77777777" w:rsidR="001F0CC1" w:rsidRPr="004E5DB6" w:rsidRDefault="001F0CC1" w:rsidP="004E5DB6">
            <w:pPr>
              <w:spacing w:before="0" w:after="0"/>
              <w:jc w:val="left"/>
              <w:rPr>
                <w:rFonts w:ascii="Calibri" w:hAnsi="Calibri" w:cs="Calibri"/>
                <w:color w:val="000000"/>
                <w:spacing w:val="0"/>
                <w:sz w:val="22"/>
                <w:szCs w:val="24"/>
              </w:rPr>
            </w:pPr>
            <w:r w:rsidRPr="00EC1DE9">
              <w:rPr>
                <w:rFonts w:ascii="Calibri" w:hAnsi="Calibri" w:cs="Calibri"/>
                <w:color w:val="000000"/>
                <w:spacing w:val="0"/>
                <w:sz w:val="22"/>
                <w:szCs w:val="24"/>
              </w:rPr>
              <w:t>1x25</w:t>
            </w:r>
            <w:r w:rsidRPr="004E5DB6">
              <w:rPr>
                <w:rFonts w:ascii="Calibri" w:hAnsi="Calibri" w:cs="Calibri"/>
                <w:color w:val="000000"/>
                <w:spacing w:val="0"/>
                <w:sz w:val="22"/>
                <w:szCs w:val="24"/>
              </w:rPr>
              <w:t xml:space="preserve"> KGS packets (Bleaching powder content not less than 30% W/W of Available </w:t>
            </w:r>
            <w:proofErr w:type="spellStart"/>
            <w:r w:rsidRPr="004E5DB6">
              <w:rPr>
                <w:rFonts w:ascii="Calibri" w:hAnsi="Calibri" w:cs="Calibri"/>
                <w:color w:val="000000"/>
                <w:spacing w:val="0"/>
                <w:sz w:val="22"/>
                <w:szCs w:val="24"/>
              </w:rPr>
              <w:t>clorine</w:t>
            </w:r>
            <w:proofErr w:type="spellEnd"/>
            <w:r w:rsidRPr="004E5DB6">
              <w:rPr>
                <w:rFonts w:ascii="Calibri" w:hAnsi="Calibri" w:cs="Calibri"/>
                <w:color w:val="000000"/>
                <w:spacing w:val="0"/>
                <w:sz w:val="22"/>
                <w:szCs w:val="24"/>
              </w:rPr>
              <w:t>)</w:t>
            </w:r>
          </w:p>
        </w:tc>
        <w:tc>
          <w:tcPr>
            <w:tcW w:w="1350" w:type="dxa"/>
            <w:tcBorders>
              <w:top w:val="nil"/>
              <w:left w:val="nil"/>
              <w:bottom w:val="single" w:sz="4" w:space="0" w:color="auto"/>
              <w:right w:val="single" w:sz="4" w:space="0" w:color="auto"/>
            </w:tcBorders>
            <w:shd w:val="clear" w:color="000000" w:fill="FFFFFF"/>
            <w:noWrap/>
            <w:vAlign w:val="bottom"/>
            <w:hideMark/>
          </w:tcPr>
          <w:p w14:paraId="1B0079D4"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4E5DB6">
              <w:rPr>
                <w:rFonts w:ascii="Calibri" w:hAnsi="Calibri" w:cs="Calibri"/>
                <w:color w:val="000000"/>
                <w:spacing w:val="0"/>
                <w:sz w:val="22"/>
                <w:szCs w:val="22"/>
              </w:rPr>
              <w:t> </w:t>
            </w:r>
          </w:p>
        </w:tc>
        <w:tc>
          <w:tcPr>
            <w:tcW w:w="810" w:type="dxa"/>
            <w:tcBorders>
              <w:top w:val="nil"/>
              <w:left w:val="nil"/>
              <w:bottom w:val="single" w:sz="4" w:space="0" w:color="auto"/>
              <w:right w:val="single" w:sz="4" w:space="0" w:color="auto"/>
            </w:tcBorders>
            <w:shd w:val="clear" w:color="000000" w:fill="FFFFFF"/>
          </w:tcPr>
          <w:p w14:paraId="7C4E8D68"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1F31B34D"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E6CC039"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60</w:t>
            </w:r>
          </w:p>
        </w:tc>
        <w:tc>
          <w:tcPr>
            <w:tcW w:w="3823" w:type="dxa"/>
            <w:tcBorders>
              <w:top w:val="nil"/>
              <w:left w:val="nil"/>
              <w:bottom w:val="single" w:sz="4" w:space="0" w:color="auto"/>
              <w:right w:val="single" w:sz="4" w:space="0" w:color="auto"/>
            </w:tcBorders>
            <w:shd w:val="clear" w:color="000000" w:fill="FFFFFF"/>
            <w:vAlign w:val="center"/>
            <w:hideMark/>
          </w:tcPr>
          <w:p w14:paraId="2D174584"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Gama Benzene Hexachloride</w:t>
            </w:r>
          </w:p>
        </w:tc>
        <w:tc>
          <w:tcPr>
            <w:tcW w:w="3420" w:type="dxa"/>
            <w:tcBorders>
              <w:top w:val="nil"/>
              <w:left w:val="nil"/>
              <w:bottom w:val="single" w:sz="4" w:space="0" w:color="auto"/>
              <w:right w:val="single" w:sz="4" w:space="0" w:color="auto"/>
            </w:tcBorders>
            <w:shd w:val="clear" w:color="000000" w:fill="FFFFFF"/>
            <w:noWrap/>
            <w:vAlign w:val="bottom"/>
            <w:hideMark/>
          </w:tcPr>
          <w:p w14:paraId="70D2A7B3"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w:t>
            </w:r>
            <w:r w:rsidRPr="00EC1DE9">
              <w:rPr>
                <w:rFonts w:ascii="Calibri" w:hAnsi="Calibri" w:cs="Calibri"/>
                <w:color w:val="000000"/>
                <w:spacing w:val="0"/>
                <w:sz w:val="22"/>
                <w:szCs w:val="24"/>
              </w:rPr>
              <w:t>100 ml</w:t>
            </w:r>
          </w:p>
        </w:tc>
        <w:tc>
          <w:tcPr>
            <w:tcW w:w="1350" w:type="dxa"/>
            <w:tcBorders>
              <w:top w:val="nil"/>
              <w:left w:val="nil"/>
              <w:bottom w:val="single" w:sz="4" w:space="0" w:color="auto"/>
              <w:right w:val="single" w:sz="4" w:space="0" w:color="auto"/>
            </w:tcBorders>
            <w:shd w:val="clear" w:color="000000" w:fill="FFFFFF"/>
            <w:noWrap/>
            <w:vAlign w:val="bottom"/>
            <w:hideMark/>
          </w:tcPr>
          <w:p w14:paraId="5C787A8F"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EC1DE9">
              <w:rPr>
                <w:rFonts w:ascii="Calibri" w:hAnsi="Calibri" w:cs="Calibri"/>
                <w:color w:val="000000"/>
                <w:spacing w:val="0"/>
                <w:sz w:val="22"/>
                <w:szCs w:val="22"/>
              </w:rPr>
              <w:t>1X1</w:t>
            </w:r>
          </w:p>
        </w:tc>
        <w:tc>
          <w:tcPr>
            <w:tcW w:w="810" w:type="dxa"/>
            <w:tcBorders>
              <w:top w:val="nil"/>
              <w:left w:val="nil"/>
              <w:bottom w:val="single" w:sz="4" w:space="0" w:color="auto"/>
              <w:right w:val="single" w:sz="4" w:space="0" w:color="auto"/>
            </w:tcBorders>
            <w:shd w:val="clear" w:color="000000" w:fill="FFFFFF"/>
          </w:tcPr>
          <w:p w14:paraId="15029598"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34340D06"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0B84499"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61</w:t>
            </w:r>
          </w:p>
        </w:tc>
        <w:tc>
          <w:tcPr>
            <w:tcW w:w="3823" w:type="dxa"/>
            <w:tcBorders>
              <w:top w:val="nil"/>
              <w:left w:val="nil"/>
              <w:bottom w:val="single" w:sz="4" w:space="0" w:color="auto"/>
              <w:right w:val="single" w:sz="4" w:space="0" w:color="auto"/>
            </w:tcBorders>
            <w:shd w:val="clear" w:color="000000" w:fill="FFFFFF"/>
            <w:vAlign w:val="center"/>
            <w:hideMark/>
          </w:tcPr>
          <w:p w14:paraId="482C8131" w14:textId="77777777" w:rsidR="001F0CC1" w:rsidRPr="004E5DB6" w:rsidRDefault="001F0CC1" w:rsidP="004E5DB6">
            <w:pPr>
              <w:spacing w:before="0" w:after="0"/>
              <w:jc w:val="left"/>
              <w:rPr>
                <w:rFonts w:ascii="Swis721 Cn BT" w:hAnsi="Swis721 Cn BT" w:cs="Calibri"/>
                <w:color w:val="000000"/>
                <w:spacing w:val="0"/>
                <w:szCs w:val="24"/>
              </w:rPr>
            </w:pPr>
            <w:proofErr w:type="spellStart"/>
            <w:r w:rsidRPr="004E5DB6">
              <w:rPr>
                <w:rFonts w:ascii="Swis721 Cn BT" w:hAnsi="Swis721 Cn BT" w:cs="Calibri"/>
                <w:color w:val="000000"/>
                <w:spacing w:val="0"/>
                <w:szCs w:val="24"/>
              </w:rPr>
              <w:t>Framycetin</w:t>
            </w:r>
            <w:proofErr w:type="spellEnd"/>
            <w:r w:rsidRPr="004E5DB6">
              <w:rPr>
                <w:rFonts w:ascii="Swis721 Cn BT" w:hAnsi="Swis721 Cn BT" w:cs="Calibri"/>
                <w:color w:val="000000"/>
                <w:spacing w:val="0"/>
                <w:szCs w:val="24"/>
              </w:rPr>
              <w:t xml:space="preserve"> sulphate (Ointment)</w:t>
            </w:r>
          </w:p>
        </w:tc>
        <w:tc>
          <w:tcPr>
            <w:tcW w:w="3420" w:type="dxa"/>
            <w:tcBorders>
              <w:top w:val="nil"/>
              <w:left w:val="nil"/>
              <w:bottom w:val="single" w:sz="4" w:space="0" w:color="auto"/>
              <w:right w:val="single" w:sz="4" w:space="0" w:color="auto"/>
            </w:tcBorders>
            <w:shd w:val="clear" w:color="000000" w:fill="FFFFFF"/>
            <w:noWrap/>
            <w:vAlign w:val="bottom"/>
            <w:hideMark/>
          </w:tcPr>
          <w:p w14:paraId="6E6505F2"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1x30 </w:t>
            </w:r>
            <w:proofErr w:type="spellStart"/>
            <w:r w:rsidRPr="004E5DB6">
              <w:rPr>
                <w:rFonts w:ascii="Calibri" w:hAnsi="Calibri" w:cs="Calibri"/>
                <w:color w:val="000000"/>
                <w:spacing w:val="0"/>
                <w:sz w:val="22"/>
                <w:szCs w:val="24"/>
              </w:rPr>
              <w:t>grm</w:t>
            </w:r>
            <w:proofErr w:type="spellEnd"/>
            <w:r w:rsidRPr="004E5DB6">
              <w:rPr>
                <w:rFonts w:ascii="Calibri" w:hAnsi="Calibri" w:cs="Calibri"/>
                <w:color w:val="000000"/>
                <w:spacing w:val="0"/>
                <w:sz w:val="22"/>
                <w:szCs w:val="24"/>
              </w:rPr>
              <w:t xml:space="preserve"> tube(1%W/W)</w:t>
            </w:r>
          </w:p>
        </w:tc>
        <w:tc>
          <w:tcPr>
            <w:tcW w:w="1350" w:type="dxa"/>
            <w:tcBorders>
              <w:top w:val="nil"/>
              <w:left w:val="nil"/>
              <w:bottom w:val="single" w:sz="4" w:space="0" w:color="auto"/>
              <w:right w:val="single" w:sz="4" w:space="0" w:color="auto"/>
            </w:tcBorders>
            <w:shd w:val="clear" w:color="000000" w:fill="FFFFFF"/>
            <w:noWrap/>
            <w:vAlign w:val="bottom"/>
            <w:hideMark/>
          </w:tcPr>
          <w:p w14:paraId="34A20A41"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4E5DB6">
              <w:rPr>
                <w:rFonts w:ascii="Calibri" w:hAnsi="Calibri" w:cs="Calibri"/>
                <w:color w:val="000000"/>
                <w:spacing w:val="0"/>
                <w:sz w:val="22"/>
                <w:szCs w:val="22"/>
              </w:rPr>
              <w:t> </w:t>
            </w:r>
          </w:p>
        </w:tc>
        <w:tc>
          <w:tcPr>
            <w:tcW w:w="810" w:type="dxa"/>
            <w:tcBorders>
              <w:top w:val="nil"/>
              <w:left w:val="nil"/>
              <w:bottom w:val="single" w:sz="4" w:space="0" w:color="auto"/>
              <w:right w:val="single" w:sz="4" w:space="0" w:color="auto"/>
            </w:tcBorders>
            <w:shd w:val="clear" w:color="000000" w:fill="FFFFFF"/>
          </w:tcPr>
          <w:p w14:paraId="47702479"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0CBA8D75"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BE47B91"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62</w:t>
            </w:r>
          </w:p>
        </w:tc>
        <w:tc>
          <w:tcPr>
            <w:tcW w:w="3823" w:type="dxa"/>
            <w:tcBorders>
              <w:top w:val="nil"/>
              <w:left w:val="nil"/>
              <w:bottom w:val="single" w:sz="4" w:space="0" w:color="auto"/>
              <w:right w:val="single" w:sz="4" w:space="0" w:color="auto"/>
            </w:tcBorders>
            <w:shd w:val="clear" w:color="000000" w:fill="FFFFFF"/>
            <w:hideMark/>
          </w:tcPr>
          <w:p w14:paraId="17654218" w14:textId="77777777" w:rsidR="001F0CC1" w:rsidRPr="004E5DB6" w:rsidRDefault="001F0CC1" w:rsidP="004E5DB6">
            <w:pPr>
              <w:spacing w:before="0" w:after="0"/>
              <w:jc w:val="left"/>
              <w:rPr>
                <w:rFonts w:ascii="Calibri" w:hAnsi="Calibri" w:cs="Calibri"/>
                <w:spacing w:val="0"/>
                <w:szCs w:val="24"/>
              </w:rPr>
            </w:pPr>
            <w:r w:rsidRPr="004E5DB6">
              <w:rPr>
                <w:rFonts w:ascii="Calibri" w:hAnsi="Calibri" w:cs="Calibri"/>
                <w:spacing w:val="0"/>
                <w:szCs w:val="24"/>
              </w:rPr>
              <w:t xml:space="preserve">Ciprofloxacin </w:t>
            </w:r>
            <w:proofErr w:type="gramStart"/>
            <w:r w:rsidRPr="004E5DB6">
              <w:rPr>
                <w:rFonts w:ascii="Calibri" w:hAnsi="Calibri" w:cs="Calibri"/>
                <w:spacing w:val="0"/>
                <w:szCs w:val="24"/>
              </w:rPr>
              <w:t>Hydrochloride  tablet</w:t>
            </w:r>
            <w:proofErr w:type="gramEnd"/>
          </w:p>
        </w:tc>
        <w:tc>
          <w:tcPr>
            <w:tcW w:w="3420" w:type="dxa"/>
            <w:tcBorders>
              <w:top w:val="nil"/>
              <w:left w:val="nil"/>
              <w:bottom w:val="single" w:sz="4" w:space="0" w:color="auto"/>
              <w:right w:val="single" w:sz="4" w:space="0" w:color="auto"/>
            </w:tcBorders>
            <w:shd w:val="clear" w:color="000000" w:fill="FFFFFF"/>
            <w:noWrap/>
            <w:vAlign w:val="bottom"/>
            <w:hideMark/>
          </w:tcPr>
          <w:p w14:paraId="22A55316"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250mg 1x1 </w:t>
            </w:r>
          </w:p>
        </w:tc>
        <w:tc>
          <w:tcPr>
            <w:tcW w:w="1350" w:type="dxa"/>
            <w:tcBorders>
              <w:top w:val="nil"/>
              <w:left w:val="nil"/>
              <w:bottom w:val="single" w:sz="4" w:space="0" w:color="auto"/>
              <w:right w:val="single" w:sz="4" w:space="0" w:color="auto"/>
            </w:tcBorders>
            <w:shd w:val="clear" w:color="000000" w:fill="FFFFFF"/>
            <w:noWrap/>
            <w:vAlign w:val="bottom"/>
            <w:hideMark/>
          </w:tcPr>
          <w:p w14:paraId="3B712798"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7F08B952"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246B4D45"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BD16EFC"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lastRenderedPageBreak/>
              <w:t>63</w:t>
            </w:r>
          </w:p>
        </w:tc>
        <w:tc>
          <w:tcPr>
            <w:tcW w:w="3823" w:type="dxa"/>
            <w:tcBorders>
              <w:top w:val="nil"/>
              <w:left w:val="nil"/>
              <w:bottom w:val="single" w:sz="4" w:space="0" w:color="auto"/>
              <w:right w:val="single" w:sz="4" w:space="0" w:color="auto"/>
            </w:tcBorders>
            <w:shd w:val="clear" w:color="000000" w:fill="FFFFFF"/>
            <w:hideMark/>
          </w:tcPr>
          <w:p w14:paraId="5C9B9D33" w14:textId="77777777" w:rsidR="001F0CC1" w:rsidRPr="004E5DB6" w:rsidRDefault="001F0CC1" w:rsidP="004E5DB6">
            <w:pPr>
              <w:spacing w:before="0" w:after="0"/>
              <w:jc w:val="left"/>
              <w:rPr>
                <w:rFonts w:ascii="Calibri" w:hAnsi="Calibri" w:cs="Calibri"/>
                <w:spacing w:val="0"/>
                <w:szCs w:val="24"/>
              </w:rPr>
            </w:pPr>
            <w:r w:rsidRPr="004E5DB6">
              <w:rPr>
                <w:rFonts w:ascii="Calibri" w:hAnsi="Calibri" w:cs="Calibri"/>
                <w:spacing w:val="0"/>
                <w:szCs w:val="24"/>
              </w:rPr>
              <w:t xml:space="preserve">Ciprofloxacin Hydrochloride Eye Drops </w:t>
            </w:r>
          </w:p>
        </w:tc>
        <w:tc>
          <w:tcPr>
            <w:tcW w:w="3420" w:type="dxa"/>
            <w:tcBorders>
              <w:top w:val="nil"/>
              <w:left w:val="nil"/>
              <w:bottom w:val="single" w:sz="4" w:space="0" w:color="auto"/>
              <w:right w:val="single" w:sz="4" w:space="0" w:color="auto"/>
            </w:tcBorders>
            <w:shd w:val="clear" w:color="000000" w:fill="FFFFFF"/>
            <w:noWrap/>
            <w:vAlign w:val="bottom"/>
            <w:hideMark/>
          </w:tcPr>
          <w:p w14:paraId="58EA9DD8"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0.3% W/W (1x5</w:t>
            </w:r>
            <w:proofErr w:type="gramStart"/>
            <w:r w:rsidRPr="004E5DB6">
              <w:rPr>
                <w:rFonts w:ascii="Calibri" w:hAnsi="Calibri" w:cs="Calibri"/>
                <w:color w:val="000000"/>
                <w:spacing w:val="0"/>
                <w:sz w:val="22"/>
                <w:szCs w:val="24"/>
              </w:rPr>
              <w:t>ml )Bottle</w:t>
            </w:r>
            <w:proofErr w:type="gramEnd"/>
          </w:p>
        </w:tc>
        <w:tc>
          <w:tcPr>
            <w:tcW w:w="1350" w:type="dxa"/>
            <w:tcBorders>
              <w:top w:val="nil"/>
              <w:left w:val="nil"/>
              <w:bottom w:val="single" w:sz="4" w:space="0" w:color="auto"/>
              <w:right w:val="single" w:sz="4" w:space="0" w:color="auto"/>
            </w:tcBorders>
            <w:shd w:val="clear" w:color="000000" w:fill="FFFFFF"/>
            <w:noWrap/>
            <w:vAlign w:val="bottom"/>
            <w:hideMark/>
          </w:tcPr>
          <w:p w14:paraId="3BB64C06"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4E5DB6">
              <w:rPr>
                <w:rFonts w:ascii="Calibri" w:hAnsi="Calibri" w:cs="Calibri"/>
                <w:color w:val="000000"/>
                <w:spacing w:val="0"/>
                <w:sz w:val="22"/>
                <w:szCs w:val="22"/>
              </w:rPr>
              <w:t> </w:t>
            </w:r>
          </w:p>
        </w:tc>
        <w:tc>
          <w:tcPr>
            <w:tcW w:w="810" w:type="dxa"/>
            <w:tcBorders>
              <w:top w:val="nil"/>
              <w:left w:val="nil"/>
              <w:bottom w:val="single" w:sz="4" w:space="0" w:color="auto"/>
              <w:right w:val="single" w:sz="4" w:space="0" w:color="auto"/>
            </w:tcBorders>
            <w:shd w:val="clear" w:color="000000" w:fill="FFFFFF"/>
          </w:tcPr>
          <w:p w14:paraId="5B8F52E0"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241FDC33" w14:textId="77777777" w:rsidTr="00DD5941">
        <w:trPr>
          <w:trHeight w:val="98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3800724"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64</w:t>
            </w:r>
          </w:p>
        </w:tc>
        <w:tc>
          <w:tcPr>
            <w:tcW w:w="3823" w:type="dxa"/>
            <w:tcBorders>
              <w:top w:val="nil"/>
              <w:left w:val="nil"/>
              <w:bottom w:val="single" w:sz="4" w:space="0" w:color="auto"/>
              <w:right w:val="single" w:sz="4" w:space="0" w:color="auto"/>
            </w:tcBorders>
            <w:shd w:val="clear" w:color="000000" w:fill="FFFFFF"/>
            <w:vAlign w:val="center"/>
            <w:hideMark/>
          </w:tcPr>
          <w:p w14:paraId="219EB6F6"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 xml:space="preserve">Ear wax solvent drops (combination of Benzocaine, </w:t>
            </w:r>
            <w:proofErr w:type="spellStart"/>
            <w:r w:rsidRPr="004E5DB6">
              <w:rPr>
                <w:rFonts w:ascii="Swis721 Cn BT" w:hAnsi="Swis721 Cn BT" w:cs="Calibri"/>
                <w:color w:val="000000"/>
                <w:spacing w:val="0"/>
                <w:szCs w:val="24"/>
              </w:rPr>
              <w:t>Chlorbutol</w:t>
            </w:r>
            <w:proofErr w:type="spellEnd"/>
            <w:r w:rsidRPr="004E5DB6">
              <w:rPr>
                <w:rFonts w:ascii="Swis721 Cn BT" w:hAnsi="Swis721 Cn BT" w:cs="Calibri"/>
                <w:color w:val="000000"/>
                <w:spacing w:val="0"/>
                <w:szCs w:val="24"/>
              </w:rPr>
              <w:t>, Paradichlorobenzene and Turpentine Oil)</w:t>
            </w:r>
          </w:p>
        </w:tc>
        <w:tc>
          <w:tcPr>
            <w:tcW w:w="3420" w:type="dxa"/>
            <w:tcBorders>
              <w:top w:val="nil"/>
              <w:left w:val="nil"/>
              <w:bottom w:val="single" w:sz="4" w:space="0" w:color="auto"/>
              <w:right w:val="single" w:sz="4" w:space="0" w:color="auto"/>
            </w:tcBorders>
            <w:shd w:val="clear" w:color="000000" w:fill="FFFFFF"/>
            <w:vAlign w:val="bottom"/>
            <w:hideMark/>
          </w:tcPr>
          <w:p w14:paraId="60DDCEC3"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Paradichlorobenzene 0.2 % W/V, Benzo </w:t>
            </w:r>
            <w:proofErr w:type="spellStart"/>
            <w:r w:rsidRPr="004E5DB6">
              <w:rPr>
                <w:rFonts w:ascii="Calibri" w:hAnsi="Calibri" w:cs="Calibri"/>
                <w:color w:val="000000"/>
                <w:spacing w:val="0"/>
                <w:sz w:val="22"/>
                <w:szCs w:val="24"/>
              </w:rPr>
              <w:t>caine</w:t>
            </w:r>
            <w:proofErr w:type="spellEnd"/>
            <w:r w:rsidRPr="004E5DB6">
              <w:rPr>
                <w:rFonts w:ascii="Calibri" w:hAnsi="Calibri" w:cs="Calibri"/>
                <w:color w:val="000000"/>
                <w:spacing w:val="0"/>
                <w:sz w:val="22"/>
                <w:szCs w:val="24"/>
              </w:rPr>
              <w:t xml:space="preserve"> 2.7 % W/V </w:t>
            </w:r>
            <w:proofErr w:type="spellStart"/>
            <w:r w:rsidRPr="004E5DB6">
              <w:rPr>
                <w:rFonts w:ascii="Calibri" w:hAnsi="Calibri" w:cs="Calibri"/>
                <w:color w:val="000000"/>
                <w:spacing w:val="0"/>
                <w:sz w:val="22"/>
                <w:szCs w:val="24"/>
              </w:rPr>
              <w:t>Chlorbutol</w:t>
            </w:r>
            <w:proofErr w:type="spellEnd"/>
            <w:r w:rsidRPr="004E5DB6">
              <w:rPr>
                <w:rFonts w:ascii="Calibri" w:hAnsi="Calibri" w:cs="Calibri"/>
                <w:color w:val="000000"/>
                <w:spacing w:val="0"/>
                <w:sz w:val="22"/>
                <w:szCs w:val="24"/>
              </w:rPr>
              <w:t xml:space="preserve"> 5%W/V, Turpentine Oil BP 15% W/V (1x10 ml bottle)</w:t>
            </w:r>
          </w:p>
        </w:tc>
        <w:tc>
          <w:tcPr>
            <w:tcW w:w="1350" w:type="dxa"/>
            <w:tcBorders>
              <w:top w:val="nil"/>
              <w:left w:val="nil"/>
              <w:bottom w:val="single" w:sz="4" w:space="0" w:color="auto"/>
              <w:right w:val="single" w:sz="4" w:space="0" w:color="auto"/>
            </w:tcBorders>
            <w:shd w:val="clear" w:color="000000" w:fill="FFFFFF"/>
            <w:noWrap/>
            <w:vAlign w:val="bottom"/>
            <w:hideMark/>
          </w:tcPr>
          <w:p w14:paraId="3851EF0C"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4E5DB6">
              <w:rPr>
                <w:rFonts w:ascii="Calibri" w:hAnsi="Calibri" w:cs="Calibri"/>
                <w:color w:val="000000"/>
                <w:spacing w:val="0"/>
                <w:sz w:val="22"/>
                <w:szCs w:val="22"/>
              </w:rPr>
              <w:t> </w:t>
            </w:r>
          </w:p>
        </w:tc>
        <w:tc>
          <w:tcPr>
            <w:tcW w:w="810" w:type="dxa"/>
            <w:tcBorders>
              <w:top w:val="nil"/>
              <w:left w:val="nil"/>
              <w:bottom w:val="single" w:sz="4" w:space="0" w:color="auto"/>
              <w:right w:val="single" w:sz="4" w:space="0" w:color="auto"/>
            </w:tcBorders>
            <w:shd w:val="clear" w:color="000000" w:fill="FFFFFF"/>
          </w:tcPr>
          <w:p w14:paraId="3A4C81E4"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717DA08F"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54F583B"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65</w:t>
            </w:r>
          </w:p>
        </w:tc>
        <w:tc>
          <w:tcPr>
            <w:tcW w:w="3823" w:type="dxa"/>
            <w:tcBorders>
              <w:top w:val="nil"/>
              <w:left w:val="nil"/>
              <w:bottom w:val="single" w:sz="4" w:space="0" w:color="auto"/>
              <w:right w:val="single" w:sz="4" w:space="0" w:color="auto"/>
            </w:tcBorders>
            <w:shd w:val="clear" w:color="000000" w:fill="FFFFFF"/>
            <w:hideMark/>
          </w:tcPr>
          <w:p w14:paraId="7FF8C91D" w14:textId="77777777" w:rsidR="001F0CC1" w:rsidRPr="004E5DB6" w:rsidRDefault="001F0CC1" w:rsidP="004E5DB6">
            <w:pPr>
              <w:spacing w:before="0" w:after="0"/>
              <w:jc w:val="left"/>
              <w:rPr>
                <w:rFonts w:ascii="Calibri" w:hAnsi="Calibri" w:cs="Calibri"/>
                <w:spacing w:val="0"/>
                <w:szCs w:val="24"/>
              </w:rPr>
            </w:pPr>
            <w:r w:rsidRPr="004E5DB6">
              <w:rPr>
                <w:rFonts w:ascii="Calibri" w:hAnsi="Calibri" w:cs="Calibri"/>
                <w:spacing w:val="0"/>
                <w:szCs w:val="24"/>
              </w:rPr>
              <w:t>Ranitidine Tablet 150mg 1x10x10</w:t>
            </w:r>
          </w:p>
        </w:tc>
        <w:tc>
          <w:tcPr>
            <w:tcW w:w="3420" w:type="dxa"/>
            <w:tcBorders>
              <w:top w:val="nil"/>
              <w:left w:val="nil"/>
              <w:bottom w:val="single" w:sz="4" w:space="0" w:color="auto"/>
              <w:right w:val="single" w:sz="4" w:space="0" w:color="auto"/>
            </w:tcBorders>
            <w:shd w:val="clear" w:color="000000" w:fill="FFFFFF"/>
            <w:noWrap/>
            <w:vAlign w:val="bottom"/>
            <w:hideMark/>
          </w:tcPr>
          <w:p w14:paraId="06485D24"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150mg 1x1</w:t>
            </w:r>
          </w:p>
        </w:tc>
        <w:tc>
          <w:tcPr>
            <w:tcW w:w="1350" w:type="dxa"/>
            <w:tcBorders>
              <w:top w:val="nil"/>
              <w:left w:val="nil"/>
              <w:bottom w:val="single" w:sz="4" w:space="0" w:color="auto"/>
              <w:right w:val="single" w:sz="4" w:space="0" w:color="auto"/>
            </w:tcBorders>
            <w:shd w:val="clear" w:color="000000" w:fill="FFFFFF"/>
            <w:noWrap/>
            <w:vAlign w:val="bottom"/>
            <w:hideMark/>
          </w:tcPr>
          <w:p w14:paraId="2129EE72"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60AD4003"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1DC6243C" w14:textId="77777777" w:rsidTr="00A07A12">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85763F"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66</w:t>
            </w:r>
          </w:p>
        </w:tc>
        <w:tc>
          <w:tcPr>
            <w:tcW w:w="3823" w:type="dxa"/>
            <w:tcBorders>
              <w:top w:val="single" w:sz="4" w:space="0" w:color="auto"/>
              <w:left w:val="nil"/>
              <w:bottom w:val="single" w:sz="4" w:space="0" w:color="auto"/>
              <w:right w:val="single" w:sz="4" w:space="0" w:color="auto"/>
            </w:tcBorders>
            <w:shd w:val="clear" w:color="000000" w:fill="FFFFFF"/>
            <w:vAlign w:val="center"/>
            <w:hideMark/>
          </w:tcPr>
          <w:p w14:paraId="4A164918"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Omeprazole capsule</w:t>
            </w:r>
          </w:p>
        </w:tc>
        <w:tc>
          <w:tcPr>
            <w:tcW w:w="3420" w:type="dxa"/>
            <w:tcBorders>
              <w:top w:val="single" w:sz="4" w:space="0" w:color="auto"/>
              <w:left w:val="nil"/>
              <w:bottom w:val="single" w:sz="4" w:space="0" w:color="auto"/>
              <w:right w:val="single" w:sz="4" w:space="0" w:color="auto"/>
            </w:tcBorders>
            <w:shd w:val="clear" w:color="000000" w:fill="FFFFFF"/>
            <w:noWrap/>
            <w:vAlign w:val="bottom"/>
            <w:hideMark/>
          </w:tcPr>
          <w:p w14:paraId="53FF0173"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1x</w:t>
            </w:r>
            <w:proofErr w:type="gramStart"/>
            <w:r w:rsidRPr="004E5DB6">
              <w:rPr>
                <w:rFonts w:ascii="Calibri" w:hAnsi="Calibri" w:cs="Calibri"/>
                <w:color w:val="000000"/>
                <w:spacing w:val="0"/>
                <w:sz w:val="22"/>
                <w:szCs w:val="24"/>
              </w:rPr>
              <w:t>1  20</w:t>
            </w:r>
            <w:proofErr w:type="gramEnd"/>
            <w:r w:rsidRPr="004E5DB6">
              <w:rPr>
                <w:rFonts w:ascii="Calibri" w:hAnsi="Calibri" w:cs="Calibri"/>
                <w:color w:val="000000"/>
                <w:spacing w:val="0"/>
                <w:sz w:val="22"/>
                <w:szCs w:val="24"/>
              </w:rPr>
              <w:t xml:space="preserve"> mg</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78E7698C"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single" w:sz="4" w:space="0" w:color="auto"/>
              <w:left w:val="nil"/>
              <w:bottom w:val="single" w:sz="4" w:space="0" w:color="auto"/>
              <w:right w:val="single" w:sz="4" w:space="0" w:color="auto"/>
            </w:tcBorders>
            <w:shd w:val="clear" w:color="000000" w:fill="FFFFFF"/>
          </w:tcPr>
          <w:p w14:paraId="60C918B8"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32694C69" w14:textId="77777777" w:rsidTr="00A90843">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68E005"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67</w:t>
            </w:r>
          </w:p>
        </w:tc>
        <w:tc>
          <w:tcPr>
            <w:tcW w:w="3823" w:type="dxa"/>
            <w:tcBorders>
              <w:top w:val="single" w:sz="4" w:space="0" w:color="auto"/>
              <w:left w:val="nil"/>
              <w:bottom w:val="single" w:sz="4" w:space="0" w:color="auto"/>
              <w:right w:val="single" w:sz="4" w:space="0" w:color="auto"/>
            </w:tcBorders>
            <w:shd w:val="clear" w:color="000000" w:fill="FFFFFF"/>
            <w:vAlign w:val="center"/>
            <w:hideMark/>
          </w:tcPr>
          <w:p w14:paraId="336711EF" w14:textId="77777777" w:rsidR="001F0CC1" w:rsidRPr="004E5DB6" w:rsidRDefault="001F0CC1" w:rsidP="00FF5631">
            <w:pPr>
              <w:spacing w:before="0" w:after="0"/>
              <w:jc w:val="left"/>
              <w:rPr>
                <w:rFonts w:ascii="Swis721 Cn BT" w:hAnsi="Swis721 Cn BT" w:cs="Calibri"/>
                <w:color w:val="000000"/>
                <w:spacing w:val="0"/>
                <w:szCs w:val="24"/>
              </w:rPr>
            </w:pPr>
            <w:proofErr w:type="spellStart"/>
            <w:r w:rsidRPr="004E5DB6">
              <w:rPr>
                <w:rFonts w:ascii="Swis721 Cn BT" w:hAnsi="Swis721 Cn BT" w:cs="Calibri"/>
                <w:color w:val="000000"/>
                <w:spacing w:val="0"/>
                <w:szCs w:val="24"/>
              </w:rPr>
              <w:t>Ondansteron</w:t>
            </w:r>
            <w:proofErr w:type="spellEnd"/>
            <w:r w:rsidRPr="004E5DB6">
              <w:rPr>
                <w:rFonts w:ascii="Swis721 Cn BT" w:hAnsi="Swis721 Cn BT" w:cs="Calibri"/>
                <w:color w:val="953735"/>
                <w:spacing w:val="0"/>
                <w:szCs w:val="24"/>
              </w:rPr>
              <w:t xml:space="preserve"> tablet</w:t>
            </w:r>
            <w:r w:rsidRPr="004E5DB6">
              <w:rPr>
                <w:rFonts w:ascii="Swis721 Cn BT" w:hAnsi="Swis721 Cn BT" w:cs="Calibri"/>
                <w:color w:val="000000"/>
                <w:spacing w:val="0"/>
                <w:szCs w:val="24"/>
              </w:rPr>
              <w:t xml:space="preserve"> </w:t>
            </w:r>
          </w:p>
        </w:tc>
        <w:tc>
          <w:tcPr>
            <w:tcW w:w="3420" w:type="dxa"/>
            <w:tcBorders>
              <w:top w:val="single" w:sz="4" w:space="0" w:color="auto"/>
              <w:left w:val="nil"/>
              <w:bottom w:val="single" w:sz="4" w:space="0" w:color="auto"/>
              <w:right w:val="single" w:sz="4" w:space="0" w:color="auto"/>
            </w:tcBorders>
            <w:shd w:val="clear" w:color="000000" w:fill="FFFFFF"/>
            <w:noWrap/>
            <w:vAlign w:val="bottom"/>
            <w:hideMark/>
          </w:tcPr>
          <w:p w14:paraId="1427C9CE"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4mg Tab &amp; 8 mg Tab</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55759E5B"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single" w:sz="4" w:space="0" w:color="auto"/>
              <w:left w:val="nil"/>
              <w:bottom w:val="single" w:sz="4" w:space="0" w:color="auto"/>
              <w:right w:val="single" w:sz="4" w:space="0" w:color="auto"/>
            </w:tcBorders>
            <w:shd w:val="clear" w:color="000000" w:fill="FFFFFF"/>
          </w:tcPr>
          <w:p w14:paraId="1C48DD95"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2196CEBC"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CA5233A"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68</w:t>
            </w:r>
          </w:p>
        </w:tc>
        <w:tc>
          <w:tcPr>
            <w:tcW w:w="3823" w:type="dxa"/>
            <w:tcBorders>
              <w:top w:val="nil"/>
              <w:left w:val="nil"/>
              <w:bottom w:val="single" w:sz="4" w:space="0" w:color="auto"/>
              <w:right w:val="single" w:sz="4" w:space="0" w:color="auto"/>
            </w:tcBorders>
            <w:shd w:val="clear" w:color="000000" w:fill="FFFFFF"/>
            <w:vAlign w:val="center"/>
            <w:hideMark/>
          </w:tcPr>
          <w:p w14:paraId="36451BB2" w14:textId="77777777" w:rsidR="001F0CC1" w:rsidRPr="004E5DB6" w:rsidRDefault="001F0CC1" w:rsidP="004E5DB6">
            <w:pPr>
              <w:spacing w:before="0" w:after="0"/>
              <w:jc w:val="left"/>
              <w:rPr>
                <w:rFonts w:ascii="Swis721 Cn BT" w:hAnsi="Swis721 Cn BT" w:cs="Calibri"/>
                <w:color w:val="000000"/>
                <w:spacing w:val="0"/>
                <w:szCs w:val="24"/>
              </w:rPr>
            </w:pPr>
            <w:proofErr w:type="spellStart"/>
            <w:r w:rsidRPr="004E5DB6">
              <w:rPr>
                <w:rFonts w:ascii="Swis721 Cn BT" w:hAnsi="Swis721 Cn BT" w:cs="Calibri"/>
                <w:color w:val="000000"/>
                <w:spacing w:val="0"/>
                <w:szCs w:val="24"/>
              </w:rPr>
              <w:t>Isaphghula</w:t>
            </w:r>
            <w:proofErr w:type="spellEnd"/>
            <w:r w:rsidRPr="004E5DB6">
              <w:rPr>
                <w:rFonts w:ascii="Swis721 Cn BT" w:hAnsi="Swis721 Cn BT" w:cs="Calibri"/>
                <w:color w:val="000000"/>
                <w:spacing w:val="0"/>
                <w:szCs w:val="24"/>
              </w:rPr>
              <w:t xml:space="preserve"> granules</w:t>
            </w:r>
          </w:p>
        </w:tc>
        <w:tc>
          <w:tcPr>
            <w:tcW w:w="3420" w:type="dxa"/>
            <w:tcBorders>
              <w:top w:val="nil"/>
              <w:left w:val="nil"/>
              <w:bottom w:val="single" w:sz="4" w:space="0" w:color="auto"/>
              <w:right w:val="single" w:sz="4" w:space="0" w:color="auto"/>
            </w:tcBorders>
            <w:shd w:val="clear" w:color="000000" w:fill="FFFFFF"/>
            <w:noWrap/>
            <w:vAlign w:val="bottom"/>
            <w:hideMark/>
          </w:tcPr>
          <w:p w14:paraId="14445B47"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1x1 40 </w:t>
            </w:r>
            <w:proofErr w:type="gramStart"/>
            <w:r w:rsidRPr="004E5DB6">
              <w:rPr>
                <w:rFonts w:ascii="Calibri" w:hAnsi="Calibri" w:cs="Calibri"/>
                <w:color w:val="000000"/>
                <w:spacing w:val="0"/>
                <w:sz w:val="22"/>
                <w:szCs w:val="24"/>
              </w:rPr>
              <w:t>mg  (</w:t>
            </w:r>
            <w:proofErr w:type="gramEnd"/>
            <w:r w:rsidRPr="004E5DB6">
              <w:rPr>
                <w:rFonts w:ascii="Calibri" w:hAnsi="Calibri" w:cs="Calibri"/>
                <w:color w:val="000000"/>
                <w:spacing w:val="0"/>
                <w:sz w:val="22"/>
                <w:szCs w:val="24"/>
              </w:rPr>
              <w:t>Gastro Resistant )</w:t>
            </w:r>
          </w:p>
        </w:tc>
        <w:tc>
          <w:tcPr>
            <w:tcW w:w="1350" w:type="dxa"/>
            <w:tcBorders>
              <w:top w:val="nil"/>
              <w:left w:val="nil"/>
              <w:bottom w:val="single" w:sz="4" w:space="0" w:color="auto"/>
              <w:right w:val="single" w:sz="4" w:space="0" w:color="auto"/>
            </w:tcBorders>
            <w:shd w:val="clear" w:color="000000" w:fill="FFFFFF"/>
            <w:noWrap/>
            <w:vAlign w:val="bottom"/>
            <w:hideMark/>
          </w:tcPr>
          <w:p w14:paraId="1D6E5D94"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2E08C5BE"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5235010D"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185CB6E"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69</w:t>
            </w:r>
          </w:p>
        </w:tc>
        <w:tc>
          <w:tcPr>
            <w:tcW w:w="3823" w:type="dxa"/>
            <w:tcBorders>
              <w:top w:val="nil"/>
              <w:left w:val="nil"/>
              <w:bottom w:val="single" w:sz="4" w:space="0" w:color="auto"/>
              <w:right w:val="single" w:sz="4" w:space="0" w:color="auto"/>
            </w:tcBorders>
            <w:shd w:val="clear" w:color="000000" w:fill="FFFFFF"/>
            <w:vAlign w:val="center"/>
            <w:hideMark/>
          </w:tcPr>
          <w:p w14:paraId="74D9F939"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Oral rehydration salts (ORS)</w:t>
            </w:r>
          </w:p>
        </w:tc>
        <w:tc>
          <w:tcPr>
            <w:tcW w:w="3420" w:type="dxa"/>
            <w:tcBorders>
              <w:top w:val="nil"/>
              <w:left w:val="nil"/>
              <w:bottom w:val="single" w:sz="4" w:space="0" w:color="auto"/>
              <w:right w:val="single" w:sz="4" w:space="0" w:color="auto"/>
            </w:tcBorders>
            <w:shd w:val="clear" w:color="000000" w:fill="FFFFFF"/>
            <w:noWrap/>
            <w:vAlign w:val="bottom"/>
            <w:hideMark/>
          </w:tcPr>
          <w:p w14:paraId="693AFDBC"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1x1 </w:t>
            </w:r>
            <w:proofErr w:type="gramStart"/>
            <w:r w:rsidRPr="004E5DB6">
              <w:rPr>
                <w:rFonts w:ascii="Calibri" w:hAnsi="Calibri" w:cs="Calibri"/>
                <w:color w:val="000000"/>
                <w:spacing w:val="0"/>
                <w:sz w:val="22"/>
                <w:szCs w:val="24"/>
              </w:rPr>
              <w:t>Sachet  (</w:t>
            </w:r>
            <w:proofErr w:type="gramEnd"/>
            <w:r w:rsidRPr="004E5DB6">
              <w:rPr>
                <w:rFonts w:ascii="Calibri" w:hAnsi="Calibri" w:cs="Calibri"/>
                <w:color w:val="000000"/>
                <w:spacing w:val="0"/>
                <w:sz w:val="22"/>
                <w:szCs w:val="24"/>
              </w:rPr>
              <w:t>25.gm WHO Formula )</w:t>
            </w:r>
          </w:p>
        </w:tc>
        <w:tc>
          <w:tcPr>
            <w:tcW w:w="1350" w:type="dxa"/>
            <w:tcBorders>
              <w:top w:val="nil"/>
              <w:left w:val="nil"/>
              <w:bottom w:val="single" w:sz="4" w:space="0" w:color="auto"/>
              <w:right w:val="single" w:sz="4" w:space="0" w:color="auto"/>
            </w:tcBorders>
            <w:shd w:val="clear" w:color="000000" w:fill="FFFFFF"/>
            <w:noWrap/>
            <w:vAlign w:val="bottom"/>
            <w:hideMark/>
          </w:tcPr>
          <w:p w14:paraId="17250338"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4E5DB6">
              <w:rPr>
                <w:rFonts w:ascii="Calibri" w:hAnsi="Calibri" w:cs="Calibri"/>
                <w:color w:val="000000"/>
                <w:spacing w:val="0"/>
                <w:sz w:val="22"/>
                <w:szCs w:val="22"/>
              </w:rPr>
              <w:t> </w:t>
            </w:r>
          </w:p>
        </w:tc>
        <w:tc>
          <w:tcPr>
            <w:tcW w:w="810" w:type="dxa"/>
            <w:tcBorders>
              <w:top w:val="nil"/>
              <w:left w:val="nil"/>
              <w:bottom w:val="single" w:sz="4" w:space="0" w:color="auto"/>
              <w:right w:val="single" w:sz="4" w:space="0" w:color="auto"/>
            </w:tcBorders>
            <w:shd w:val="clear" w:color="000000" w:fill="FFFFFF"/>
          </w:tcPr>
          <w:p w14:paraId="01F940BB"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7A588988" w14:textId="77777777" w:rsidTr="00A90843">
        <w:trPr>
          <w:trHeight w:val="6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67635A0"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70</w:t>
            </w:r>
          </w:p>
        </w:tc>
        <w:tc>
          <w:tcPr>
            <w:tcW w:w="3823" w:type="dxa"/>
            <w:tcBorders>
              <w:top w:val="nil"/>
              <w:left w:val="nil"/>
              <w:bottom w:val="single" w:sz="4" w:space="0" w:color="auto"/>
              <w:right w:val="single" w:sz="4" w:space="0" w:color="auto"/>
            </w:tcBorders>
            <w:shd w:val="clear" w:color="000000" w:fill="FFFFFF"/>
            <w:vAlign w:val="center"/>
            <w:hideMark/>
          </w:tcPr>
          <w:p w14:paraId="0FF42D2B"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Zinc sulphate</w:t>
            </w:r>
            <w:r w:rsidRPr="004E5DB6">
              <w:rPr>
                <w:rFonts w:ascii="Swis721 Cn BT" w:hAnsi="Swis721 Cn BT" w:cs="Calibri"/>
                <w:color w:val="953735"/>
                <w:spacing w:val="0"/>
                <w:szCs w:val="24"/>
              </w:rPr>
              <w:t xml:space="preserve"> tablet</w:t>
            </w:r>
          </w:p>
        </w:tc>
        <w:tc>
          <w:tcPr>
            <w:tcW w:w="3420" w:type="dxa"/>
            <w:tcBorders>
              <w:top w:val="nil"/>
              <w:left w:val="nil"/>
              <w:bottom w:val="single" w:sz="4" w:space="0" w:color="auto"/>
              <w:right w:val="single" w:sz="4" w:space="0" w:color="auto"/>
            </w:tcBorders>
            <w:shd w:val="clear" w:color="000000" w:fill="FFFFFF"/>
            <w:vAlign w:val="bottom"/>
            <w:hideMark/>
          </w:tcPr>
          <w:p w14:paraId="25758FA2"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1x1    20mg </w:t>
            </w:r>
            <w:proofErr w:type="gramStart"/>
            <w:r w:rsidRPr="004E5DB6">
              <w:rPr>
                <w:rFonts w:ascii="Calibri" w:hAnsi="Calibri" w:cs="Calibri"/>
                <w:color w:val="000000"/>
                <w:spacing w:val="0"/>
                <w:sz w:val="22"/>
                <w:szCs w:val="24"/>
              </w:rPr>
              <w:t>Tab(</w:t>
            </w:r>
            <w:proofErr w:type="spellStart"/>
            <w:proofErr w:type="gramEnd"/>
            <w:r w:rsidRPr="004E5DB6">
              <w:rPr>
                <w:rFonts w:ascii="Calibri" w:hAnsi="Calibri" w:cs="Calibri"/>
                <w:color w:val="000000"/>
                <w:spacing w:val="0"/>
                <w:sz w:val="22"/>
                <w:szCs w:val="24"/>
              </w:rPr>
              <w:t>Desireable</w:t>
            </w:r>
            <w:proofErr w:type="spellEnd"/>
            <w:r w:rsidRPr="004E5DB6">
              <w:rPr>
                <w:rFonts w:ascii="Calibri" w:hAnsi="Calibri" w:cs="Calibri"/>
                <w:color w:val="000000"/>
                <w:spacing w:val="0"/>
                <w:sz w:val="22"/>
                <w:szCs w:val="24"/>
              </w:rPr>
              <w:t xml:space="preserve"> tablet should contain elemental Zinc 20 mg</w:t>
            </w:r>
          </w:p>
        </w:tc>
        <w:tc>
          <w:tcPr>
            <w:tcW w:w="1350" w:type="dxa"/>
            <w:tcBorders>
              <w:top w:val="nil"/>
              <w:left w:val="nil"/>
              <w:bottom w:val="single" w:sz="4" w:space="0" w:color="auto"/>
              <w:right w:val="single" w:sz="4" w:space="0" w:color="auto"/>
            </w:tcBorders>
            <w:shd w:val="clear" w:color="000000" w:fill="FFFFFF"/>
            <w:noWrap/>
            <w:vAlign w:val="bottom"/>
            <w:hideMark/>
          </w:tcPr>
          <w:p w14:paraId="2A13F87E"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5B30CDEB"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17B87D80"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1A12C74"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71</w:t>
            </w:r>
          </w:p>
        </w:tc>
        <w:tc>
          <w:tcPr>
            <w:tcW w:w="3823" w:type="dxa"/>
            <w:tcBorders>
              <w:top w:val="nil"/>
              <w:left w:val="nil"/>
              <w:bottom w:val="single" w:sz="4" w:space="0" w:color="auto"/>
              <w:right w:val="single" w:sz="4" w:space="0" w:color="auto"/>
            </w:tcBorders>
            <w:shd w:val="clear" w:color="000000" w:fill="FFFFFF"/>
            <w:vAlign w:val="center"/>
            <w:hideMark/>
          </w:tcPr>
          <w:p w14:paraId="0F333656"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Zinc sulphate</w:t>
            </w:r>
            <w:r w:rsidRPr="004E5DB6">
              <w:rPr>
                <w:rFonts w:ascii="Swis721 Cn BT" w:hAnsi="Swis721 Cn BT" w:cs="Calibri"/>
                <w:color w:val="953735"/>
                <w:spacing w:val="0"/>
                <w:szCs w:val="24"/>
              </w:rPr>
              <w:t xml:space="preserve"> </w:t>
            </w:r>
            <w:r w:rsidRPr="004E5DB6">
              <w:rPr>
                <w:rFonts w:ascii="Swis721 Cn BT" w:hAnsi="Swis721 Cn BT" w:cs="Calibri"/>
                <w:color w:val="000000"/>
                <w:spacing w:val="0"/>
                <w:szCs w:val="24"/>
              </w:rPr>
              <w:t>syrup</w:t>
            </w:r>
          </w:p>
        </w:tc>
        <w:tc>
          <w:tcPr>
            <w:tcW w:w="3420" w:type="dxa"/>
            <w:tcBorders>
              <w:top w:val="nil"/>
              <w:left w:val="nil"/>
              <w:bottom w:val="single" w:sz="4" w:space="0" w:color="auto"/>
              <w:right w:val="single" w:sz="4" w:space="0" w:color="auto"/>
            </w:tcBorders>
            <w:shd w:val="clear" w:color="000000" w:fill="FFFFFF"/>
            <w:vAlign w:val="bottom"/>
            <w:hideMark/>
          </w:tcPr>
          <w:p w14:paraId="3AB82CB4"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1x30 ml Bottle (20mg/5ml) syrup</w:t>
            </w:r>
          </w:p>
        </w:tc>
        <w:tc>
          <w:tcPr>
            <w:tcW w:w="1350" w:type="dxa"/>
            <w:tcBorders>
              <w:top w:val="nil"/>
              <w:left w:val="nil"/>
              <w:bottom w:val="single" w:sz="4" w:space="0" w:color="auto"/>
              <w:right w:val="single" w:sz="4" w:space="0" w:color="auto"/>
            </w:tcBorders>
            <w:shd w:val="clear" w:color="000000" w:fill="FFFFFF"/>
            <w:noWrap/>
            <w:vAlign w:val="bottom"/>
            <w:hideMark/>
          </w:tcPr>
          <w:p w14:paraId="4697B65A"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p>
        </w:tc>
        <w:tc>
          <w:tcPr>
            <w:tcW w:w="810" w:type="dxa"/>
            <w:tcBorders>
              <w:top w:val="nil"/>
              <w:left w:val="nil"/>
              <w:bottom w:val="single" w:sz="4" w:space="0" w:color="auto"/>
              <w:right w:val="single" w:sz="4" w:space="0" w:color="auto"/>
            </w:tcBorders>
            <w:shd w:val="clear" w:color="000000" w:fill="FFFFFF"/>
          </w:tcPr>
          <w:p w14:paraId="453B870B"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0266DBA8"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BB35C70"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72</w:t>
            </w:r>
          </w:p>
        </w:tc>
        <w:tc>
          <w:tcPr>
            <w:tcW w:w="3823" w:type="dxa"/>
            <w:tcBorders>
              <w:top w:val="nil"/>
              <w:left w:val="nil"/>
              <w:bottom w:val="single" w:sz="4" w:space="0" w:color="auto"/>
              <w:right w:val="single" w:sz="4" w:space="0" w:color="auto"/>
            </w:tcBorders>
            <w:shd w:val="clear" w:color="000000" w:fill="FFFFFF"/>
            <w:vAlign w:val="center"/>
            <w:hideMark/>
          </w:tcPr>
          <w:p w14:paraId="4AEDEC5C"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Dicyclomine tablet</w:t>
            </w:r>
          </w:p>
        </w:tc>
        <w:tc>
          <w:tcPr>
            <w:tcW w:w="3420" w:type="dxa"/>
            <w:tcBorders>
              <w:top w:val="nil"/>
              <w:left w:val="nil"/>
              <w:bottom w:val="single" w:sz="4" w:space="0" w:color="auto"/>
              <w:right w:val="single" w:sz="4" w:space="0" w:color="auto"/>
            </w:tcBorders>
            <w:shd w:val="clear" w:color="000000" w:fill="FFFFFF"/>
            <w:noWrap/>
            <w:vAlign w:val="bottom"/>
            <w:hideMark/>
          </w:tcPr>
          <w:p w14:paraId="24915DB0"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1x1 10 mg</w:t>
            </w:r>
          </w:p>
        </w:tc>
        <w:tc>
          <w:tcPr>
            <w:tcW w:w="1350" w:type="dxa"/>
            <w:tcBorders>
              <w:top w:val="nil"/>
              <w:left w:val="nil"/>
              <w:bottom w:val="single" w:sz="4" w:space="0" w:color="auto"/>
              <w:right w:val="single" w:sz="4" w:space="0" w:color="auto"/>
            </w:tcBorders>
            <w:shd w:val="clear" w:color="000000" w:fill="FFFFFF"/>
            <w:noWrap/>
            <w:vAlign w:val="bottom"/>
            <w:hideMark/>
          </w:tcPr>
          <w:p w14:paraId="77C401B9"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35831FC7"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524708BB" w14:textId="77777777" w:rsidTr="00DD5941">
        <w:trPr>
          <w:trHeight w:val="1732"/>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F055EA6"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73</w:t>
            </w:r>
          </w:p>
        </w:tc>
        <w:tc>
          <w:tcPr>
            <w:tcW w:w="3823" w:type="dxa"/>
            <w:tcBorders>
              <w:top w:val="nil"/>
              <w:left w:val="nil"/>
              <w:bottom w:val="single" w:sz="4" w:space="0" w:color="auto"/>
              <w:right w:val="single" w:sz="4" w:space="0" w:color="auto"/>
            </w:tcBorders>
            <w:shd w:val="clear" w:color="000000" w:fill="FFFFFF"/>
            <w:vAlign w:val="center"/>
            <w:hideMark/>
          </w:tcPr>
          <w:p w14:paraId="4C0CDD00" w14:textId="77777777" w:rsidR="001F0CC1" w:rsidRPr="004E5DB6" w:rsidRDefault="001F0CC1" w:rsidP="004E5DB6">
            <w:pPr>
              <w:spacing w:before="0" w:after="0"/>
              <w:jc w:val="left"/>
              <w:rPr>
                <w:rFonts w:ascii="Calibri" w:hAnsi="Calibri" w:cs="Calibri"/>
                <w:color w:val="000000"/>
                <w:spacing w:val="0"/>
                <w:szCs w:val="24"/>
              </w:rPr>
            </w:pPr>
            <w:proofErr w:type="spellStart"/>
            <w:r w:rsidRPr="004E5DB6">
              <w:rPr>
                <w:rFonts w:ascii="Calibri" w:hAnsi="Calibri" w:cs="Calibri"/>
                <w:color w:val="000000"/>
                <w:spacing w:val="0"/>
                <w:szCs w:val="24"/>
              </w:rPr>
              <w:t>Aluminium</w:t>
            </w:r>
            <w:proofErr w:type="spellEnd"/>
            <w:r w:rsidRPr="004E5DB6">
              <w:rPr>
                <w:rFonts w:ascii="Calibri" w:hAnsi="Calibri" w:cs="Calibri"/>
                <w:color w:val="000000"/>
                <w:spacing w:val="0"/>
                <w:szCs w:val="24"/>
              </w:rPr>
              <w:t xml:space="preserve"> Hydroxide 250mg, Magnesium Hydroxide 250mg, Activated Dimethicone 50mg, </w:t>
            </w:r>
            <w:proofErr w:type="spellStart"/>
            <w:r w:rsidRPr="004E5DB6">
              <w:rPr>
                <w:rFonts w:ascii="Calibri" w:hAnsi="Calibri" w:cs="Calibri"/>
                <w:color w:val="000000"/>
                <w:spacing w:val="0"/>
                <w:szCs w:val="24"/>
              </w:rPr>
              <w:t>Oxethazine</w:t>
            </w:r>
            <w:proofErr w:type="spellEnd"/>
            <w:r w:rsidRPr="004E5DB6">
              <w:rPr>
                <w:rFonts w:ascii="Calibri" w:hAnsi="Calibri" w:cs="Calibri"/>
                <w:color w:val="000000"/>
                <w:spacing w:val="0"/>
                <w:szCs w:val="24"/>
              </w:rPr>
              <w:t xml:space="preserve"> 10mg Suspension 250mg+250mg+50mg+10mg 1x200ml</w:t>
            </w:r>
          </w:p>
        </w:tc>
        <w:tc>
          <w:tcPr>
            <w:tcW w:w="3420" w:type="dxa"/>
            <w:tcBorders>
              <w:top w:val="nil"/>
              <w:left w:val="nil"/>
              <w:bottom w:val="single" w:sz="4" w:space="0" w:color="auto"/>
              <w:right w:val="single" w:sz="4" w:space="0" w:color="auto"/>
            </w:tcBorders>
            <w:shd w:val="clear" w:color="000000" w:fill="FFFFFF"/>
            <w:vAlign w:val="center"/>
            <w:hideMark/>
          </w:tcPr>
          <w:p w14:paraId="2487198D" w14:textId="77777777" w:rsidR="001F0CC1" w:rsidRPr="004E5DB6" w:rsidRDefault="001F0CC1" w:rsidP="004E5DB6">
            <w:pPr>
              <w:spacing w:before="0" w:after="0"/>
              <w:jc w:val="left"/>
              <w:rPr>
                <w:rFonts w:ascii="Calibri" w:hAnsi="Calibri" w:cs="Calibri"/>
                <w:color w:val="000000"/>
                <w:spacing w:val="0"/>
                <w:sz w:val="22"/>
                <w:szCs w:val="24"/>
              </w:rPr>
            </w:pPr>
            <w:proofErr w:type="spellStart"/>
            <w:r w:rsidRPr="004E5DB6">
              <w:rPr>
                <w:rFonts w:ascii="Calibri" w:hAnsi="Calibri" w:cs="Calibri"/>
                <w:color w:val="000000"/>
                <w:spacing w:val="0"/>
                <w:sz w:val="22"/>
                <w:szCs w:val="24"/>
              </w:rPr>
              <w:t>Aluminium</w:t>
            </w:r>
            <w:proofErr w:type="spellEnd"/>
            <w:r w:rsidRPr="004E5DB6">
              <w:rPr>
                <w:rFonts w:ascii="Calibri" w:hAnsi="Calibri" w:cs="Calibri"/>
                <w:color w:val="000000"/>
                <w:spacing w:val="0"/>
                <w:sz w:val="22"/>
                <w:szCs w:val="24"/>
              </w:rPr>
              <w:t xml:space="preserve"> Hydroxide 250mg, Magnesium Hydroxide 250mg, Activated Dimethicone 50mg, </w:t>
            </w:r>
            <w:proofErr w:type="spellStart"/>
            <w:r w:rsidRPr="004E5DB6">
              <w:rPr>
                <w:rFonts w:ascii="Calibri" w:hAnsi="Calibri" w:cs="Calibri"/>
                <w:color w:val="000000"/>
                <w:spacing w:val="0"/>
                <w:sz w:val="22"/>
                <w:szCs w:val="24"/>
              </w:rPr>
              <w:t>Oxethazine</w:t>
            </w:r>
            <w:proofErr w:type="spellEnd"/>
            <w:r w:rsidRPr="004E5DB6">
              <w:rPr>
                <w:rFonts w:ascii="Calibri" w:hAnsi="Calibri" w:cs="Calibri"/>
                <w:color w:val="000000"/>
                <w:spacing w:val="0"/>
                <w:sz w:val="22"/>
                <w:szCs w:val="24"/>
              </w:rPr>
              <w:t xml:space="preserve"> 10mg Suspension 250mg+250mg+50mg+10mg 1x200ml</w:t>
            </w:r>
          </w:p>
        </w:tc>
        <w:tc>
          <w:tcPr>
            <w:tcW w:w="1350" w:type="dxa"/>
            <w:tcBorders>
              <w:top w:val="nil"/>
              <w:left w:val="nil"/>
              <w:bottom w:val="single" w:sz="4" w:space="0" w:color="auto"/>
              <w:right w:val="single" w:sz="4" w:space="0" w:color="auto"/>
            </w:tcBorders>
            <w:shd w:val="clear" w:color="000000" w:fill="FFFFFF"/>
            <w:noWrap/>
            <w:vAlign w:val="bottom"/>
            <w:hideMark/>
          </w:tcPr>
          <w:p w14:paraId="6DEBF3D0"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0FF5583E"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5CE4B4DC"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A26CF58"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74</w:t>
            </w:r>
          </w:p>
        </w:tc>
        <w:tc>
          <w:tcPr>
            <w:tcW w:w="3823" w:type="dxa"/>
            <w:tcBorders>
              <w:top w:val="nil"/>
              <w:left w:val="nil"/>
              <w:bottom w:val="single" w:sz="4" w:space="0" w:color="auto"/>
              <w:right w:val="single" w:sz="4" w:space="0" w:color="auto"/>
            </w:tcBorders>
            <w:shd w:val="clear" w:color="000000" w:fill="FFFFFF"/>
            <w:vAlign w:val="center"/>
            <w:hideMark/>
          </w:tcPr>
          <w:p w14:paraId="0DED1B8B"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Glimepiride tablet</w:t>
            </w:r>
          </w:p>
        </w:tc>
        <w:tc>
          <w:tcPr>
            <w:tcW w:w="3420" w:type="dxa"/>
            <w:tcBorders>
              <w:top w:val="nil"/>
              <w:left w:val="nil"/>
              <w:bottom w:val="single" w:sz="4" w:space="0" w:color="auto"/>
              <w:right w:val="single" w:sz="4" w:space="0" w:color="auto"/>
            </w:tcBorders>
            <w:shd w:val="clear" w:color="000000" w:fill="FFFFFF"/>
            <w:noWrap/>
            <w:vAlign w:val="bottom"/>
            <w:hideMark/>
          </w:tcPr>
          <w:p w14:paraId="5C465C4A"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 1x1    2mg Tab</w:t>
            </w:r>
          </w:p>
        </w:tc>
        <w:tc>
          <w:tcPr>
            <w:tcW w:w="1350" w:type="dxa"/>
            <w:tcBorders>
              <w:top w:val="nil"/>
              <w:left w:val="nil"/>
              <w:bottom w:val="single" w:sz="4" w:space="0" w:color="auto"/>
              <w:right w:val="single" w:sz="4" w:space="0" w:color="auto"/>
            </w:tcBorders>
            <w:shd w:val="clear" w:color="000000" w:fill="FFFFFF"/>
            <w:noWrap/>
            <w:vAlign w:val="bottom"/>
            <w:hideMark/>
          </w:tcPr>
          <w:p w14:paraId="124F76F3"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0D93099E"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5A835A03"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CFB3A2E"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75</w:t>
            </w:r>
          </w:p>
        </w:tc>
        <w:tc>
          <w:tcPr>
            <w:tcW w:w="3823" w:type="dxa"/>
            <w:tcBorders>
              <w:top w:val="nil"/>
              <w:left w:val="nil"/>
              <w:bottom w:val="single" w:sz="4" w:space="0" w:color="auto"/>
              <w:right w:val="single" w:sz="4" w:space="0" w:color="auto"/>
            </w:tcBorders>
            <w:shd w:val="clear" w:color="000000" w:fill="FFFFFF"/>
            <w:hideMark/>
          </w:tcPr>
          <w:p w14:paraId="5CF3E3E1" w14:textId="77777777" w:rsidR="001F0CC1" w:rsidRPr="004E5DB6" w:rsidRDefault="001F0CC1" w:rsidP="004E5DB6">
            <w:pPr>
              <w:spacing w:before="0" w:after="0"/>
              <w:jc w:val="left"/>
              <w:rPr>
                <w:rFonts w:ascii="Calibri" w:hAnsi="Calibri" w:cs="Calibri"/>
                <w:spacing w:val="0"/>
                <w:szCs w:val="24"/>
              </w:rPr>
            </w:pPr>
            <w:r w:rsidRPr="004E5DB6">
              <w:rPr>
                <w:rFonts w:ascii="Calibri" w:hAnsi="Calibri" w:cs="Calibri"/>
                <w:spacing w:val="0"/>
                <w:szCs w:val="24"/>
              </w:rPr>
              <w:t xml:space="preserve">Metformin SR Tablet </w:t>
            </w:r>
          </w:p>
        </w:tc>
        <w:tc>
          <w:tcPr>
            <w:tcW w:w="3420" w:type="dxa"/>
            <w:tcBorders>
              <w:top w:val="nil"/>
              <w:left w:val="nil"/>
              <w:bottom w:val="single" w:sz="4" w:space="0" w:color="auto"/>
              <w:right w:val="single" w:sz="4" w:space="0" w:color="auto"/>
            </w:tcBorders>
            <w:shd w:val="clear" w:color="000000" w:fill="FFFFFF"/>
            <w:noWrap/>
            <w:vAlign w:val="bottom"/>
            <w:hideMark/>
          </w:tcPr>
          <w:p w14:paraId="137A2188"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1000 mg IP/BP/USP 1x10x10</w:t>
            </w:r>
          </w:p>
        </w:tc>
        <w:tc>
          <w:tcPr>
            <w:tcW w:w="1350" w:type="dxa"/>
            <w:tcBorders>
              <w:top w:val="nil"/>
              <w:left w:val="nil"/>
              <w:bottom w:val="single" w:sz="4" w:space="0" w:color="auto"/>
              <w:right w:val="single" w:sz="4" w:space="0" w:color="auto"/>
            </w:tcBorders>
            <w:shd w:val="clear" w:color="000000" w:fill="FFFFFF"/>
            <w:noWrap/>
            <w:vAlign w:val="bottom"/>
            <w:hideMark/>
          </w:tcPr>
          <w:p w14:paraId="4F651C5F"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74FE4AAA"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5477A229"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C210179"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76</w:t>
            </w:r>
          </w:p>
        </w:tc>
        <w:tc>
          <w:tcPr>
            <w:tcW w:w="3823" w:type="dxa"/>
            <w:tcBorders>
              <w:top w:val="nil"/>
              <w:left w:val="nil"/>
              <w:bottom w:val="single" w:sz="4" w:space="0" w:color="auto"/>
              <w:right w:val="single" w:sz="4" w:space="0" w:color="auto"/>
            </w:tcBorders>
            <w:shd w:val="clear" w:color="000000" w:fill="FFFFFF"/>
            <w:hideMark/>
          </w:tcPr>
          <w:p w14:paraId="19427DBD" w14:textId="77777777" w:rsidR="001F0CC1" w:rsidRPr="004E5DB6" w:rsidRDefault="001F0CC1" w:rsidP="004E5DB6">
            <w:pPr>
              <w:spacing w:before="0" w:after="0"/>
              <w:jc w:val="left"/>
              <w:rPr>
                <w:rFonts w:ascii="Calibri" w:hAnsi="Calibri" w:cs="Calibri"/>
                <w:spacing w:val="0"/>
                <w:szCs w:val="24"/>
              </w:rPr>
            </w:pPr>
            <w:r w:rsidRPr="004E5DB6">
              <w:rPr>
                <w:rFonts w:ascii="Calibri" w:hAnsi="Calibri" w:cs="Calibri"/>
                <w:spacing w:val="0"/>
                <w:szCs w:val="24"/>
              </w:rPr>
              <w:t xml:space="preserve">Metformin SR Tablet </w:t>
            </w:r>
          </w:p>
        </w:tc>
        <w:tc>
          <w:tcPr>
            <w:tcW w:w="3420" w:type="dxa"/>
            <w:tcBorders>
              <w:top w:val="nil"/>
              <w:left w:val="nil"/>
              <w:bottom w:val="single" w:sz="4" w:space="0" w:color="auto"/>
              <w:right w:val="single" w:sz="4" w:space="0" w:color="auto"/>
            </w:tcBorders>
            <w:shd w:val="clear" w:color="000000" w:fill="FFFFFF"/>
            <w:noWrap/>
            <w:vAlign w:val="bottom"/>
            <w:hideMark/>
          </w:tcPr>
          <w:p w14:paraId="26DE7C07"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500mg IP/BP/USP 1x10x10</w:t>
            </w:r>
          </w:p>
        </w:tc>
        <w:tc>
          <w:tcPr>
            <w:tcW w:w="1350" w:type="dxa"/>
            <w:tcBorders>
              <w:top w:val="nil"/>
              <w:left w:val="nil"/>
              <w:bottom w:val="single" w:sz="4" w:space="0" w:color="auto"/>
              <w:right w:val="single" w:sz="4" w:space="0" w:color="auto"/>
            </w:tcBorders>
            <w:shd w:val="clear" w:color="000000" w:fill="FFFFFF"/>
            <w:noWrap/>
            <w:vAlign w:val="bottom"/>
            <w:hideMark/>
          </w:tcPr>
          <w:p w14:paraId="4048CD25"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43F2CB8C"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3E25C289"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C94D2BE"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77</w:t>
            </w:r>
          </w:p>
        </w:tc>
        <w:tc>
          <w:tcPr>
            <w:tcW w:w="3823" w:type="dxa"/>
            <w:tcBorders>
              <w:top w:val="nil"/>
              <w:left w:val="nil"/>
              <w:bottom w:val="single" w:sz="4" w:space="0" w:color="auto"/>
              <w:right w:val="single" w:sz="4" w:space="0" w:color="auto"/>
            </w:tcBorders>
            <w:shd w:val="clear" w:color="000000" w:fill="FFFFFF"/>
            <w:vAlign w:val="center"/>
            <w:hideMark/>
          </w:tcPr>
          <w:p w14:paraId="44658051"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Levothyroxine tablet</w:t>
            </w:r>
          </w:p>
        </w:tc>
        <w:tc>
          <w:tcPr>
            <w:tcW w:w="3420" w:type="dxa"/>
            <w:tcBorders>
              <w:top w:val="nil"/>
              <w:left w:val="nil"/>
              <w:bottom w:val="single" w:sz="4" w:space="0" w:color="auto"/>
              <w:right w:val="single" w:sz="4" w:space="0" w:color="auto"/>
            </w:tcBorders>
            <w:shd w:val="clear" w:color="000000" w:fill="FFFFFF"/>
            <w:noWrap/>
            <w:vAlign w:val="bottom"/>
            <w:hideMark/>
          </w:tcPr>
          <w:p w14:paraId="04F86D3C"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 1x1 25 mcg&amp; 50mcg</w:t>
            </w:r>
          </w:p>
        </w:tc>
        <w:tc>
          <w:tcPr>
            <w:tcW w:w="1350" w:type="dxa"/>
            <w:tcBorders>
              <w:top w:val="nil"/>
              <w:left w:val="nil"/>
              <w:bottom w:val="single" w:sz="4" w:space="0" w:color="auto"/>
              <w:right w:val="single" w:sz="4" w:space="0" w:color="auto"/>
            </w:tcBorders>
            <w:shd w:val="clear" w:color="000000" w:fill="FFFFFF"/>
            <w:noWrap/>
            <w:vAlign w:val="bottom"/>
            <w:hideMark/>
          </w:tcPr>
          <w:p w14:paraId="4983470D"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4C4996AA"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2508B0E2" w14:textId="77777777" w:rsidTr="00A90843">
        <w:trPr>
          <w:trHeight w:val="6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9A4E640"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78</w:t>
            </w:r>
          </w:p>
        </w:tc>
        <w:tc>
          <w:tcPr>
            <w:tcW w:w="3823" w:type="dxa"/>
            <w:tcBorders>
              <w:top w:val="nil"/>
              <w:left w:val="nil"/>
              <w:bottom w:val="single" w:sz="4" w:space="0" w:color="auto"/>
              <w:right w:val="single" w:sz="4" w:space="0" w:color="auto"/>
            </w:tcBorders>
            <w:shd w:val="clear" w:color="000000" w:fill="FFFFFF"/>
            <w:vAlign w:val="center"/>
            <w:hideMark/>
          </w:tcPr>
          <w:p w14:paraId="5621EEFA"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Rabies vaccine</w:t>
            </w:r>
          </w:p>
        </w:tc>
        <w:tc>
          <w:tcPr>
            <w:tcW w:w="3420" w:type="dxa"/>
            <w:tcBorders>
              <w:top w:val="nil"/>
              <w:left w:val="nil"/>
              <w:bottom w:val="single" w:sz="4" w:space="0" w:color="auto"/>
              <w:right w:val="single" w:sz="4" w:space="0" w:color="auto"/>
            </w:tcBorders>
            <w:shd w:val="clear" w:color="000000" w:fill="FFFFFF"/>
            <w:vAlign w:val="bottom"/>
            <w:hideMark/>
          </w:tcPr>
          <w:p w14:paraId="6ED9E2D4"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Rabipur </w:t>
            </w:r>
            <w:proofErr w:type="spellStart"/>
            <w:proofErr w:type="gramStart"/>
            <w:r w:rsidRPr="004E5DB6">
              <w:rPr>
                <w:rFonts w:ascii="Calibri" w:hAnsi="Calibri" w:cs="Calibri"/>
                <w:color w:val="000000"/>
                <w:spacing w:val="0"/>
                <w:sz w:val="22"/>
                <w:szCs w:val="24"/>
              </w:rPr>
              <w:t>Inj</w:t>
            </w:r>
            <w:proofErr w:type="spellEnd"/>
            <w:r w:rsidRPr="004E5DB6">
              <w:rPr>
                <w:rFonts w:ascii="Calibri" w:hAnsi="Calibri" w:cs="Calibri"/>
                <w:color w:val="000000"/>
                <w:spacing w:val="0"/>
                <w:sz w:val="22"/>
                <w:szCs w:val="24"/>
              </w:rPr>
              <w:t>(</w:t>
            </w:r>
            <w:proofErr w:type="gramEnd"/>
            <w:r w:rsidRPr="004E5DB6">
              <w:rPr>
                <w:rFonts w:ascii="Calibri" w:hAnsi="Calibri" w:cs="Calibri"/>
                <w:color w:val="000000"/>
                <w:spacing w:val="0"/>
                <w:sz w:val="22"/>
                <w:szCs w:val="24"/>
              </w:rPr>
              <w:t xml:space="preserve">Single dose vial with diluent and syringe with needle- 2.5 IU/ml ) </w:t>
            </w:r>
          </w:p>
        </w:tc>
        <w:tc>
          <w:tcPr>
            <w:tcW w:w="1350" w:type="dxa"/>
            <w:tcBorders>
              <w:top w:val="nil"/>
              <w:left w:val="nil"/>
              <w:bottom w:val="single" w:sz="4" w:space="0" w:color="auto"/>
              <w:right w:val="single" w:sz="4" w:space="0" w:color="auto"/>
            </w:tcBorders>
            <w:shd w:val="clear" w:color="000000" w:fill="FFFFFF"/>
            <w:noWrap/>
            <w:vAlign w:val="bottom"/>
            <w:hideMark/>
          </w:tcPr>
          <w:p w14:paraId="37DFE271"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p>
        </w:tc>
        <w:tc>
          <w:tcPr>
            <w:tcW w:w="810" w:type="dxa"/>
            <w:tcBorders>
              <w:top w:val="nil"/>
              <w:left w:val="nil"/>
              <w:bottom w:val="single" w:sz="4" w:space="0" w:color="auto"/>
              <w:right w:val="single" w:sz="4" w:space="0" w:color="auto"/>
            </w:tcBorders>
            <w:shd w:val="clear" w:color="000000" w:fill="FFFFFF"/>
          </w:tcPr>
          <w:p w14:paraId="22FED39B"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065F59CD" w14:textId="77777777" w:rsidTr="00A90843">
        <w:trPr>
          <w:trHeight w:val="6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976A431"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79</w:t>
            </w:r>
          </w:p>
        </w:tc>
        <w:tc>
          <w:tcPr>
            <w:tcW w:w="3823" w:type="dxa"/>
            <w:tcBorders>
              <w:top w:val="nil"/>
              <w:left w:val="nil"/>
              <w:bottom w:val="single" w:sz="4" w:space="0" w:color="auto"/>
              <w:right w:val="single" w:sz="4" w:space="0" w:color="auto"/>
            </w:tcBorders>
            <w:shd w:val="clear" w:color="000000" w:fill="FFFFFF"/>
            <w:vAlign w:val="center"/>
            <w:hideMark/>
          </w:tcPr>
          <w:p w14:paraId="3785E0B1"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Budesonide Respirator Solution</w:t>
            </w:r>
          </w:p>
        </w:tc>
        <w:tc>
          <w:tcPr>
            <w:tcW w:w="3420" w:type="dxa"/>
            <w:tcBorders>
              <w:top w:val="nil"/>
              <w:left w:val="nil"/>
              <w:bottom w:val="single" w:sz="4" w:space="0" w:color="auto"/>
              <w:right w:val="single" w:sz="4" w:space="0" w:color="auto"/>
            </w:tcBorders>
            <w:shd w:val="clear" w:color="000000" w:fill="FFFFFF"/>
            <w:vAlign w:val="bottom"/>
            <w:hideMark/>
          </w:tcPr>
          <w:p w14:paraId="2609A791"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 1x5 </w:t>
            </w:r>
            <w:proofErr w:type="spellStart"/>
            <w:r w:rsidRPr="004E5DB6">
              <w:rPr>
                <w:rFonts w:ascii="Calibri" w:hAnsi="Calibri" w:cs="Calibri"/>
                <w:color w:val="000000"/>
                <w:spacing w:val="0"/>
                <w:sz w:val="22"/>
                <w:szCs w:val="24"/>
              </w:rPr>
              <w:t>Respule</w:t>
            </w:r>
            <w:proofErr w:type="spellEnd"/>
            <w:r w:rsidRPr="004E5DB6">
              <w:rPr>
                <w:rFonts w:ascii="Calibri" w:hAnsi="Calibri" w:cs="Calibri"/>
                <w:color w:val="000000"/>
                <w:spacing w:val="0"/>
                <w:sz w:val="22"/>
                <w:szCs w:val="24"/>
              </w:rPr>
              <w:t xml:space="preserve"> (Suspension 0.5mg/ 2</w:t>
            </w:r>
            <w:proofErr w:type="gramStart"/>
            <w:r w:rsidRPr="004E5DB6">
              <w:rPr>
                <w:rFonts w:ascii="Calibri" w:hAnsi="Calibri" w:cs="Calibri"/>
                <w:color w:val="000000"/>
                <w:spacing w:val="0"/>
                <w:sz w:val="22"/>
                <w:szCs w:val="24"/>
              </w:rPr>
              <w:t>ml  for</w:t>
            </w:r>
            <w:proofErr w:type="gramEnd"/>
            <w:r w:rsidRPr="004E5DB6">
              <w:rPr>
                <w:rFonts w:ascii="Calibri" w:hAnsi="Calibri" w:cs="Calibri"/>
                <w:color w:val="000000"/>
                <w:spacing w:val="0"/>
                <w:sz w:val="22"/>
                <w:szCs w:val="24"/>
              </w:rPr>
              <w:t xml:space="preserve"> use in Nebulizer )   </w:t>
            </w:r>
          </w:p>
        </w:tc>
        <w:tc>
          <w:tcPr>
            <w:tcW w:w="1350" w:type="dxa"/>
            <w:tcBorders>
              <w:top w:val="nil"/>
              <w:left w:val="nil"/>
              <w:bottom w:val="single" w:sz="4" w:space="0" w:color="auto"/>
              <w:right w:val="single" w:sz="4" w:space="0" w:color="auto"/>
            </w:tcBorders>
            <w:shd w:val="clear" w:color="000000" w:fill="FFFFFF"/>
            <w:noWrap/>
            <w:vAlign w:val="bottom"/>
            <w:hideMark/>
          </w:tcPr>
          <w:p w14:paraId="5B6E212B"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p>
        </w:tc>
        <w:tc>
          <w:tcPr>
            <w:tcW w:w="810" w:type="dxa"/>
            <w:tcBorders>
              <w:top w:val="nil"/>
              <w:left w:val="nil"/>
              <w:bottom w:val="single" w:sz="4" w:space="0" w:color="auto"/>
              <w:right w:val="single" w:sz="4" w:space="0" w:color="auto"/>
            </w:tcBorders>
            <w:shd w:val="clear" w:color="000000" w:fill="FFFFFF"/>
          </w:tcPr>
          <w:p w14:paraId="2AFB5101"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79E48A51"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304B710"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80</w:t>
            </w:r>
          </w:p>
        </w:tc>
        <w:tc>
          <w:tcPr>
            <w:tcW w:w="3823" w:type="dxa"/>
            <w:tcBorders>
              <w:top w:val="nil"/>
              <w:left w:val="nil"/>
              <w:bottom w:val="single" w:sz="4" w:space="0" w:color="auto"/>
              <w:right w:val="single" w:sz="4" w:space="0" w:color="auto"/>
            </w:tcBorders>
            <w:shd w:val="clear" w:color="000000" w:fill="FFFFFF"/>
            <w:hideMark/>
          </w:tcPr>
          <w:p w14:paraId="36EF8D05" w14:textId="77777777" w:rsidR="001F0CC1" w:rsidRPr="004E5DB6" w:rsidRDefault="001F0CC1" w:rsidP="004E5DB6">
            <w:pPr>
              <w:spacing w:before="0" w:after="0"/>
              <w:jc w:val="left"/>
              <w:rPr>
                <w:rFonts w:ascii="Calibri" w:hAnsi="Calibri" w:cs="Calibri"/>
                <w:spacing w:val="0"/>
                <w:szCs w:val="24"/>
              </w:rPr>
            </w:pPr>
            <w:r w:rsidRPr="004E5DB6">
              <w:rPr>
                <w:rFonts w:ascii="Calibri" w:hAnsi="Calibri" w:cs="Calibri"/>
                <w:spacing w:val="0"/>
                <w:szCs w:val="24"/>
              </w:rPr>
              <w:t xml:space="preserve">Salbutamol </w:t>
            </w:r>
            <w:proofErr w:type="spellStart"/>
            <w:r w:rsidRPr="004E5DB6">
              <w:rPr>
                <w:rFonts w:ascii="Calibri" w:hAnsi="Calibri" w:cs="Calibri"/>
                <w:spacing w:val="0"/>
                <w:szCs w:val="24"/>
              </w:rPr>
              <w:t>nebuliser</w:t>
            </w:r>
            <w:proofErr w:type="spellEnd"/>
            <w:r w:rsidRPr="004E5DB6">
              <w:rPr>
                <w:rFonts w:ascii="Calibri" w:hAnsi="Calibri" w:cs="Calibri"/>
                <w:spacing w:val="0"/>
                <w:szCs w:val="24"/>
              </w:rPr>
              <w:t xml:space="preserve"> Solution BP </w:t>
            </w:r>
          </w:p>
        </w:tc>
        <w:tc>
          <w:tcPr>
            <w:tcW w:w="3420" w:type="dxa"/>
            <w:tcBorders>
              <w:top w:val="nil"/>
              <w:left w:val="nil"/>
              <w:bottom w:val="single" w:sz="4" w:space="0" w:color="auto"/>
              <w:right w:val="single" w:sz="4" w:space="0" w:color="auto"/>
            </w:tcBorders>
            <w:shd w:val="clear" w:color="000000" w:fill="FFFFFF"/>
            <w:noWrap/>
            <w:vAlign w:val="bottom"/>
            <w:hideMark/>
          </w:tcPr>
          <w:p w14:paraId="1F01D91A"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1x15ml (5mg/</w:t>
            </w:r>
            <w:proofErr w:type="gramStart"/>
            <w:r w:rsidRPr="004E5DB6">
              <w:rPr>
                <w:rFonts w:ascii="Calibri" w:hAnsi="Calibri" w:cs="Calibri"/>
                <w:color w:val="000000"/>
                <w:spacing w:val="0"/>
                <w:sz w:val="22"/>
                <w:szCs w:val="24"/>
              </w:rPr>
              <w:t>ml )</w:t>
            </w:r>
            <w:proofErr w:type="gramEnd"/>
          </w:p>
        </w:tc>
        <w:tc>
          <w:tcPr>
            <w:tcW w:w="1350" w:type="dxa"/>
            <w:tcBorders>
              <w:top w:val="nil"/>
              <w:left w:val="nil"/>
              <w:bottom w:val="single" w:sz="4" w:space="0" w:color="auto"/>
              <w:right w:val="single" w:sz="4" w:space="0" w:color="auto"/>
            </w:tcBorders>
            <w:shd w:val="clear" w:color="000000" w:fill="FFFFFF"/>
            <w:noWrap/>
            <w:vAlign w:val="bottom"/>
            <w:hideMark/>
          </w:tcPr>
          <w:p w14:paraId="24F27D95"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p>
        </w:tc>
        <w:tc>
          <w:tcPr>
            <w:tcW w:w="810" w:type="dxa"/>
            <w:tcBorders>
              <w:top w:val="nil"/>
              <w:left w:val="nil"/>
              <w:bottom w:val="single" w:sz="4" w:space="0" w:color="auto"/>
              <w:right w:val="single" w:sz="4" w:space="0" w:color="auto"/>
            </w:tcBorders>
            <w:shd w:val="clear" w:color="000000" w:fill="FFFFFF"/>
          </w:tcPr>
          <w:p w14:paraId="05C88D62"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6CC578F5"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F9B3B96"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81</w:t>
            </w:r>
          </w:p>
        </w:tc>
        <w:tc>
          <w:tcPr>
            <w:tcW w:w="3823" w:type="dxa"/>
            <w:tcBorders>
              <w:top w:val="nil"/>
              <w:left w:val="nil"/>
              <w:bottom w:val="single" w:sz="4" w:space="0" w:color="auto"/>
              <w:right w:val="single" w:sz="4" w:space="0" w:color="auto"/>
            </w:tcBorders>
            <w:shd w:val="clear" w:color="000000" w:fill="FFFFFF"/>
            <w:vAlign w:val="center"/>
            <w:hideMark/>
          </w:tcPr>
          <w:p w14:paraId="1149D491"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Normal Saline Drops</w:t>
            </w:r>
          </w:p>
        </w:tc>
        <w:tc>
          <w:tcPr>
            <w:tcW w:w="3420" w:type="dxa"/>
            <w:tcBorders>
              <w:top w:val="nil"/>
              <w:left w:val="nil"/>
              <w:bottom w:val="single" w:sz="4" w:space="0" w:color="auto"/>
              <w:right w:val="single" w:sz="4" w:space="0" w:color="auto"/>
            </w:tcBorders>
            <w:shd w:val="clear" w:color="000000" w:fill="FFFFFF"/>
            <w:noWrap/>
            <w:vAlign w:val="bottom"/>
            <w:hideMark/>
          </w:tcPr>
          <w:p w14:paraId="586C87CE"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500 ml </w:t>
            </w:r>
          </w:p>
        </w:tc>
        <w:tc>
          <w:tcPr>
            <w:tcW w:w="1350" w:type="dxa"/>
            <w:tcBorders>
              <w:top w:val="nil"/>
              <w:left w:val="nil"/>
              <w:bottom w:val="single" w:sz="4" w:space="0" w:color="auto"/>
              <w:right w:val="single" w:sz="4" w:space="0" w:color="auto"/>
            </w:tcBorders>
            <w:shd w:val="clear" w:color="000000" w:fill="FFFFFF"/>
            <w:noWrap/>
            <w:vAlign w:val="bottom"/>
            <w:hideMark/>
          </w:tcPr>
          <w:p w14:paraId="56A2CE77"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p>
        </w:tc>
        <w:tc>
          <w:tcPr>
            <w:tcW w:w="810" w:type="dxa"/>
            <w:tcBorders>
              <w:top w:val="nil"/>
              <w:left w:val="nil"/>
              <w:bottom w:val="single" w:sz="4" w:space="0" w:color="auto"/>
              <w:right w:val="single" w:sz="4" w:space="0" w:color="auto"/>
            </w:tcBorders>
            <w:shd w:val="clear" w:color="000000" w:fill="FFFFFF"/>
          </w:tcPr>
          <w:p w14:paraId="3ED782E6"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71345F50" w14:textId="77777777" w:rsidTr="00C24220">
        <w:trPr>
          <w:trHeight w:val="868"/>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EBE532D"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82</w:t>
            </w:r>
          </w:p>
        </w:tc>
        <w:tc>
          <w:tcPr>
            <w:tcW w:w="3823" w:type="dxa"/>
            <w:tcBorders>
              <w:top w:val="nil"/>
              <w:left w:val="nil"/>
              <w:bottom w:val="single" w:sz="4" w:space="0" w:color="auto"/>
              <w:right w:val="single" w:sz="4" w:space="0" w:color="auto"/>
            </w:tcBorders>
            <w:shd w:val="clear" w:color="000000" w:fill="FFFFFF"/>
            <w:vAlign w:val="center"/>
            <w:hideMark/>
          </w:tcPr>
          <w:p w14:paraId="1689CF13"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Dextromethorphan oral Syrup</w:t>
            </w:r>
          </w:p>
        </w:tc>
        <w:tc>
          <w:tcPr>
            <w:tcW w:w="3420" w:type="dxa"/>
            <w:tcBorders>
              <w:top w:val="nil"/>
              <w:left w:val="nil"/>
              <w:bottom w:val="single" w:sz="4" w:space="0" w:color="auto"/>
              <w:right w:val="single" w:sz="4" w:space="0" w:color="auto"/>
            </w:tcBorders>
            <w:shd w:val="clear" w:color="000000" w:fill="FFFFFF"/>
            <w:vAlign w:val="bottom"/>
            <w:hideMark/>
          </w:tcPr>
          <w:p w14:paraId="3FD9CAC4"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1x20 ml Bottle Each 5ml </w:t>
            </w:r>
            <w:proofErr w:type="spellStart"/>
            <w:proofErr w:type="gramStart"/>
            <w:r w:rsidRPr="004E5DB6">
              <w:rPr>
                <w:rFonts w:ascii="Calibri" w:hAnsi="Calibri" w:cs="Calibri"/>
                <w:color w:val="000000"/>
                <w:spacing w:val="0"/>
                <w:sz w:val="22"/>
                <w:szCs w:val="24"/>
              </w:rPr>
              <w:t>contains:Dextromethorphan</w:t>
            </w:r>
            <w:proofErr w:type="spellEnd"/>
            <w:proofErr w:type="gramEnd"/>
            <w:r w:rsidRPr="004E5DB6">
              <w:rPr>
                <w:rFonts w:ascii="Calibri" w:hAnsi="Calibri" w:cs="Calibri"/>
                <w:color w:val="000000"/>
                <w:spacing w:val="0"/>
                <w:sz w:val="22"/>
                <w:szCs w:val="24"/>
              </w:rPr>
              <w:t xml:space="preserve"> 10 </w:t>
            </w:r>
            <w:proofErr w:type="spellStart"/>
            <w:r w:rsidRPr="004E5DB6">
              <w:rPr>
                <w:rFonts w:ascii="Calibri" w:hAnsi="Calibri" w:cs="Calibri"/>
                <w:color w:val="000000"/>
                <w:spacing w:val="0"/>
                <w:sz w:val="22"/>
                <w:szCs w:val="24"/>
              </w:rPr>
              <w:t>mg.Phenylephrine</w:t>
            </w:r>
            <w:proofErr w:type="spellEnd"/>
            <w:r w:rsidRPr="004E5DB6">
              <w:rPr>
                <w:rFonts w:ascii="Calibri" w:hAnsi="Calibri" w:cs="Calibri"/>
                <w:color w:val="000000"/>
                <w:spacing w:val="0"/>
                <w:sz w:val="22"/>
                <w:szCs w:val="24"/>
              </w:rPr>
              <w:t xml:space="preserve"> 5mg ,chlorpheniramine maleate 2mg</w:t>
            </w:r>
          </w:p>
        </w:tc>
        <w:tc>
          <w:tcPr>
            <w:tcW w:w="1350" w:type="dxa"/>
            <w:tcBorders>
              <w:top w:val="nil"/>
              <w:left w:val="nil"/>
              <w:bottom w:val="single" w:sz="4" w:space="0" w:color="auto"/>
              <w:right w:val="single" w:sz="4" w:space="0" w:color="auto"/>
            </w:tcBorders>
            <w:shd w:val="clear" w:color="000000" w:fill="FFFFFF"/>
            <w:noWrap/>
            <w:vAlign w:val="bottom"/>
            <w:hideMark/>
          </w:tcPr>
          <w:p w14:paraId="2144AA41"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p>
        </w:tc>
        <w:tc>
          <w:tcPr>
            <w:tcW w:w="810" w:type="dxa"/>
            <w:tcBorders>
              <w:top w:val="nil"/>
              <w:left w:val="nil"/>
              <w:bottom w:val="single" w:sz="4" w:space="0" w:color="auto"/>
              <w:right w:val="single" w:sz="4" w:space="0" w:color="auto"/>
            </w:tcBorders>
            <w:shd w:val="clear" w:color="000000" w:fill="FFFFFF"/>
          </w:tcPr>
          <w:p w14:paraId="62444C6A"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70581CE3"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13973FB"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83</w:t>
            </w:r>
          </w:p>
        </w:tc>
        <w:tc>
          <w:tcPr>
            <w:tcW w:w="3823" w:type="dxa"/>
            <w:tcBorders>
              <w:top w:val="nil"/>
              <w:left w:val="nil"/>
              <w:bottom w:val="single" w:sz="4" w:space="0" w:color="auto"/>
              <w:right w:val="single" w:sz="4" w:space="0" w:color="auto"/>
            </w:tcBorders>
            <w:shd w:val="clear" w:color="000000" w:fill="FFFFFF"/>
            <w:vAlign w:val="center"/>
            <w:hideMark/>
          </w:tcPr>
          <w:p w14:paraId="142317AA" w14:textId="77777777" w:rsidR="001F0CC1" w:rsidRPr="004E5DB6" w:rsidRDefault="001F0CC1" w:rsidP="004E5DB6">
            <w:pPr>
              <w:spacing w:before="0" w:after="0"/>
              <w:jc w:val="left"/>
              <w:rPr>
                <w:rFonts w:ascii="Swis721 Cn BT" w:hAnsi="Swis721 Cn BT" w:cs="Calibri"/>
                <w:color w:val="000000"/>
                <w:spacing w:val="0"/>
                <w:szCs w:val="24"/>
              </w:rPr>
            </w:pPr>
            <w:proofErr w:type="spellStart"/>
            <w:r w:rsidRPr="004E5DB6">
              <w:rPr>
                <w:rFonts w:ascii="Swis721 Cn BT" w:hAnsi="Swis721 Cn BT" w:cs="Calibri"/>
                <w:color w:val="000000"/>
                <w:spacing w:val="0"/>
                <w:szCs w:val="24"/>
              </w:rPr>
              <w:t>Hyoscinebutylbromide</w:t>
            </w:r>
            <w:proofErr w:type="spellEnd"/>
            <w:r w:rsidRPr="004E5DB6">
              <w:rPr>
                <w:rFonts w:ascii="Swis721 Cn BT" w:hAnsi="Swis721 Cn BT" w:cs="Calibri"/>
                <w:color w:val="000000"/>
                <w:spacing w:val="0"/>
                <w:szCs w:val="24"/>
              </w:rPr>
              <w:t xml:space="preserve"> tablet</w:t>
            </w:r>
          </w:p>
        </w:tc>
        <w:tc>
          <w:tcPr>
            <w:tcW w:w="3420" w:type="dxa"/>
            <w:tcBorders>
              <w:top w:val="nil"/>
              <w:left w:val="nil"/>
              <w:bottom w:val="single" w:sz="4" w:space="0" w:color="auto"/>
              <w:right w:val="single" w:sz="4" w:space="0" w:color="auto"/>
            </w:tcBorders>
            <w:shd w:val="clear" w:color="000000" w:fill="FFFFFF"/>
            <w:noWrap/>
            <w:vAlign w:val="bottom"/>
            <w:hideMark/>
          </w:tcPr>
          <w:p w14:paraId="214F8012"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1x1     10mg </w:t>
            </w:r>
          </w:p>
        </w:tc>
        <w:tc>
          <w:tcPr>
            <w:tcW w:w="1350" w:type="dxa"/>
            <w:tcBorders>
              <w:top w:val="nil"/>
              <w:left w:val="nil"/>
              <w:bottom w:val="single" w:sz="4" w:space="0" w:color="auto"/>
              <w:right w:val="single" w:sz="4" w:space="0" w:color="auto"/>
            </w:tcBorders>
            <w:shd w:val="clear" w:color="000000" w:fill="FFFFFF"/>
            <w:noWrap/>
            <w:vAlign w:val="bottom"/>
            <w:hideMark/>
          </w:tcPr>
          <w:p w14:paraId="01F0F112"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135CF60D"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456903A7"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F592696"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84</w:t>
            </w:r>
          </w:p>
        </w:tc>
        <w:tc>
          <w:tcPr>
            <w:tcW w:w="3823" w:type="dxa"/>
            <w:tcBorders>
              <w:top w:val="nil"/>
              <w:left w:val="nil"/>
              <w:bottom w:val="single" w:sz="4" w:space="0" w:color="auto"/>
              <w:right w:val="single" w:sz="4" w:space="0" w:color="auto"/>
            </w:tcBorders>
            <w:shd w:val="clear" w:color="000000" w:fill="FFFFFF"/>
            <w:vAlign w:val="center"/>
            <w:hideMark/>
          </w:tcPr>
          <w:p w14:paraId="1A2A434D"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Ascorbic acid (Vitamin C) tablet</w:t>
            </w:r>
          </w:p>
        </w:tc>
        <w:tc>
          <w:tcPr>
            <w:tcW w:w="3420" w:type="dxa"/>
            <w:tcBorders>
              <w:top w:val="nil"/>
              <w:left w:val="nil"/>
              <w:bottom w:val="single" w:sz="4" w:space="0" w:color="auto"/>
              <w:right w:val="single" w:sz="4" w:space="0" w:color="auto"/>
            </w:tcBorders>
            <w:shd w:val="clear" w:color="000000" w:fill="FFFFFF"/>
            <w:noWrap/>
            <w:vAlign w:val="bottom"/>
            <w:hideMark/>
          </w:tcPr>
          <w:p w14:paraId="6264AFB8"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1x1 100 mg </w:t>
            </w:r>
          </w:p>
        </w:tc>
        <w:tc>
          <w:tcPr>
            <w:tcW w:w="1350" w:type="dxa"/>
            <w:tcBorders>
              <w:top w:val="nil"/>
              <w:left w:val="nil"/>
              <w:bottom w:val="single" w:sz="4" w:space="0" w:color="auto"/>
              <w:right w:val="single" w:sz="4" w:space="0" w:color="auto"/>
            </w:tcBorders>
            <w:shd w:val="clear" w:color="000000" w:fill="FFFFFF"/>
            <w:noWrap/>
            <w:vAlign w:val="bottom"/>
            <w:hideMark/>
          </w:tcPr>
          <w:p w14:paraId="4BB62260"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2551925F"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4016D5E1" w14:textId="77777777" w:rsidTr="00A90843">
        <w:trPr>
          <w:trHeight w:val="6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8BDFFE6"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85</w:t>
            </w:r>
          </w:p>
        </w:tc>
        <w:tc>
          <w:tcPr>
            <w:tcW w:w="3823" w:type="dxa"/>
            <w:tcBorders>
              <w:top w:val="nil"/>
              <w:left w:val="nil"/>
              <w:bottom w:val="single" w:sz="4" w:space="0" w:color="auto"/>
              <w:right w:val="single" w:sz="4" w:space="0" w:color="auto"/>
            </w:tcBorders>
            <w:shd w:val="clear" w:color="000000" w:fill="FFFFFF"/>
            <w:vAlign w:val="center"/>
            <w:hideMark/>
          </w:tcPr>
          <w:p w14:paraId="5C0EF96A" w14:textId="77777777" w:rsidR="001F0CC1" w:rsidRPr="004E5DB6" w:rsidRDefault="001F0CC1" w:rsidP="004E5DB6">
            <w:pPr>
              <w:spacing w:before="0" w:after="0"/>
              <w:jc w:val="left"/>
              <w:rPr>
                <w:rFonts w:ascii="Calibri" w:hAnsi="Calibri" w:cs="Calibri"/>
                <w:spacing w:val="0"/>
                <w:szCs w:val="24"/>
              </w:rPr>
            </w:pPr>
            <w:r w:rsidRPr="004E5DB6">
              <w:rPr>
                <w:rFonts w:ascii="Calibri" w:hAnsi="Calibri" w:cs="Calibri"/>
                <w:spacing w:val="0"/>
                <w:szCs w:val="24"/>
              </w:rPr>
              <w:t xml:space="preserve">Calcium carbonate with Vitamin D3 Tablet </w:t>
            </w:r>
          </w:p>
        </w:tc>
        <w:tc>
          <w:tcPr>
            <w:tcW w:w="3420" w:type="dxa"/>
            <w:tcBorders>
              <w:top w:val="nil"/>
              <w:left w:val="nil"/>
              <w:bottom w:val="single" w:sz="4" w:space="0" w:color="auto"/>
              <w:right w:val="single" w:sz="4" w:space="0" w:color="auto"/>
            </w:tcBorders>
            <w:shd w:val="clear" w:color="000000" w:fill="FFFFFF"/>
            <w:vAlign w:val="center"/>
            <w:hideMark/>
          </w:tcPr>
          <w:p w14:paraId="45832FB3"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1x</w:t>
            </w:r>
            <w:proofErr w:type="gramStart"/>
            <w:r w:rsidRPr="004E5DB6">
              <w:rPr>
                <w:rFonts w:ascii="Calibri" w:hAnsi="Calibri" w:cs="Calibri"/>
                <w:color w:val="000000"/>
                <w:spacing w:val="0"/>
                <w:sz w:val="22"/>
                <w:szCs w:val="24"/>
              </w:rPr>
              <w:t>1  Each</w:t>
            </w:r>
            <w:proofErr w:type="gramEnd"/>
            <w:r w:rsidRPr="004E5DB6">
              <w:rPr>
                <w:rFonts w:ascii="Calibri" w:hAnsi="Calibri" w:cs="Calibri"/>
                <w:color w:val="000000"/>
                <w:spacing w:val="0"/>
                <w:sz w:val="22"/>
                <w:szCs w:val="24"/>
              </w:rPr>
              <w:t xml:space="preserve"> tablet contains calcium 500 mg Vitamin D3 250 IU</w:t>
            </w:r>
          </w:p>
        </w:tc>
        <w:tc>
          <w:tcPr>
            <w:tcW w:w="1350" w:type="dxa"/>
            <w:tcBorders>
              <w:top w:val="nil"/>
              <w:left w:val="nil"/>
              <w:bottom w:val="single" w:sz="4" w:space="0" w:color="auto"/>
              <w:right w:val="single" w:sz="4" w:space="0" w:color="auto"/>
            </w:tcBorders>
            <w:shd w:val="clear" w:color="000000" w:fill="FFFFFF"/>
            <w:noWrap/>
            <w:vAlign w:val="center"/>
            <w:hideMark/>
          </w:tcPr>
          <w:p w14:paraId="54C9B7D9"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599EE728"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50701C90"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717E53D"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86</w:t>
            </w:r>
          </w:p>
        </w:tc>
        <w:tc>
          <w:tcPr>
            <w:tcW w:w="3823" w:type="dxa"/>
            <w:tcBorders>
              <w:top w:val="nil"/>
              <w:left w:val="nil"/>
              <w:bottom w:val="single" w:sz="4" w:space="0" w:color="auto"/>
              <w:right w:val="single" w:sz="4" w:space="0" w:color="auto"/>
            </w:tcBorders>
            <w:shd w:val="clear" w:color="000000" w:fill="FFFFFF"/>
            <w:hideMark/>
          </w:tcPr>
          <w:p w14:paraId="7AC24074" w14:textId="77777777" w:rsidR="001F0CC1" w:rsidRPr="004E5DB6" w:rsidRDefault="001F0CC1" w:rsidP="004E5DB6">
            <w:pPr>
              <w:spacing w:before="0" w:after="0"/>
              <w:jc w:val="left"/>
              <w:rPr>
                <w:rFonts w:ascii="Calibri" w:hAnsi="Calibri" w:cs="Calibri"/>
                <w:spacing w:val="0"/>
                <w:szCs w:val="24"/>
              </w:rPr>
            </w:pPr>
            <w:r w:rsidRPr="004E5DB6">
              <w:rPr>
                <w:rFonts w:ascii="Calibri" w:hAnsi="Calibri" w:cs="Calibri"/>
                <w:spacing w:val="0"/>
                <w:szCs w:val="24"/>
              </w:rPr>
              <w:t>Cholecalciferol (Vitamin D3) Oral Solution IP</w:t>
            </w:r>
          </w:p>
        </w:tc>
        <w:tc>
          <w:tcPr>
            <w:tcW w:w="3420" w:type="dxa"/>
            <w:tcBorders>
              <w:top w:val="nil"/>
              <w:left w:val="nil"/>
              <w:bottom w:val="single" w:sz="4" w:space="0" w:color="auto"/>
              <w:right w:val="single" w:sz="4" w:space="0" w:color="auto"/>
            </w:tcBorders>
            <w:shd w:val="clear" w:color="000000" w:fill="FFFFFF"/>
            <w:noWrap/>
            <w:vAlign w:val="bottom"/>
            <w:hideMark/>
          </w:tcPr>
          <w:p w14:paraId="092FA68B"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 400IU/ml 1x15ml</w:t>
            </w:r>
          </w:p>
        </w:tc>
        <w:tc>
          <w:tcPr>
            <w:tcW w:w="1350" w:type="dxa"/>
            <w:tcBorders>
              <w:top w:val="nil"/>
              <w:left w:val="nil"/>
              <w:bottom w:val="single" w:sz="4" w:space="0" w:color="auto"/>
              <w:right w:val="single" w:sz="4" w:space="0" w:color="auto"/>
            </w:tcBorders>
            <w:shd w:val="clear" w:color="000000" w:fill="FFFFFF"/>
            <w:noWrap/>
            <w:vAlign w:val="bottom"/>
            <w:hideMark/>
          </w:tcPr>
          <w:p w14:paraId="0414D47A"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p>
        </w:tc>
        <w:tc>
          <w:tcPr>
            <w:tcW w:w="810" w:type="dxa"/>
            <w:tcBorders>
              <w:top w:val="nil"/>
              <w:left w:val="nil"/>
              <w:bottom w:val="single" w:sz="4" w:space="0" w:color="auto"/>
              <w:right w:val="single" w:sz="4" w:space="0" w:color="auto"/>
            </w:tcBorders>
            <w:shd w:val="clear" w:color="000000" w:fill="FFFFFF"/>
          </w:tcPr>
          <w:p w14:paraId="2E2805B8"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3A508A16"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804AD68"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87</w:t>
            </w:r>
          </w:p>
        </w:tc>
        <w:tc>
          <w:tcPr>
            <w:tcW w:w="3823" w:type="dxa"/>
            <w:tcBorders>
              <w:top w:val="nil"/>
              <w:left w:val="nil"/>
              <w:bottom w:val="single" w:sz="4" w:space="0" w:color="auto"/>
              <w:right w:val="single" w:sz="4" w:space="0" w:color="auto"/>
            </w:tcBorders>
            <w:shd w:val="clear" w:color="000000" w:fill="FFFFFF"/>
            <w:vAlign w:val="center"/>
            <w:hideMark/>
          </w:tcPr>
          <w:p w14:paraId="667D5A9A"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Pyridoxine tablet</w:t>
            </w:r>
          </w:p>
        </w:tc>
        <w:tc>
          <w:tcPr>
            <w:tcW w:w="3420" w:type="dxa"/>
            <w:tcBorders>
              <w:top w:val="nil"/>
              <w:left w:val="nil"/>
              <w:bottom w:val="single" w:sz="4" w:space="0" w:color="auto"/>
              <w:right w:val="single" w:sz="4" w:space="0" w:color="auto"/>
            </w:tcBorders>
            <w:shd w:val="clear" w:color="000000" w:fill="FFFFFF"/>
            <w:noWrap/>
            <w:vAlign w:val="bottom"/>
            <w:hideMark/>
          </w:tcPr>
          <w:p w14:paraId="7209AE78"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1x1    50 mg Tab</w:t>
            </w:r>
          </w:p>
        </w:tc>
        <w:tc>
          <w:tcPr>
            <w:tcW w:w="1350" w:type="dxa"/>
            <w:tcBorders>
              <w:top w:val="nil"/>
              <w:left w:val="nil"/>
              <w:bottom w:val="single" w:sz="4" w:space="0" w:color="auto"/>
              <w:right w:val="single" w:sz="4" w:space="0" w:color="auto"/>
            </w:tcBorders>
            <w:shd w:val="clear" w:color="000000" w:fill="FFFFFF"/>
            <w:noWrap/>
            <w:vAlign w:val="center"/>
            <w:hideMark/>
          </w:tcPr>
          <w:p w14:paraId="78771A57" w14:textId="77777777" w:rsidR="001F0CC1" w:rsidRPr="004E5DB6" w:rsidRDefault="001F0CC1" w:rsidP="00B27742">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0C3A796A" w14:textId="77777777" w:rsidR="001F0CC1" w:rsidRPr="004E5DB6" w:rsidRDefault="001F0CC1" w:rsidP="00B27742">
            <w:pPr>
              <w:spacing w:before="0" w:after="0"/>
              <w:jc w:val="left"/>
              <w:rPr>
                <w:rFonts w:ascii="Calibri" w:hAnsi="Calibri" w:cs="Calibri"/>
                <w:color w:val="000000"/>
                <w:spacing w:val="0"/>
                <w:sz w:val="22"/>
                <w:szCs w:val="22"/>
              </w:rPr>
            </w:pPr>
          </w:p>
        </w:tc>
      </w:tr>
      <w:tr w:rsidR="001F0CC1" w:rsidRPr="004E5DB6" w14:paraId="0E905901"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ECE38C5"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88</w:t>
            </w:r>
          </w:p>
        </w:tc>
        <w:tc>
          <w:tcPr>
            <w:tcW w:w="3823" w:type="dxa"/>
            <w:tcBorders>
              <w:top w:val="nil"/>
              <w:left w:val="nil"/>
              <w:bottom w:val="single" w:sz="4" w:space="0" w:color="auto"/>
              <w:right w:val="single" w:sz="4" w:space="0" w:color="auto"/>
            </w:tcBorders>
            <w:shd w:val="clear" w:color="000000" w:fill="FFFFFF"/>
            <w:vAlign w:val="center"/>
            <w:hideMark/>
          </w:tcPr>
          <w:p w14:paraId="0864C20D" w14:textId="77777777" w:rsidR="001F0CC1" w:rsidRPr="004E5DB6" w:rsidRDefault="001F0CC1" w:rsidP="004E5DB6">
            <w:pPr>
              <w:spacing w:before="0" w:after="0"/>
              <w:jc w:val="left"/>
              <w:rPr>
                <w:rFonts w:ascii="Swis721 Cn BT" w:hAnsi="Swis721 Cn BT" w:cs="Calibri"/>
                <w:color w:val="000000"/>
                <w:spacing w:val="0"/>
                <w:szCs w:val="24"/>
              </w:rPr>
            </w:pPr>
            <w:r w:rsidRPr="004E5DB6">
              <w:rPr>
                <w:rFonts w:ascii="Swis721 Cn BT" w:hAnsi="Swis721 Cn BT" w:cs="Calibri"/>
                <w:color w:val="000000"/>
                <w:spacing w:val="0"/>
                <w:szCs w:val="24"/>
              </w:rPr>
              <w:t>B Complex tablet</w:t>
            </w:r>
          </w:p>
        </w:tc>
        <w:tc>
          <w:tcPr>
            <w:tcW w:w="3420" w:type="dxa"/>
            <w:tcBorders>
              <w:top w:val="nil"/>
              <w:left w:val="nil"/>
              <w:bottom w:val="single" w:sz="4" w:space="0" w:color="auto"/>
              <w:right w:val="single" w:sz="4" w:space="0" w:color="auto"/>
            </w:tcBorders>
            <w:shd w:val="clear" w:color="000000" w:fill="FFFFFF"/>
            <w:noWrap/>
            <w:vAlign w:val="bottom"/>
            <w:hideMark/>
          </w:tcPr>
          <w:p w14:paraId="1C751017"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1x1   Normal Tab</w:t>
            </w:r>
          </w:p>
        </w:tc>
        <w:tc>
          <w:tcPr>
            <w:tcW w:w="1350" w:type="dxa"/>
            <w:tcBorders>
              <w:top w:val="nil"/>
              <w:left w:val="nil"/>
              <w:bottom w:val="single" w:sz="4" w:space="0" w:color="auto"/>
              <w:right w:val="single" w:sz="4" w:space="0" w:color="auto"/>
            </w:tcBorders>
            <w:shd w:val="clear" w:color="000000" w:fill="FFFFFF"/>
            <w:noWrap/>
            <w:vAlign w:val="center"/>
            <w:hideMark/>
          </w:tcPr>
          <w:p w14:paraId="51F71201" w14:textId="77777777" w:rsidR="001F0CC1" w:rsidRPr="004E5DB6" w:rsidRDefault="001F0CC1" w:rsidP="00B27742">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0E7A8D6D" w14:textId="77777777" w:rsidR="001F0CC1" w:rsidRPr="004E5DB6" w:rsidRDefault="001F0CC1" w:rsidP="00B27742">
            <w:pPr>
              <w:spacing w:before="0" w:after="0"/>
              <w:jc w:val="left"/>
              <w:rPr>
                <w:rFonts w:ascii="Calibri" w:hAnsi="Calibri" w:cs="Calibri"/>
                <w:color w:val="000000"/>
                <w:spacing w:val="0"/>
                <w:sz w:val="22"/>
                <w:szCs w:val="22"/>
              </w:rPr>
            </w:pPr>
          </w:p>
        </w:tc>
      </w:tr>
      <w:tr w:rsidR="001F0CC1" w:rsidRPr="004E5DB6" w14:paraId="64459B5D"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2B33D00"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89</w:t>
            </w:r>
          </w:p>
        </w:tc>
        <w:tc>
          <w:tcPr>
            <w:tcW w:w="3823" w:type="dxa"/>
            <w:tcBorders>
              <w:top w:val="nil"/>
              <w:left w:val="nil"/>
              <w:bottom w:val="single" w:sz="4" w:space="0" w:color="auto"/>
              <w:right w:val="single" w:sz="4" w:space="0" w:color="auto"/>
            </w:tcBorders>
            <w:shd w:val="clear" w:color="000000" w:fill="FFFFFF"/>
            <w:hideMark/>
          </w:tcPr>
          <w:p w14:paraId="41380756" w14:textId="77777777" w:rsidR="001F0CC1" w:rsidRPr="004E5DB6" w:rsidRDefault="001F0CC1" w:rsidP="004E5DB6">
            <w:pPr>
              <w:spacing w:before="0" w:after="0"/>
              <w:jc w:val="left"/>
              <w:rPr>
                <w:rFonts w:ascii="Calibri" w:hAnsi="Calibri" w:cs="Calibri"/>
                <w:spacing w:val="0"/>
                <w:szCs w:val="24"/>
              </w:rPr>
            </w:pPr>
            <w:r w:rsidRPr="004E5DB6">
              <w:rPr>
                <w:rFonts w:ascii="Calibri" w:hAnsi="Calibri" w:cs="Calibri"/>
                <w:spacing w:val="0"/>
                <w:szCs w:val="24"/>
              </w:rPr>
              <w:t>Carboxy methylcellulose Eye Drops</w:t>
            </w:r>
          </w:p>
        </w:tc>
        <w:tc>
          <w:tcPr>
            <w:tcW w:w="3420" w:type="dxa"/>
            <w:tcBorders>
              <w:top w:val="nil"/>
              <w:left w:val="nil"/>
              <w:bottom w:val="single" w:sz="4" w:space="0" w:color="auto"/>
              <w:right w:val="single" w:sz="4" w:space="0" w:color="auto"/>
            </w:tcBorders>
            <w:shd w:val="clear" w:color="000000" w:fill="FFFFFF"/>
            <w:noWrap/>
            <w:vAlign w:val="bottom"/>
            <w:hideMark/>
          </w:tcPr>
          <w:p w14:paraId="1D7E3C05"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 1% 1x10ml</w:t>
            </w:r>
          </w:p>
        </w:tc>
        <w:tc>
          <w:tcPr>
            <w:tcW w:w="1350" w:type="dxa"/>
            <w:tcBorders>
              <w:top w:val="nil"/>
              <w:left w:val="nil"/>
              <w:bottom w:val="single" w:sz="4" w:space="0" w:color="auto"/>
              <w:right w:val="single" w:sz="4" w:space="0" w:color="auto"/>
            </w:tcBorders>
            <w:shd w:val="clear" w:color="000000" w:fill="FFFFFF"/>
            <w:noWrap/>
            <w:vAlign w:val="bottom"/>
            <w:hideMark/>
          </w:tcPr>
          <w:p w14:paraId="0ED15420"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p>
        </w:tc>
        <w:tc>
          <w:tcPr>
            <w:tcW w:w="810" w:type="dxa"/>
            <w:tcBorders>
              <w:top w:val="nil"/>
              <w:left w:val="nil"/>
              <w:bottom w:val="single" w:sz="4" w:space="0" w:color="auto"/>
              <w:right w:val="single" w:sz="4" w:space="0" w:color="auto"/>
            </w:tcBorders>
            <w:shd w:val="clear" w:color="000000" w:fill="FFFFFF"/>
          </w:tcPr>
          <w:p w14:paraId="0F950DF8"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58024655"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D66286F"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90</w:t>
            </w:r>
          </w:p>
        </w:tc>
        <w:tc>
          <w:tcPr>
            <w:tcW w:w="3823" w:type="dxa"/>
            <w:tcBorders>
              <w:top w:val="nil"/>
              <w:left w:val="nil"/>
              <w:bottom w:val="single" w:sz="4" w:space="0" w:color="auto"/>
              <w:right w:val="single" w:sz="4" w:space="0" w:color="auto"/>
            </w:tcBorders>
            <w:shd w:val="clear" w:color="000000" w:fill="FFFFFF"/>
            <w:hideMark/>
          </w:tcPr>
          <w:p w14:paraId="332A0883" w14:textId="77777777" w:rsidR="001F0CC1" w:rsidRPr="004E5DB6" w:rsidRDefault="001F0CC1" w:rsidP="004E5DB6">
            <w:pPr>
              <w:spacing w:before="0" w:after="0"/>
              <w:jc w:val="left"/>
              <w:rPr>
                <w:rFonts w:ascii="Calibri" w:hAnsi="Calibri" w:cs="Calibri"/>
                <w:spacing w:val="0"/>
                <w:szCs w:val="24"/>
              </w:rPr>
            </w:pPr>
            <w:r w:rsidRPr="004E5DB6">
              <w:rPr>
                <w:rFonts w:ascii="Calibri" w:hAnsi="Calibri" w:cs="Calibri"/>
                <w:spacing w:val="0"/>
                <w:szCs w:val="24"/>
              </w:rPr>
              <w:t xml:space="preserve">Carboxy methylcellulose Eye Drops </w:t>
            </w:r>
          </w:p>
        </w:tc>
        <w:tc>
          <w:tcPr>
            <w:tcW w:w="3420" w:type="dxa"/>
            <w:tcBorders>
              <w:top w:val="nil"/>
              <w:left w:val="nil"/>
              <w:bottom w:val="single" w:sz="4" w:space="0" w:color="auto"/>
              <w:right w:val="single" w:sz="4" w:space="0" w:color="auto"/>
            </w:tcBorders>
            <w:shd w:val="clear" w:color="000000" w:fill="FFFFFF"/>
            <w:noWrap/>
            <w:vAlign w:val="bottom"/>
            <w:hideMark/>
          </w:tcPr>
          <w:p w14:paraId="6E95496D"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0.50% 1x10ml</w:t>
            </w:r>
          </w:p>
        </w:tc>
        <w:tc>
          <w:tcPr>
            <w:tcW w:w="1350" w:type="dxa"/>
            <w:tcBorders>
              <w:top w:val="nil"/>
              <w:left w:val="nil"/>
              <w:bottom w:val="single" w:sz="4" w:space="0" w:color="auto"/>
              <w:right w:val="single" w:sz="4" w:space="0" w:color="auto"/>
            </w:tcBorders>
            <w:shd w:val="clear" w:color="000000" w:fill="FFFFFF"/>
            <w:noWrap/>
            <w:vAlign w:val="bottom"/>
            <w:hideMark/>
          </w:tcPr>
          <w:p w14:paraId="702ED182"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p>
        </w:tc>
        <w:tc>
          <w:tcPr>
            <w:tcW w:w="810" w:type="dxa"/>
            <w:tcBorders>
              <w:top w:val="nil"/>
              <w:left w:val="nil"/>
              <w:bottom w:val="single" w:sz="4" w:space="0" w:color="auto"/>
              <w:right w:val="single" w:sz="4" w:space="0" w:color="auto"/>
            </w:tcBorders>
            <w:shd w:val="clear" w:color="000000" w:fill="FFFFFF"/>
          </w:tcPr>
          <w:p w14:paraId="4F284C41"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618975A5" w14:textId="77777777" w:rsidTr="00A90843">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A511A38"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t>91</w:t>
            </w:r>
          </w:p>
        </w:tc>
        <w:tc>
          <w:tcPr>
            <w:tcW w:w="3823" w:type="dxa"/>
            <w:tcBorders>
              <w:top w:val="nil"/>
              <w:left w:val="nil"/>
              <w:bottom w:val="single" w:sz="4" w:space="0" w:color="auto"/>
              <w:right w:val="single" w:sz="4" w:space="0" w:color="auto"/>
            </w:tcBorders>
            <w:shd w:val="clear" w:color="000000" w:fill="FFFFFF"/>
            <w:hideMark/>
          </w:tcPr>
          <w:p w14:paraId="4467D366" w14:textId="77777777" w:rsidR="001F0CC1" w:rsidRPr="004E5DB6" w:rsidRDefault="001F0CC1" w:rsidP="004E5DB6">
            <w:pPr>
              <w:spacing w:before="0" w:after="0"/>
              <w:jc w:val="left"/>
              <w:rPr>
                <w:rFonts w:ascii="Calibri" w:hAnsi="Calibri" w:cs="Calibri"/>
                <w:spacing w:val="0"/>
                <w:szCs w:val="24"/>
              </w:rPr>
            </w:pPr>
            <w:r w:rsidRPr="004E5DB6">
              <w:rPr>
                <w:rFonts w:ascii="Calibri" w:hAnsi="Calibri" w:cs="Calibri"/>
                <w:spacing w:val="0"/>
                <w:szCs w:val="24"/>
              </w:rPr>
              <w:t xml:space="preserve">Frusemide 20mg + Spironolactone </w:t>
            </w:r>
          </w:p>
        </w:tc>
        <w:tc>
          <w:tcPr>
            <w:tcW w:w="3420" w:type="dxa"/>
            <w:tcBorders>
              <w:top w:val="nil"/>
              <w:left w:val="nil"/>
              <w:bottom w:val="single" w:sz="4" w:space="0" w:color="auto"/>
              <w:right w:val="single" w:sz="4" w:space="0" w:color="auto"/>
            </w:tcBorders>
            <w:shd w:val="clear" w:color="000000" w:fill="FFFFFF"/>
            <w:noWrap/>
            <w:vAlign w:val="bottom"/>
            <w:hideMark/>
          </w:tcPr>
          <w:p w14:paraId="5E25CFF6"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 xml:space="preserve"> 50</w:t>
            </w:r>
            <w:proofErr w:type="gramStart"/>
            <w:r w:rsidRPr="004E5DB6">
              <w:rPr>
                <w:rFonts w:ascii="Calibri" w:hAnsi="Calibri" w:cs="Calibri"/>
                <w:color w:val="000000"/>
                <w:spacing w:val="0"/>
                <w:sz w:val="22"/>
                <w:szCs w:val="24"/>
              </w:rPr>
              <w:t>mg  Tablet</w:t>
            </w:r>
            <w:proofErr w:type="gramEnd"/>
            <w:r w:rsidRPr="004E5DB6">
              <w:rPr>
                <w:rFonts w:ascii="Calibri" w:hAnsi="Calibri" w:cs="Calibri"/>
                <w:color w:val="000000"/>
                <w:spacing w:val="0"/>
                <w:sz w:val="22"/>
                <w:szCs w:val="24"/>
              </w:rPr>
              <w:t xml:space="preserve"> 20mgx50mg 1x10</w:t>
            </w:r>
          </w:p>
        </w:tc>
        <w:tc>
          <w:tcPr>
            <w:tcW w:w="1350" w:type="dxa"/>
            <w:tcBorders>
              <w:top w:val="nil"/>
              <w:left w:val="nil"/>
              <w:bottom w:val="single" w:sz="4" w:space="0" w:color="auto"/>
              <w:right w:val="single" w:sz="4" w:space="0" w:color="auto"/>
            </w:tcBorders>
            <w:shd w:val="clear" w:color="000000" w:fill="FFFFFF"/>
            <w:noWrap/>
            <w:vAlign w:val="bottom"/>
            <w:hideMark/>
          </w:tcPr>
          <w:p w14:paraId="6BA7FD63"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26B0A3D2" w14:textId="77777777" w:rsidR="001F0CC1" w:rsidRPr="004E5DB6" w:rsidRDefault="001F0CC1" w:rsidP="004E5DB6">
            <w:pPr>
              <w:spacing w:before="0" w:after="0"/>
              <w:jc w:val="left"/>
              <w:rPr>
                <w:rFonts w:ascii="Calibri" w:hAnsi="Calibri" w:cs="Calibri"/>
                <w:color w:val="000000"/>
                <w:spacing w:val="0"/>
                <w:sz w:val="22"/>
                <w:szCs w:val="22"/>
              </w:rPr>
            </w:pPr>
          </w:p>
        </w:tc>
      </w:tr>
      <w:tr w:rsidR="001F0CC1" w:rsidRPr="004E5DB6" w14:paraId="7E0A6482" w14:textId="77777777" w:rsidTr="006C18FD">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1732A48" w14:textId="77777777" w:rsidR="001F0CC1" w:rsidRPr="004E5DB6" w:rsidRDefault="001F0CC1" w:rsidP="006C18FD">
            <w:pPr>
              <w:spacing w:before="0" w:after="0"/>
              <w:jc w:val="center"/>
              <w:rPr>
                <w:rFonts w:ascii="Swis721 Cn BT" w:hAnsi="Swis721 Cn BT" w:cs="Calibri"/>
                <w:color w:val="000000"/>
                <w:spacing w:val="0"/>
                <w:szCs w:val="24"/>
              </w:rPr>
            </w:pPr>
            <w:r>
              <w:rPr>
                <w:rFonts w:ascii="Swis721 Cn BT" w:hAnsi="Swis721 Cn BT" w:cs="Calibri"/>
                <w:color w:val="000000"/>
                <w:spacing w:val="0"/>
                <w:szCs w:val="24"/>
              </w:rPr>
              <w:lastRenderedPageBreak/>
              <w:t>92</w:t>
            </w:r>
          </w:p>
        </w:tc>
        <w:tc>
          <w:tcPr>
            <w:tcW w:w="3823" w:type="dxa"/>
            <w:tcBorders>
              <w:top w:val="nil"/>
              <w:left w:val="nil"/>
              <w:bottom w:val="single" w:sz="4" w:space="0" w:color="auto"/>
              <w:right w:val="single" w:sz="4" w:space="0" w:color="auto"/>
            </w:tcBorders>
            <w:shd w:val="clear" w:color="000000" w:fill="FFFFFF"/>
            <w:hideMark/>
          </w:tcPr>
          <w:p w14:paraId="6A2A0936" w14:textId="77777777" w:rsidR="001F0CC1" w:rsidRPr="004E5DB6" w:rsidRDefault="001F0CC1" w:rsidP="004E5DB6">
            <w:pPr>
              <w:spacing w:before="0" w:after="0"/>
              <w:jc w:val="left"/>
              <w:rPr>
                <w:rFonts w:ascii="Calibri" w:hAnsi="Calibri" w:cs="Calibri"/>
                <w:spacing w:val="0"/>
                <w:szCs w:val="24"/>
              </w:rPr>
            </w:pPr>
            <w:r w:rsidRPr="004E5DB6">
              <w:rPr>
                <w:rFonts w:ascii="Calibri" w:hAnsi="Calibri" w:cs="Calibri"/>
                <w:spacing w:val="0"/>
                <w:szCs w:val="24"/>
              </w:rPr>
              <w:t xml:space="preserve">Frusemide Tablet </w:t>
            </w:r>
          </w:p>
        </w:tc>
        <w:tc>
          <w:tcPr>
            <w:tcW w:w="3420" w:type="dxa"/>
            <w:tcBorders>
              <w:top w:val="nil"/>
              <w:left w:val="nil"/>
              <w:bottom w:val="single" w:sz="4" w:space="0" w:color="auto"/>
              <w:right w:val="single" w:sz="4" w:space="0" w:color="auto"/>
            </w:tcBorders>
            <w:shd w:val="clear" w:color="000000" w:fill="FFFFFF"/>
            <w:noWrap/>
            <w:vAlign w:val="bottom"/>
            <w:hideMark/>
          </w:tcPr>
          <w:p w14:paraId="69B03C99" w14:textId="77777777" w:rsidR="001F0CC1" w:rsidRPr="004E5DB6" w:rsidRDefault="001F0CC1" w:rsidP="004E5DB6">
            <w:pPr>
              <w:spacing w:before="0" w:after="0"/>
              <w:jc w:val="left"/>
              <w:rPr>
                <w:rFonts w:ascii="Calibri" w:hAnsi="Calibri" w:cs="Calibri"/>
                <w:color w:val="000000"/>
                <w:spacing w:val="0"/>
                <w:sz w:val="22"/>
                <w:szCs w:val="24"/>
              </w:rPr>
            </w:pPr>
            <w:r w:rsidRPr="004E5DB6">
              <w:rPr>
                <w:rFonts w:ascii="Calibri" w:hAnsi="Calibri" w:cs="Calibri"/>
                <w:color w:val="000000"/>
                <w:spacing w:val="0"/>
                <w:sz w:val="22"/>
                <w:szCs w:val="24"/>
              </w:rPr>
              <w:t>40mg 1x10x10</w:t>
            </w:r>
          </w:p>
        </w:tc>
        <w:tc>
          <w:tcPr>
            <w:tcW w:w="1350" w:type="dxa"/>
            <w:tcBorders>
              <w:top w:val="nil"/>
              <w:left w:val="nil"/>
              <w:bottom w:val="single" w:sz="4" w:space="0" w:color="auto"/>
              <w:right w:val="single" w:sz="4" w:space="0" w:color="auto"/>
            </w:tcBorders>
            <w:shd w:val="clear" w:color="000000" w:fill="FFFFFF"/>
            <w:noWrap/>
            <w:vAlign w:val="bottom"/>
            <w:hideMark/>
          </w:tcPr>
          <w:p w14:paraId="2911AD93" w14:textId="77777777" w:rsidR="001F0CC1" w:rsidRPr="004E5DB6" w:rsidRDefault="001F0CC1" w:rsidP="004E5DB6">
            <w:pPr>
              <w:spacing w:before="0" w:after="0"/>
              <w:jc w:val="left"/>
              <w:rPr>
                <w:rFonts w:ascii="Calibri" w:hAnsi="Calibri" w:cs="Calibri"/>
                <w:color w:val="000000"/>
                <w:spacing w:val="0"/>
                <w:sz w:val="22"/>
                <w:szCs w:val="22"/>
              </w:rPr>
            </w:pPr>
            <w:r w:rsidRPr="004E5DB6">
              <w:rPr>
                <w:rFonts w:ascii="Calibri" w:hAnsi="Calibri" w:cs="Calibri"/>
                <w:color w:val="000000"/>
                <w:spacing w:val="0"/>
                <w:sz w:val="22"/>
                <w:szCs w:val="22"/>
              </w:rPr>
              <w:t> </w:t>
            </w:r>
            <w:r w:rsidRPr="004E5DB6">
              <w:rPr>
                <w:rFonts w:ascii="Calibri" w:hAnsi="Calibri" w:cs="Calibri"/>
                <w:color w:val="000000"/>
                <w:spacing w:val="0"/>
                <w:sz w:val="22"/>
                <w:szCs w:val="24"/>
              </w:rPr>
              <w:t>1x1</w:t>
            </w:r>
            <w:r w:rsidRPr="00EC1DE9">
              <w:rPr>
                <w:rFonts w:ascii="Calibri" w:hAnsi="Calibri" w:cs="Calibri"/>
                <w:color w:val="000000"/>
                <w:spacing w:val="0"/>
                <w:sz w:val="22"/>
                <w:szCs w:val="24"/>
              </w:rPr>
              <w:t>0x10</w:t>
            </w:r>
          </w:p>
        </w:tc>
        <w:tc>
          <w:tcPr>
            <w:tcW w:w="810" w:type="dxa"/>
            <w:tcBorders>
              <w:top w:val="nil"/>
              <w:left w:val="nil"/>
              <w:bottom w:val="single" w:sz="4" w:space="0" w:color="auto"/>
              <w:right w:val="single" w:sz="4" w:space="0" w:color="auto"/>
            </w:tcBorders>
            <w:shd w:val="clear" w:color="000000" w:fill="FFFFFF"/>
          </w:tcPr>
          <w:p w14:paraId="263C9AC6" w14:textId="77777777" w:rsidR="001F0CC1" w:rsidRPr="004E5DB6" w:rsidRDefault="001F0CC1" w:rsidP="004E5DB6">
            <w:pPr>
              <w:spacing w:before="0" w:after="0"/>
              <w:jc w:val="left"/>
              <w:rPr>
                <w:rFonts w:ascii="Calibri" w:hAnsi="Calibri" w:cs="Calibri"/>
                <w:color w:val="000000"/>
                <w:spacing w:val="0"/>
                <w:sz w:val="22"/>
                <w:szCs w:val="22"/>
              </w:rPr>
            </w:pPr>
          </w:p>
        </w:tc>
      </w:tr>
    </w:tbl>
    <w:p w14:paraId="6FBED379" w14:textId="77777777" w:rsidR="00140054" w:rsidRDefault="00140054">
      <w:pPr>
        <w:spacing w:before="0" w:after="0"/>
        <w:jc w:val="left"/>
        <w:rPr>
          <w:rFonts w:ascii="Book Antiqua" w:hAnsi="Book Antiqua"/>
          <w:szCs w:val="24"/>
          <w:highlight w:val="yellow"/>
        </w:rPr>
      </w:pPr>
    </w:p>
    <w:p w14:paraId="06C3B9BA" w14:textId="77777777" w:rsidR="000C6144" w:rsidRDefault="00060F0E" w:rsidP="000C6144">
      <w:pPr>
        <w:spacing w:before="0" w:after="0"/>
        <w:jc w:val="left"/>
        <w:rPr>
          <w:rFonts w:ascii="Book Antiqua" w:hAnsi="Book Antiqua"/>
          <w:sz w:val="22"/>
          <w:szCs w:val="24"/>
        </w:rPr>
      </w:pPr>
      <w:r w:rsidRPr="00CA317D">
        <w:rPr>
          <w:rFonts w:ascii="Book Antiqua" w:hAnsi="Book Antiqua"/>
          <w:sz w:val="22"/>
          <w:szCs w:val="24"/>
        </w:rPr>
        <w:t>Note:</w:t>
      </w:r>
      <w:r w:rsidR="0059341C" w:rsidRPr="00CA317D">
        <w:rPr>
          <w:rFonts w:ascii="Book Antiqua" w:hAnsi="Book Antiqua"/>
          <w:sz w:val="22"/>
          <w:szCs w:val="24"/>
        </w:rPr>
        <w:t xml:space="preserve"> </w:t>
      </w:r>
      <w:r w:rsidR="00FA15BB" w:rsidRPr="00CA317D">
        <w:rPr>
          <w:rFonts w:ascii="Book Antiqua" w:hAnsi="Book Antiqua"/>
          <w:sz w:val="22"/>
          <w:szCs w:val="24"/>
        </w:rPr>
        <w:t xml:space="preserve">The Bidder Should </w:t>
      </w:r>
      <w:r w:rsidR="00105FCB" w:rsidRPr="00CA317D">
        <w:rPr>
          <w:rFonts w:ascii="Book Antiqua" w:hAnsi="Book Antiqua"/>
          <w:sz w:val="22"/>
          <w:szCs w:val="24"/>
        </w:rPr>
        <w:t xml:space="preserve">mentioned </w:t>
      </w:r>
      <w:r w:rsidR="008C08AF" w:rsidRPr="00CA317D">
        <w:rPr>
          <w:rFonts w:ascii="Book Antiqua" w:hAnsi="Book Antiqua"/>
          <w:sz w:val="22"/>
          <w:szCs w:val="24"/>
        </w:rPr>
        <w:t xml:space="preserve">rate for </w:t>
      </w:r>
      <w:r w:rsidR="00105FCB" w:rsidRPr="00CA317D">
        <w:rPr>
          <w:rFonts w:ascii="Book Antiqua" w:hAnsi="Book Antiqua"/>
          <w:sz w:val="22"/>
          <w:szCs w:val="24"/>
        </w:rPr>
        <w:t>all</w:t>
      </w:r>
      <w:r w:rsidR="00013F2D" w:rsidRPr="00CA317D">
        <w:rPr>
          <w:rFonts w:ascii="Book Antiqua" w:hAnsi="Book Antiqua"/>
          <w:sz w:val="22"/>
          <w:szCs w:val="24"/>
        </w:rPr>
        <w:t xml:space="preserve"> </w:t>
      </w:r>
      <w:r w:rsidR="00105FCB" w:rsidRPr="00CA317D">
        <w:rPr>
          <w:rFonts w:ascii="Book Antiqua" w:hAnsi="Book Antiqua"/>
          <w:sz w:val="22"/>
          <w:szCs w:val="24"/>
        </w:rPr>
        <w:t xml:space="preserve"> </w:t>
      </w:r>
      <w:r w:rsidR="008C08AF" w:rsidRPr="00CA317D">
        <w:rPr>
          <w:rFonts w:ascii="Book Antiqua" w:hAnsi="Book Antiqua"/>
          <w:sz w:val="22"/>
          <w:szCs w:val="24"/>
        </w:rPr>
        <w:t xml:space="preserve"> </w:t>
      </w:r>
      <w:r w:rsidR="00105FCB" w:rsidRPr="00CA317D">
        <w:rPr>
          <w:rFonts w:ascii="Book Antiqua" w:hAnsi="Book Antiqua"/>
          <w:sz w:val="22"/>
          <w:szCs w:val="24"/>
        </w:rPr>
        <w:t>Drugs</w:t>
      </w:r>
      <w:r w:rsidR="0059097E" w:rsidRPr="00CA317D">
        <w:rPr>
          <w:rFonts w:ascii="Book Antiqua" w:hAnsi="Book Antiqua"/>
          <w:sz w:val="22"/>
          <w:szCs w:val="24"/>
        </w:rPr>
        <w:t xml:space="preserve"> </w:t>
      </w:r>
      <w:r w:rsidR="004873A4" w:rsidRPr="00CA317D">
        <w:rPr>
          <w:rFonts w:ascii="Book Antiqua" w:hAnsi="Book Antiqua"/>
          <w:sz w:val="22"/>
          <w:szCs w:val="24"/>
        </w:rPr>
        <w:t>total amount who mentioned lower will be conside</w:t>
      </w:r>
      <w:r w:rsidR="00550B10" w:rsidRPr="00CA317D">
        <w:rPr>
          <w:rFonts w:ascii="Book Antiqua" w:hAnsi="Book Antiqua"/>
          <w:sz w:val="22"/>
          <w:szCs w:val="24"/>
        </w:rPr>
        <w:t>r</w:t>
      </w:r>
      <w:r w:rsidR="004873A4" w:rsidRPr="00CA317D">
        <w:rPr>
          <w:rFonts w:ascii="Book Antiqua" w:hAnsi="Book Antiqua"/>
          <w:sz w:val="22"/>
          <w:szCs w:val="24"/>
        </w:rPr>
        <w:t xml:space="preserve"> as L1 wil</w:t>
      </w:r>
      <w:r w:rsidR="00550B10" w:rsidRPr="00CA317D">
        <w:rPr>
          <w:rFonts w:ascii="Book Antiqua" w:hAnsi="Book Antiqua"/>
          <w:sz w:val="22"/>
          <w:szCs w:val="24"/>
        </w:rPr>
        <w:t>l</w:t>
      </w:r>
      <w:r w:rsidR="004873A4" w:rsidRPr="00CA317D">
        <w:rPr>
          <w:rFonts w:ascii="Book Antiqua" w:hAnsi="Book Antiqua"/>
          <w:sz w:val="22"/>
          <w:szCs w:val="24"/>
        </w:rPr>
        <w:t xml:space="preserve"> be given to supply </w:t>
      </w:r>
      <w:proofErr w:type="gramStart"/>
      <w:r w:rsidR="004873A4" w:rsidRPr="00CA317D">
        <w:rPr>
          <w:rFonts w:ascii="Book Antiqua" w:hAnsi="Book Antiqua"/>
          <w:sz w:val="22"/>
          <w:szCs w:val="24"/>
        </w:rPr>
        <w:t xml:space="preserve">order </w:t>
      </w:r>
      <w:r w:rsidR="009440BA" w:rsidRPr="00CA317D">
        <w:rPr>
          <w:rFonts w:ascii="Book Antiqua" w:hAnsi="Book Antiqua"/>
          <w:sz w:val="22"/>
          <w:szCs w:val="24"/>
        </w:rPr>
        <w:t>.</w:t>
      </w:r>
      <w:r w:rsidR="00B6545C" w:rsidRPr="00CA317D">
        <w:rPr>
          <w:rFonts w:ascii="Book Antiqua" w:hAnsi="Book Antiqua"/>
          <w:sz w:val="22"/>
          <w:szCs w:val="24"/>
        </w:rPr>
        <w:t>T</w:t>
      </w:r>
      <w:r w:rsidRPr="00CA317D">
        <w:rPr>
          <w:rFonts w:ascii="Book Antiqua" w:hAnsi="Book Antiqua"/>
          <w:sz w:val="22"/>
          <w:szCs w:val="24"/>
        </w:rPr>
        <w:t>he</w:t>
      </w:r>
      <w:proofErr w:type="gramEnd"/>
      <w:r w:rsidRPr="00CA317D">
        <w:rPr>
          <w:rFonts w:ascii="Book Antiqua" w:hAnsi="Book Antiqua"/>
          <w:sz w:val="22"/>
          <w:szCs w:val="24"/>
        </w:rPr>
        <w:t xml:space="preserve"> above mentioned </w:t>
      </w:r>
      <w:r w:rsidR="004D086C" w:rsidRPr="00CA317D">
        <w:rPr>
          <w:rFonts w:ascii="Calibri" w:hAnsi="Calibri" w:cs="Calibri"/>
          <w:bCs/>
          <w:color w:val="000000"/>
          <w:spacing w:val="0"/>
          <w:sz w:val="20"/>
          <w:szCs w:val="28"/>
        </w:rPr>
        <w:t>Drugs</w:t>
      </w:r>
      <w:r w:rsidR="00F72F14" w:rsidRPr="00CA317D">
        <w:rPr>
          <w:rFonts w:ascii="Calibri" w:hAnsi="Calibri" w:cs="Calibri"/>
          <w:b/>
          <w:bCs/>
          <w:color w:val="000000"/>
          <w:spacing w:val="0"/>
          <w:sz w:val="20"/>
          <w:szCs w:val="28"/>
        </w:rPr>
        <w:t xml:space="preserve">  </w:t>
      </w:r>
      <w:r w:rsidRPr="00CA317D">
        <w:rPr>
          <w:rFonts w:ascii="Book Antiqua" w:hAnsi="Book Antiqua"/>
          <w:sz w:val="22"/>
          <w:szCs w:val="24"/>
        </w:rPr>
        <w:t xml:space="preserve">as per supply order </w:t>
      </w:r>
      <w:r w:rsidR="00200182" w:rsidRPr="00CA317D">
        <w:rPr>
          <w:rFonts w:ascii="Book Antiqua" w:hAnsi="Book Antiqua"/>
          <w:sz w:val="22"/>
          <w:szCs w:val="24"/>
        </w:rPr>
        <w:t xml:space="preserve">are to be delivered directly to the concerned PHC’s </w:t>
      </w:r>
      <w:r w:rsidR="00F0774A" w:rsidRPr="00CA317D">
        <w:rPr>
          <w:rFonts w:ascii="Book Antiqua" w:hAnsi="Book Antiqua"/>
          <w:sz w:val="22"/>
          <w:szCs w:val="24"/>
        </w:rPr>
        <w:t>( Need to make the separate box for each</w:t>
      </w:r>
      <w:r w:rsidR="00013F2D" w:rsidRPr="00CA317D">
        <w:rPr>
          <w:rFonts w:ascii="Book Antiqua" w:hAnsi="Book Antiqua"/>
          <w:sz w:val="22"/>
          <w:szCs w:val="24"/>
        </w:rPr>
        <w:t xml:space="preserve"> SC</w:t>
      </w:r>
      <w:r w:rsidR="00F0774A" w:rsidRPr="00CA317D">
        <w:rPr>
          <w:rFonts w:ascii="Book Antiqua" w:hAnsi="Book Antiqua"/>
          <w:sz w:val="22"/>
          <w:szCs w:val="24"/>
        </w:rPr>
        <w:t xml:space="preserve"> AAM) </w:t>
      </w:r>
      <w:r w:rsidR="00463787" w:rsidRPr="00CA317D">
        <w:rPr>
          <w:rFonts w:ascii="Book Antiqua" w:hAnsi="Book Antiqua"/>
          <w:sz w:val="22"/>
          <w:szCs w:val="24"/>
        </w:rPr>
        <w:t xml:space="preserve"> </w:t>
      </w:r>
      <w:r w:rsidR="000C6144">
        <w:rPr>
          <w:rFonts w:ascii="Book Antiqua" w:hAnsi="Book Antiqua"/>
          <w:sz w:val="22"/>
          <w:szCs w:val="24"/>
        </w:rPr>
        <w:t xml:space="preserve">in the stipulated time period. </w:t>
      </w:r>
      <w:bookmarkStart w:id="62" w:name="_Toc53839445"/>
      <w:proofErr w:type="gramStart"/>
      <w:r w:rsidR="000C6144" w:rsidRPr="000C6144">
        <w:rPr>
          <w:rFonts w:ascii="Book Antiqua" w:hAnsi="Book Antiqua"/>
          <w:sz w:val="22"/>
          <w:szCs w:val="24"/>
        </w:rPr>
        <w:t>transportation</w:t>
      </w:r>
      <w:r w:rsidR="008E58AA">
        <w:rPr>
          <w:rFonts w:ascii="Book Antiqua" w:hAnsi="Book Antiqua"/>
          <w:sz w:val="22"/>
          <w:szCs w:val="24"/>
        </w:rPr>
        <w:t xml:space="preserve"> </w:t>
      </w:r>
      <w:r w:rsidR="000C6144" w:rsidRPr="000C6144">
        <w:rPr>
          <w:rFonts w:ascii="Book Antiqua" w:hAnsi="Book Antiqua"/>
          <w:sz w:val="22"/>
          <w:szCs w:val="24"/>
        </w:rPr>
        <w:t xml:space="preserve"> to</w:t>
      </w:r>
      <w:proofErr w:type="gramEnd"/>
      <w:r w:rsidR="000C6144" w:rsidRPr="000C6144">
        <w:rPr>
          <w:rFonts w:ascii="Book Antiqua" w:hAnsi="Book Antiqua"/>
          <w:sz w:val="22"/>
          <w:szCs w:val="24"/>
        </w:rPr>
        <w:t xml:space="preserve"> PHC charges will not be paid separately</w:t>
      </w:r>
      <w:r w:rsidR="000C6144">
        <w:rPr>
          <w:rFonts w:ascii="Book Antiqua" w:hAnsi="Book Antiqua"/>
          <w:sz w:val="22"/>
          <w:szCs w:val="24"/>
        </w:rPr>
        <w:t>.</w:t>
      </w:r>
      <w:r w:rsidR="000C6144" w:rsidRPr="000C6144">
        <w:rPr>
          <w:rFonts w:ascii="Book Antiqua" w:hAnsi="Book Antiqua"/>
          <w:sz w:val="22"/>
          <w:szCs w:val="24"/>
        </w:rPr>
        <w:t xml:space="preserve"> </w:t>
      </w:r>
    </w:p>
    <w:p w14:paraId="1DB8D649" w14:textId="77777777" w:rsidR="008E58AA" w:rsidRDefault="008E58AA" w:rsidP="000C6144">
      <w:pPr>
        <w:spacing w:before="0" w:after="0"/>
        <w:jc w:val="left"/>
      </w:pPr>
    </w:p>
    <w:p w14:paraId="57016D75" w14:textId="77777777" w:rsidR="008E58AA" w:rsidRDefault="008E58AA" w:rsidP="000C6144">
      <w:pPr>
        <w:spacing w:before="0" w:after="0"/>
        <w:jc w:val="left"/>
      </w:pPr>
    </w:p>
    <w:p w14:paraId="6CD11185" w14:textId="77777777" w:rsidR="008E58AA" w:rsidRDefault="008E58AA" w:rsidP="000C6144">
      <w:pPr>
        <w:spacing w:before="0" w:after="0"/>
        <w:jc w:val="left"/>
      </w:pPr>
    </w:p>
    <w:p w14:paraId="2B9A0A5D" w14:textId="77777777" w:rsidR="008E58AA" w:rsidRDefault="008E58AA" w:rsidP="000C6144">
      <w:pPr>
        <w:spacing w:before="0" w:after="0"/>
        <w:jc w:val="left"/>
      </w:pPr>
    </w:p>
    <w:p w14:paraId="4F8C4CC1" w14:textId="77777777" w:rsidR="008E58AA" w:rsidRDefault="008E58AA" w:rsidP="000C6144">
      <w:pPr>
        <w:spacing w:before="0" w:after="0"/>
        <w:jc w:val="left"/>
      </w:pPr>
    </w:p>
    <w:p w14:paraId="54696014" w14:textId="77777777" w:rsidR="008E58AA" w:rsidRDefault="008E58AA" w:rsidP="000C6144">
      <w:pPr>
        <w:spacing w:before="0" w:after="0"/>
        <w:jc w:val="left"/>
      </w:pPr>
    </w:p>
    <w:p w14:paraId="6997C28B" w14:textId="77777777" w:rsidR="008E58AA" w:rsidRDefault="008E58AA" w:rsidP="000C6144">
      <w:pPr>
        <w:spacing w:before="0" w:after="0"/>
        <w:jc w:val="left"/>
      </w:pPr>
    </w:p>
    <w:p w14:paraId="7E0F422F" w14:textId="77777777" w:rsidR="008E58AA" w:rsidRDefault="008E58AA" w:rsidP="000C6144">
      <w:pPr>
        <w:spacing w:before="0" w:after="0"/>
        <w:jc w:val="left"/>
      </w:pPr>
    </w:p>
    <w:p w14:paraId="2A6AF04C" w14:textId="77777777" w:rsidR="008E58AA" w:rsidRDefault="008E58AA" w:rsidP="000C6144">
      <w:pPr>
        <w:spacing w:before="0" w:after="0"/>
        <w:jc w:val="left"/>
      </w:pPr>
    </w:p>
    <w:p w14:paraId="63916AC0" w14:textId="77777777" w:rsidR="008E58AA" w:rsidRDefault="008E58AA" w:rsidP="000C6144">
      <w:pPr>
        <w:spacing w:before="0" w:after="0"/>
        <w:jc w:val="left"/>
      </w:pPr>
    </w:p>
    <w:p w14:paraId="5CB92B1A" w14:textId="77777777" w:rsidR="008E58AA" w:rsidRDefault="008E58AA" w:rsidP="000C6144">
      <w:pPr>
        <w:spacing w:before="0" w:after="0"/>
        <w:jc w:val="left"/>
      </w:pPr>
    </w:p>
    <w:p w14:paraId="46B77F1A" w14:textId="77777777" w:rsidR="008E58AA" w:rsidRDefault="008E58AA" w:rsidP="000C6144">
      <w:pPr>
        <w:spacing w:before="0" w:after="0"/>
        <w:jc w:val="left"/>
      </w:pPr>
    </w:p>
    <w:p w14:paraId="0893EF8D" w14:textId="77777777" w:rsidR="008E58AA" w:rsidRDefault="008E58AA" w:rsidP="000C6144">
      <w:pPr>
        <w:spacing w:before="0" w:after="0"/>
        <w:jc w:val="left"/>
      </w:pPr>
    </w:p>
    <w:p w14:paraId="2E59A54D" w14:textId="77777777" w:rsidR="008E58AA" w:rsidRDefault="008E58AA" w:rsidP="000C6144">
      <w:pPr>
        <w:spacing w:before="0" w:after="0"/>
        <w:jc w:val="left"/>
      </w:pPr>
    </w:p>
    <w:p w14:paraId="402753D7" w14:textId="77777777" w:rsidR="008E58AA" w:rsidRDefault="008E58AA" w:rsidP="000C6144">
      <w:pPr>
        <w:spacing w:before="0" w:after="0"/>
        <w:jc w:val="left"/>
      </w:pPr>
    </w:p>
    <w:p w14:paraId="3FC822EA" w14:textId="77777777" w:rsidR="008E58AA" w:rsidRDefault="008E58AA" w:rsidP="000C6144">
      <w:pPr>
        <w:spacing w:before="0" w:after="0"/>
        <w:jc w:val="left"/>
      </w:pPr>
    </w:p>
    <w:p w14:paraId="7BF0539B" w14:textId="77777777" w:rsidR="008E58AA" w:rsidRDefault="008E58AA" w:rsidP="000C6144">
      <w:pPr>
        <w:spacing w:before="0" w:after="0"/>
        <w:jc w:val="left"/>
      </w:pPr>
    </w:p>
    <w:p w14:paraId="4DC45107" w14:textId="77777777" w:rsidR="008E58AA" w:rsidRDefault="008E58AA" w:rsidP="000C6144">
      <w:pPr>
        <w:spacing w:before="0" w:after="0"/>
        <w:jc w:val="left"/>
      </w:pPr>
    </w:p>
    <w:p w14:paraId="7F654CC9" w14:textId="77777777" w:rsidR="008E58AA" w:rsidRDefault="008E58AA" w:rsidP="000C6144">
      <w:pPr>
        <w:spacing w:before="0" w:after="0"/>
        <w:jc w:val="left"/>
      </w:pPr>
    </w:p>
    <w:p w14:paraId="6C3FB3A7" w14:textId="77777777" w:rsidR="008E58AA" w:rsidRDefault="008E58AA" w:rsidP="000C6144">
      <w:pPr>
        <w:spacing w:before="0" w:after="0"/>
        <w:jc w:val="left"/>
      </w:pPr>
    </w:p>
    <w:p w14:paraId="62DBF897" w14:textId="77777777" w:rsidR="008E58AA" w:rsidRDefault="008E58AA" w:rsidP="000C6144">
      <w:pPr>
        <w:spacing w:before="0" w:after="0"/>
        <w:jc w:val="left"/>
      </w:pPr>
    </w:p>
    <w:p w14:paraId="2BDC9A7D" w14:textId="77777777" w:rsidR="008E58AA" w:rsidRDefault="008E58AA" w:rsidP="000C6144">
      <w:pPr>
        <w:spacing w:before="0" w:after="0"/>
        <w:jc w:val="left"/>
      </w:pPr>
    </w:p>
    <w:p w14:paraId="491F7AE3" w14:textId="77777777" w:rsidR="008E58AA" w:rsidRDefault="008E58AA" w:rsidP="000C6144">
      <w:pPr>
        <w:spacing w:before="0" w:after="0"/>
        <w:jc w:val="left"/>
      </w:pPr>
    </w:p>
    <w:p w14:paraId="57BA2942" w14:textId="77777777" w:rsidR="008E58AA" w:rsidRDefault="008E58AA" w:rsidP="000C6144">
      <w:pPr>
        <w:spacing w:before="0" w:after="0"/>
        <w:jc w:val="left"/>
      </w:pPr>
    </w:p>
    <w:p w14:paraId="1BCDBE2B" w14:textId="77777777" w:rsidR="008E58AA" w:rsidRDefault="008E58AA" w:rsidP="000C6144">
      <w:pPr>
        <w:spacing w:before="0" w:after="0"/>
        <w:jc w:val="left"/>
      </w:pPr>
    </w:p>
    <w:p w14:paraId="3F052E65" w14:textId="77777777" w:rsidR="008E58AA" w:rsidRDefault="008E58AA" w:rsidP="000C6144">
      <w:pPr>
        <w:spacing w:before="0" w:after="0"/>
        <w:jc w:val="left"/>
      </w:pPr>
    </w:p>
    <w:p w14:paraId="44D1AA10" w14:textId="77777777" w:rsidR="008E58AA" w:rsidRDefault="008E58AA" w:rsidP="000C6144">
      <w:pPr>
        <w:spacing w:before="0" w:after="0"/>
        <w:jc w:val="left"/>
      </w:pPr>
    </w:p>
    <w:p w14:paraId="3A760BB1" w14:textId="77777777" w:rsidR="008E58AA" w:rsidRDefault="008E58AA" w:rsidP="000C6144">
      <w:pPr>
        <w:spacing w:before="0" w:after="0"/>
        <w:jc w:val="left"/>
      </w:pPr>
    </w:p>
    <w:p w14:paraId="5DAB6402" w14:textId="77777777" w:rsidR="008E58AA" w:rsidRDefault="008E58AA" w:rsidP="000C6144">
      <w:pPr>
        <w:spacing w:before="0" w:after="0"/>
        <w:jc w:val="left"/>
      </w:pPr>
    </w:p>
    <w:p w14:paraId="13289159" w14:textId="77777777" w:rsidR="008E58AA" w:rsidRDefault="008E58AA" w:rsidP="000C6144">
      <w:pPr>
        <w:spacing w:before="0" w:after="0"/>
        <w:jc w:val="left"/>
      </w:pPr>
    </w:p>
    <w:p w14:paraId="165CB709" w14:textId="77777777" w:rsidR="008E58AA" w:rsidRDefault="008E58AA" w:rsidP="000C6144">
      <w:pPr>
        <w:spacing w:before="0" w:after="0"/>
        <w:jc w:val="left"/>
      </w:pPr>
    </w:p>
    <w:p w14:paraId="7DE6947B" w14:textId="77777777" w:rsidR="008E58AA" w:rsidRDefault="008E58AA" w:rsidP="000C6144">
      <w:pPr>
        <w:spacing w:before="0" w:after="0"/>
        <w:jc w:val="left"/>
      </w:pPr>
    </w:p>
    <w:p w14:paraId="11DB2614" w14:textId="77777777" w:rsidR="008E58AA" w:rsidRDefault="008E58AA" w:rsidP="000C6144">
      <w:pPr>
        <w:spacing w:before="0" w:after="0"/>
        <w:jc w:val="left"/>
      </w:pPr>
    </w:p>
    <w:p w14:paraId="1F507641" w14:textId="77777777" w:rsidR="008E58AA" w:rsidRDefault="008E58AA" w:rsidP="000C6144">
      <w:pPr>
        <w:spacing w:before="0" w:after="0"/>
        <w:jc w:val="left"/>
      </w:pPr>
    </w:p>
    <w:p w14:paraId="6CD55CCC" w14:textId="77777777" w:rsidR="008E58AA" w:rsidRDefault="008E58AA" w:rsidP="000C6144">
      <w:pPr>
        <w:spacing w:before="0" w:after="0"/>
        <w:jc w:val="left"/>
      </w:pPr>
    </w:p>
    <w:p w14:paraId="5055FF5C" w14:textId="77777777" w:rsidR="008E58AA" w:rsidRDefault="008E58AA" w:rsidP="000C6144">
      <w:pPr>
        <w:spacing w:before="0" w:after="0"/>
        <w:jc w:val="left"/>
      </w:pPr>
    </w:p>
    <w:p w14:paraId="0E325301" w14:textId="77777777" w:rsidR="008E58AA" w:rsidRDefault="008E58AA" w:rsidP="000C6144">
      <w:pPr>
        <w:spacing w:before="0" w:after="0"/>
        <w:jc w:val="left"/>
      </w:pPr>
    </w:p>
    <w:p w14:paraId="3BA6F407" w14:textId="77777777" w:rsidR="008E58AA" w:rsidRDefault="008E58AA" w:rsidP="000C6144">
      <w:pPr>
        <w:spacing w:before="0" w:after="0"/>
        <w:jc w:val="left"/>
      </w:pPr>
    </w:p>
    <w:p w14:paraId="0EEC7FE5" w14:textId="77777777" w:rsidR="008E58AA" w:rsidRDefault="008E58AA" w:rsidP="000C6144">
      <w:pPr>
        <w:spacing w:before="0" w:after="0"/>
        <w:jc w:val="left"/>
      </w:pPr>
    </w:p>
    <w:p w14:paraId="21F33562" w14:textId="77777777" w:rsidR="008E58AA" w:rsidRDefault="008E58AA" w:rsidP="000C6144">
      <w:pPr>
        <w:spacing w:before="0" w:after="0"/>
        <w:jc w:val="left"/>
      </w:pPr>
    </w:p>
    <w:p w14:paraId="0A53A521" w14:textId="77777777" w:rsidR="008E58AA" w:rsidRDefault="008E58AA" w:rsidP="000C6144">
      <w:pPr>
        <w:spacing w:before="0" w:after="0"/>
        <w:jc w:val="left"/>
      </w:pPr>
    </w:p>
    <w:p w14:paraId="45F2A320" w14:textId="77777777" w:rsidR="008E58AA" w:rsidRDefault="008E58AA" w:rsidP="000C6144">
      <w:pPr>
        <w:spacing w:before="0" w:after="0"/>
        <w:jc w:val="left"/>
      </w:pPr>
    </w:p>
    <w:p w14:paraId="0868EF0D" w14:textId="77777777" w:rsidR="008E58AA" w:rsidRDefault="008E58AA" w:rsidP="000C6144">
      <w:pPr>
        <w:spacing w:before="0" w:after="0"/>
        <w:jc w:val="left"/>
      </w:pPr>
    </w:p>
    <w:p w14:paraId="3CA772D4" w14:textId="77777777" w:rsidR="008E58AA" w:rsidRDefault="008E58AA" w:rsidP="000C6144">
      <w:pPr>
        <w:spacing w:before="0" w:after="0"/>
        <w:jc w:val="left"/>
      </w:pPr>
    </w:p>
    <w:p w14:paraId="7EED1630" w14:textId="77777777" w:rsidR="008E58AA" w:rsidRDefault="008E58AA" w:rsidP="000C6144">
      <w:pPr>
        <w:spacing w:before="0" w:after="0"/>
        <w:jc w:val="left"/>
      </w:pPr>
    </w:p>
    <w:p w14:paraId="68793435" w14:textId="77777777" w:rsidR="008E58AA" w:rsidRDefault="008E58AA" w:rsidP="000C6144">
      <w:pPr>
        <w:spacing w:before="0" w:after="0"/>
        <w:jc w:val="left"/>
      </w:pPr>
    </w:p>
    <w:p w14:paraId="0CD4D05D" w14:textId="77777777" w:rsidR="00097345" w:rsidRPr="005826BB" w:rsidRDefault="00AE6D5A" w:rsidP="000C6144">
      <w:pPr>
        <w:spacing w:before="0" w:after="0"/>
        <w:jc w:val="left"/>
      </w:pPr>
      <w:r w:rsidRPr="005826BB">
        <w:t xml:space="preserve">SECTION </w:t>
      </w:r>
      <w:r w:rsidR="00C241EB" w:rsidRPr="005826BB">
        <w:t>I</w:t>
      </w:r>
      <w:r w:rsidRPr="005826BB">
        <w:t>X – DETAILS OF EARNEST MONEY DEPOSITED</w:t>
      </w:r>
      <w:bookmarkEnd w:id="62"/>
    </w:p>
    <w:p w14:paraId="5B4A43F8" w14:textId="77777777" w:rsidR="00AA0230" w:rsidRPr="005826BB" w:rsidRDefault="00AA0230" w:rsidP="00AA0230">
      <w:pPr>
        <w:rPr>
          <w:rFonts w:ascii="Book Antiqua" w:hAnsi="Book Antiqua"/>
          <w:szCs w:val="24"/>
        </w:rPr>
      </w:pPr>
    </w:p>
    <w:p w14:paraId="4B1E662C" w14:textId="77777777" w:rsidR="00FF5B35" w:rsidRPr="005826BB" w:rsidRDefault="00FF5B35" w:rsidP="00FF5B35">
      <w:pPr>
        <w:rPr>
          <w:rFonts w:ascii="Book Antiqua" w:hAnsi="Book Antiqua"/>
          <w:szCs w:val="24"/>
        </w:rPr>
      </w:pPr>
      <w:r w:rsidRPr="005826BB">
        <w:rPr>
          <w:rFonts w:ascii="Book Antiqua" w:hAnsi="Book Antiqua"/>
          <w:szCs w:val="24"/>
        </w:rPr>
        <w:t>From,</w:t>
      </w:r>
    </w:p>
    <w:p w14:paraId="68428118" w14:textId="77777777" w:rsidR="00FF5B35" w:rsidRPr="005826BB" w:rsidRDefault="00FF5B35" w:rsidP="00FF5B35">
      <w:pPr>
        <w:rPr>
          <w:rFonts w:ascii="Book Antiqua" w:hAnsi="Book Antiqua"/>
          <w:szCs w:val="24"/>
        </w:rPr>
      </w:pPr>
      <w:r w:rsidRPr="005826BB">
        <w:rPr>
          <w:rFonts w:ascii="Book Antiqua" w:hAnsi="Book Antiqua"/>
          <w:szCs w:val="24"/>
        </w:rPr>
        <w:t>(Tenderer</w:t>
      </w:r>
      <w:proofErr w:type="gramStart"/>
      <w:r w:rsidRPr="005826BB">
        <w:rPr>
          <w:rFonts w:ascii="Book Antiqua" w:hAnsi="Book Antiqua"/>
          <w:szCs w:val="24"/>
        </w:rPr>
        <w:t>)..</w:t>
      </w:r>
      <w:proofErr w:type="gramEnd"/>
      <w:r w:rsidRPr="005826BB">
        <w:rPr>
          <w:rFonts w:ascii="Book Antiqua" w:hAnsi="Book Antiqua"/>
          <w:szCs w:val="24"/>
        </w:rPr>
        <w:t>…………………….</w:t>
      </w:r>
    </w:p>
    <w:p w14:paraId="5A5F7120" w14:textId="77777777" w:rsidR="00FF5B35" w:rsidRPr="005826BB" w:rsidRDefault="00FF5B35" w:rsidP="00FF5B35">
      <w:pPr>
        <w:rPr>
          <w:rFonts w:ascii="Book Antiqua" w:hAnsi="Book Antiqua"/>
          <w:szCs w:val="24"/>
        </w:rPr>
      </w:pPr>
      <w:r w:rsidRPr="005826BB">
        <w:rPr>
          <w:rFonts w:ascii="Book Antiqua" w:hAnsi="Book Antiqua"/>
          <w:szCs w:val="24"/>
        </w:rPr>
        <w:t>………………………………….</w:t>
      </w:r>
    </w:p>
    <w:p w14:paraId="1A83B8B0" w14:textId="77777777" w:rsidR="00FF5B35" w:rsidRPr="005826BB" w:rsidRDefault="00FF5B35" w:rsidP="00FF5B35">
      <w:pPr>
        <w:rPr>
          <w:rFonts w:ascii="Book Antiqua" w:hAnsi="Book Antiqua"/>
          <w:szCs w:val="24"/>
        </w:rPr>
      </w:pPr>
      <w:r w:rsidRPr="005826BB">
        <w:rPr>
          <w:rFonts w:ascii="Book Antiqua" w:hAnsi="Book Antiqua"/>
          <w:szCs w:val="24"/>
        </w:rPr>
        <w:t>…………………………………..</w:t>
      </w:r>
    </w:p>
    <w:p w14:paraId="4A50E62B" w14:textId="77777777" w:rsidR="00FF5B35" w:rsidRPr="005826BB" w:rsidRDefault="00FF5B35" w:rsidP="00FF5B35">
      <w:pPr>
        <w:rPr>
          <w:rFonts w:ascii="Book Antiqua" w:hAnsi="Book Antiqua"/>
          <w:szCs w:val="24"/>
        </w:rPr>
      </w:pPr>
    </w:p>
    <w:p w14:paraId="1C9ADC3C" w14:textId="77777777" w:rsidR="0077696A" w:rsidRPr="005826BB" w:rsidRDefault="0077696A" w:rsidP="00FF5B35">
      <w:pPr>
        <w:rPr>
          <w:rFonts w:ascii="Book Antiqua" w:hAnsi="Book Antiqua"/>
          <w:szCs w:val="24"/>
        </w:rPr>
      </w:pPr>
      <w:r w:rsidRPr="005826BB">
        <w:rPr>
          <w:rFonts w:ascii="Book Antiqua" w:hAnsi="Book Antiqua"/>
          <w:szCs w:val="24"/>
        </w:rPr>
        <w:t>To,</w:t>
      </w:r>
    </w:p>
    <w:p w14:paraId="7BFFB0C0" w14:textId="77777777" w:rsidR="00D44105" w:rsidRPr="005826BB" w:rsidRDefault="00D44105" w:rsidP="00FF5B35">
      <w:pPr>
        <w:rPr>
          <w:rFonts w:ascii="Book Antiqua" w:hAnsi="Book Antiqua"/>
          <w:szCs w:val="24"/>
        </w:rPr>
      </w:pPr>
    </w:p>
    <w:p w14:paraId="1B2CB67B" w14:textId="77777777" w:rsidR="00D44105" w:rsidRPr="005826BB" w:rsidRDefault="00D44105" w:rsidP="00FF5B35">
      <w:pPr>
        <w:rPr>
          <w:rFonts w:ascii="Book Antiqua" w:hAnsi="Book Antiqua"/>
          <w:szCs w:val="24"/>
        </w:rPr>
      </w:pPr>
    </w:p>
    <w:p w14:paraId="1D61428F" w14:textId="77777777" w:rsidR="00D44105" w:rsidRPr="005826BB" w:rsidRDefault="00D44105" w:rsidP="00FF5B35">
      <w:pPr>
        <w:rPr>
          <w:rFonts w:ascii="Book Antiqua" w:hAnsi="Book Antiqua"/>
          <w:szCs w:val="24"/>
        </w:rPr>
      </w:pPr>
    </w:p>
    <w:p w14:paraId="3743326E" w14:textId="77777777" w:rsidR="00FF5B35" w:rsidRPr="005826BB" w:rsidRDefault="00FF5B35" w:rsidP="00FF5B35">
      <w:pPr>
        <w:rPr>
          <w:rFonts w:ascii="Book Antiqua" w:hAnsi="Book Antiqua"/>
          <w:szCs w:val="24"/>
        </w:rPr>
      </w:pPr>
      <w:r w:rsidRPr="005826BB">
        <w:rPr>
          <w:rFonts w:ascii="Book Antiqua" w:hAnsi="Book Antiqua"/>
          <w:szCs w:val="24"/>
        </w:rPr>
        <w:t>Sir,</w:t>
      </w:r>
    </w:p>
    <w:p w14:paraId="27F26E91" w14:textId="77777777" w:rsidR="0077696A" w:rsidRPr="005826BB" w:rsidRDefault="00FF5B35" w:rsidP="002A52DD">
      <w:pPr>
        <w:pStyle w:val="ListParagraph"/>
        <w:numPr>
          <w:ilvl w:val="0"/>
          <w:numId w:val="7"/>
        </w:numPr>
        <w:rPr>
          <w:rFonts w:ascii="Book Antiqua" w:hAnsi="Book Antiqua"/>
          <w:szCs w:val="24"/>
        </w:rPr>
      </w:pPr>
      <w:r w:rsidRPr="005826BB">
        <w:rPr>
          <w:rFonts w:ascii="Book Antiqua" w:hAnsi="Book Antiqua"/>
          <w:szCs w:val="24"/>
        </w:rPr>
        <w:t xml:space="preserve">We have deposited Earnest Money </w:t>
      </w:r>
      <w:r w:rsidR="00E76C7C" w:rsidRPr="005826BB">
        <w:rPr>
          <w:rFonts w:ascii="Arial" w:hAnsi="Arial" w:cs="Arial"/>
          <w:b/>
          <w:color w:val="FF0000"/>
        </w:rPr>
        <w:t>non-MSME /NSIC /SSI</w:t>
      </w:r>
      <w:r w:rsidR="00E76C7C" w:rsidRPr="005826BB">
        <w:rPr>
          <w:rFonts w:ascii="Arial" w:hAnsi="Arial" w:cs="Arial"/>
        </w:rPr>
        <w:t xml:space="preserve"> </w:t>
      </w:r>
      <w:r w:rsidR="008D0345" w:rsidRPr="005826BB">
        <w:rPr>
          <w:rFonts w:ascii="Book Antiqua" w:hAnsi="Book Antiqua"/>
          <w:szCs w:val="24"/>
        </w:rPr>
        <w:t>Deposit of Rs………</w:t>
      </w:r>
      <w:proofErr w:type="gramStart"/>
      <w:r w:rsidR="008D0345" w:rsidRPr="005826BB">
        <w:rPr>
          <w:rFonts w:ascii="Book Antiqua" w:hAnsi="Book Antiqua"/>
          <w:szCs w:val="24"/>
        </w:rPr>
        <w:t>…..</w:t>
      </w:r>
      <w:proofErr w:type="gramEnd"/>
      <w:r w:rsidR="00E76C7C" w:rsidRPr="005826BB">
        <w:rPr>
          <w:rFonts w:ascii="Book Antiqua" w:hAnsi="Book Antiqua"/>
          <w:szCs w:val="24"/>
        </w:rPr>
        <w:t xml:space="preserve"> (Rupees…………………………………………………</w:t>
      </w:r>
      <w:r w:rsidRPr="005826BB">
        <w:rPr>
          <w:rFonts w:ascii="Book Antiqua" w:hAnsi="Book Antiqua"/>
          <w:szCs w:val="24"/>
        </w:rPr>
        <w:t>only) at approved bank by e-procurement to central pooling account of Government of Karnataka, the details of which are as follows:</w:t>
      </w:r>
    </w:p>
    <w:p w14:paraId="1A888AE4" w14:textId="77777777" w:rsidR="0077696A" w:rsidRPr="005826BB" w:rsidRDefault="00FF5B35" w:rsidP="002A52DD">
      <w:pPr>
        <w:pStyle w:val="ListParagraph"/>
        <w:numPr>
          <w:ilvl w:val="1"/>
          <w:numId w:val="7"/>
        </w:numPr>
        <w:rPr>
          <w:rFonts w:ascii="Book Antiqua" w:hAnsi="Book Antiqua"/>
          <w:szCs w:val="24"/>
        </w:rPr>
      </w:pPr>
      <w:r w:rsidRPr="005826BB">
        <w:rPr>
          <w:rFonts w:ascii="Book Antiqua" w:hAnsi="Book Antiqua"/>
          <w:szCs w:val="24"/>
        </w:rPr>
        <w:t>Bank &amp; Branch ………………………….</w:t>
      </w:r>
    </w:p>
    <w:p w14:paraId="03451AFB" w14:textId="77777777" w:rsidR="0077696A" w:rsidRPr="005826BB" w:rsidRDefault="00FF5B35" w:rsidP="002A52DD">
      <w:pPr>
        <w:pStyle w:val="ListParagraph"/>
        <w:numPr>
          <w:ilvl w:val="1"/>
          <w:numId w:val="7"/>
        </w:numPr>
        <w:rPr>
          <w:rFonts w:ascii="Book Antiqua" w:hAnsi="Book Antiqua"/>
          <w:szCs w:val="24"/>
        </w:rPr>
      </w:pPr>
      <w:r w:rsidRPr="005826BB">
        <w:rPr>
          <w:rFonts w:ascii="Book Antiqua" w:hAnsi="Book Antiqua"/>
          <w:szCs w:val="24"/>
        </w:rPr>
        <w:t>Method of remittance and its details ……………………</w:t>
      </w:r>
    </w:p>
    <w:p w14:paraId="0D28D3F9" w14:textId="77777777" w:rsidR="0077696A" w:rsidRPr="005826BB" w:rsidRDefault="00FF5B35" w:rsidP="002A52DD">
      <w:pPr>
        <w:pStyle w:val="ListParagraph"/>
        <w:numPr>
          <w:ilvl w:val="1"/>
          <w:numId w:val="7"/>
        </w:numPr>
        <w:rPr>
          <w:rFonts w:ascii="Book Antiqua" w:hAnsi="Book Antiqua"/>
          <w:szCs w:val="24"/>
        </w:rPr>
      </w:pPr>
      <w:r w:rsidRPr="005826BB">
        <w:rPr>
          <w:rFonts w:ascii="Book Antiqua" w:hAnsi="Book Antiqua"/>
          <w:szCs w:val="24"/>
        </w:rPr>
        <w:t xml:space="preserve">DD for Rs.                          bearing no.                              of </w:t>
      </w:r>
    </w:p>
    <w:p w14:paraId="7258A131" w14:textId="77777777" w:rsidR="0077696A" w:rsidRPr="005826BB" w:rsidRDefault="00FF5B35" w:rsidP="002A52DD">
      <w:pPr>
        <w:pStyle w:val="ListParagraph"/>
        <w:numPr>
          <w:ilvl w:val="0"/>
          <w:numId w:val="7"/>
        </w:numPr>
        <w:rPr>
          <w:rFonts w:ascii="Book Antiqua" w:hAnsi="Book Antiqua"/>
          <w:szCs w:val="24"/>
        </w:rPr>
      </w:pPr>
      <w:r w:rsidRPr="005826BB">
        <w:rPr>
          <w:rFonts w:ascii="Book Antiqua" w:hAnsi="Book Antiqua"/>
          <w:szCs w:val="24"/>
        </w:rPr>
        <w:t xml:space="preserve">We agree that the EMD may be forfeited by the purchaser if we: </w:t>
      </w:r>
    </w:p>
    <w:p w14:paraId="4D2CCC4D" w14:textId="77777777" w:rsidR="0077696A" w:rsidRPr="005826BB" w:rsidRDefault="00FF5B35" w:rsidP="002A52DD">
      <w:pPr>
        <w:pStyle w:val="ListParagraph"/>
        <w:numPr>
          <w:ilvl w:val="1"/>
          <w:numId w:val="7"/>
        </w:numPr>
        <w:rPr>
          <w:rFonts w:ascii="Book Antiqua" w:hAnsi="Book Antiqua"/>
          <w:szCs w:val="24"/>
        </w:rPr>
      </w:pPr>
      <w:r w:rsidRPr="005826BB">
        <w:rPr>
          <w:rFonts w:ascii="Book Antiqua" w:hAnsi="Book Antiqua"/>
          <w:szCs w:val="24"/>
        </w:rPr>
        <w:t>Withdraw our tender during the period of tender validity specified by us in the Tender Form (Section VIII);</w:t>
      </w:r>
    </w:p>
    <w:p w14:paraId="4AA68C19" w14:textId="77777777" w:rsidR="0077696A" w:rsidRPr="005826BB" w:rsidRDefault="00FF5B35" w:rsidP="002A52DD">
      <w:pPr>
        <w:pStyle w:val="ListParagraph"/>
        <w:numPr>
          <w:ilvl w:val="1"/>
          <w:numId w:val="7"/>
        </w:numPr>
        <w:rPr>
          <w:rFonts w:ascii="Book Antiqua" w:hAnsi="Book Antiqua"/>
          <w:szCs w:val="24"/>
        </w:rPr>
      </w:pPr>
      <w:r w:rsidRPr="005826BB">
        <w:rPr>
          <w:rFonts w:ascii="Book Antiqua" w:hAnsi="Book Antiqua"/>
          <w:szCs w:val="24"/>
        </w:rPr>
        <w:t xml:space="preserve">Do not accept the correction of the Tender Price Pursuant to Clause </w:t>
      </w:r>
      <w:r w:rsidR="00C30C79" w:rsidRPr="005826BB">
        <w:rPr>
          <w:rFonts w:ascii="Book Antiqua" w:hAnsi="Book Antiqua"/>
          <w:szCs w:val="24"/>
        </w:rPr>
        <w:t>5.3.3</w:t>
      </w:r>
      <w:r w:rsidRPr="005826BB">
        <w:rPr>
          <w:rFonts w:ascii="Book Antiqua" w:hAnsi="Book Antiqua"/>
          <w:szCs w:val="24"/>
        </w:rPr>
        <w:t xml:space="preserve"> of I.T.T</w:t>
      </w:r>
    </w:p>
    <w:p w14:paraId="72598B06" w14:textId="77777777" w:rsidR="0077696A" w:rsidRPr="005826BB" w:rsidRDefault="00FF5B35" w:rsidP="002A52DD">
      <w:pPr>
        <w:pStyle w:val="ListParagraph"/>
        <w:numPr>
          <w:ilvl w:val="1"/>
          <w:numId w:val="7"/>
        </w:numPr>
        <w:rPr>
          <w:rFonts w:ascii="Book Antiqua" w:hAnsi="Book Antiqua"/>
          <w:szCs w:val="24"/>
        </w:rPr>
      </w:pPr>
      <w:r w:rsidRPr="005826BB">
        <w:rPr>
          <w:rFonts w:ascii="Book Antiqua" w:hAnsi="Book Antiqua"/>
          <w:szCs w:val="24"/>
        </w:rPr>
        <w:t>Do not sign the Agreement within the specified time limit in case we are successful and notification of award has been communicated;</w:t>
      </w:r>
    </w:p>
    <w:p w14:paraId="70374D41" w14:textId="77777777" w:rsidR="00FF5B35" w:rsidRPr="005826BB" w:rsidRDefault="00FF5B35" w:rsidP="002A52DD">
      <w:pPr>
        <w:pStyle w:val="ListParagraph"/>
        <w:numPr>
          <w:ilvl w:val="1"/>
          <w:numId w:val="7"/>
        </w:numPr>
        <w:rPr>
          <w:rFonts w:ascii="Book Antiqua" w:hAnsi="Book Antiqua"/>
          <w:szCs w:val="24"/>
        </w:rPr>
      </w:pPr>
      <w:r w:rsidRPr="005826BB">
        <w:rPr>
          <w:rFonts w:ascii="Book Antiqua" w:hAnsi="Book Antiqua"/>
          <w:szCs w:val="24"/>
        </w:rPr>
        <w:t xml:space="preserve">Do not furnish the required Performance Security deposit as required </w:t>
      </w:r>
      <w:r w:rsidR="00567075" w:rsidRPr="005826BB">
        <w:rPr>
          <w:rFonts w:ascii="Book Antiqua" w:hAnsi="Book Antiqua"/>
          <w:szCs w:val="24"/>
        </w:rPr>
        <w:t>ITT Clause 6.7</w:t>
      </w:r>
      <w:r w:rsidRPr="005826BB">
        <w:rPr>
          <w:rFonts w:ascii="Book Antiqua" w:hAnsi="Book Antiqua"/>
          <w:szCs w:val="24"/>
        </w:rPr>
        <w:t>.</w:t>
      </w:r>
    </w:p>
    <w:p w14:paraId="149B9BFF" w14:textId="77777777" w:rsidR="00FF5B35" w:rsidRPr="005826BB" w:rsidRDefault="00FF5B35" w:rsidP="00FF5B35">
      <w:pPr>
        <w:rPr>
          <w:rFonts w:ascii="Book Antiqua" w:hAnsi="Book Antiqua"/>
          <w:szCs w:val="24"/>
        </w:rPr>
      </w:pPr>
    </w:p>
    <w:tbl>
      <w:tblPr>
        <w:tblW w:w="5001" w:type="pct"/>
        <w:tblLook w:val="04A0" w:firstRow="1" w:lastRow="0" w:firstColumn="1" w:lastColumn="0" w:noHBand="0" w:noVBand="1"/>
      </w:tblPr>
      <w:tblGrid>
        <w:gridCol w:w="4911"/>
        <w:gridCol w:w="4912"/>
      </w:tblGrid>
      <w:tr w:rsidR="00CE0178" w:rsidRPr="005826BB" w14:paraId="2FDC56FC" w14:textId="77777777" w:rsidTr="00C30C79">
        <w:tc>
          <w:tcPr>
            <w:tcW w:w="2500" w:type="pct"/>
          </w:tcPr>
          <w:p w14:paraId="30BC2FF9" w14:textId="77777777" w:rsidR="00CE0178" w:rsidRPr="005826BB" w:rsidRDefault="00CE0178" w:rsidP="00C30C79">
            <w:pPr>
              <w:spacing w:before="0"/>
              <w:rPr>
                <w:rFonts w:ascii="Book Antiqua" w:hAnsi="Book Antiqua"/>
                <w:szCs w:val="24"/>
              </w:rPr>
            </w:pPr>
            <w:r w:rsidRPr="005826BB">
              <w:rPr>
                <w:rFonts w:ascii="Book Antiqua" w:hAnsi="Book Antiqua"/>
                <w:szCs w:val="24"/>
              </w:rPr>
              <w:t>Date:</w:t>
            </w:r>
          </w:p>
        </w:tc>
        <w:tc>
          <w:tcPr>
            <w:tcW w:w="2500" w:type="pct"/>
          </w:tcPr>
          <w:p w14:paraId="3E892EFC" w14:textId="77777777" w:rsidR="00CE0178" w:rsidRPr="005826BB" w:rsidRDefault="00CE0178" w:rsidP="00C30C79">
            <w:pPr>
              <w:spacing w:before="0"/>
              <w:rPr>
                <w:rFonts w:ascii="Book Antiqua" w:hAnsi="Book Antiqua"/>
                <w:szCs w:val="24"/>
              </w:rPr>
            </w:pPr>
            <w:r w:rsidRPr="005826BB">
              <w:rPr>
                <w:rFonts w:ascii="Book Antiqua" w:hAnsi="Book Antiqua"/>
                <w:szCs w:val="24"/>
              </w:rPr>
              <w:t>Signature:</w:t>
            </w:r>
          </w:p>
        </w:tc>
      </w:tr>
      <w:tr w:rsidR="00CE0178" w:rsidRPr="005826BB" w14:paraId="63883E44" w14:textId="77777777" w:rsidTr="00C30C79">
        <w:tc>
          <w:tcPr>
            <w:tcW w:w="2500" w:type="pct"/>
          </w:tcPr>
          <w:p w14:paraId="3301C86E" w14:textId="77777777" w:rsidR="00CE0178" w:rsidRPr="005826BB" w:rsidRDefault="00CE0178" w:rsidP="00C30C79">
            <w:pPr>
              <w:spacing w:before="0"/>
              <w:rPr>
                <w:rFonts w:ascii="Book Antiqua" w:hAnsi="Book Antiqua"/>
                <w:szCs w:val="24"/>
              </w:rPr>
            </w:pPr>
            <w:r w:rsidRPr="005826BB">
              <w:rPr>
                <w:rFonts w:ascii="Book Antiqua" w:hAnsi="Book Antiqua"/>
                <w:szCs w:val="24"/>
              </w:rPr>
              <w:t>Place:</w:t>
            </w:r>
          </w:p>
        </w:tc>
        <w:tc>
          <w:tcPr>
            <w:tcW w:w="2500" w:type="pct"/>
          </w:tcPr>
          <w:p w14:paraId="6672F75B" w14:textId="77777777" w:rsidR="00CE0178" w:rsidRPr="005826BB" w:rsidRDefault="00CE0178" w:rsidP="00C30C79">
            <w:pPr>
              <w:spacing w:before="0"/>
              <w:rPr>
                <w:rFonts w:ascii="Book Antiqua" w:hAnsi="Book Antiqua"/>
                <w:szCs w:val="24"/>
              </w:rPr>
            </w:pPr>
            <w:r w:rsidRPr="005826BB">
              <w:rPr>
                <w:rFonts w:ascii="Book Antiqua" w:hAnsi="Book Antiqua"/>
                <w:szCs w:val="24"/>
              </w:rPr>
              <w:t>Name:</w:t>
            </w:r>
          </w:p>
        </w:tc>
      </w:tr>
      <w:tr w:rsidR="00CE0178" w:rsidRPr="005826BB" w14:paraId="266AA47B" w14:textId="77777777" w:rsidTr="00C30C79">
        <w:tc>
          <w:tcPr>
            <w:tcW w:w="2500" w:type="pct"/>
          </w:tcPr>
          <w:p w14:paraId="7CC9993B" w14:textId="77777777" w:rsidR="00CE0178" w:rsidRPr="005826BB" w:rsidRDefault="00CE0178" w:rsidP="00C30C79">
            <w:pPr>
              <w:spacing w:before="0"/>
              <w:rPr>
                <w:rFonts w:ascii="Book Antiqua" w:hAnsi="Book Antiqua"/>
                <w:szCs w:val="24"/>
              </w:rPr>
            </w:pPr>
            <w:r w:rsidRPr="005826BB">
              <w:rPr>
                <w:rFonts w:ascii="Book Antiqua" w:hAnsi="Book Antiqua"/>
                <w:szCs w:val="24"/>
              </w:rPr>
              <w:t>Company Seal:</w:t>
            </w:r>
          </w:p>
        </w:tc>
        <w:tc>
          <w:tcPr>
            <w:tcW w:w="2500" w:type="pct"/>
          </w:tcPr>
          <w:p w14:paraId="5D08672A" w14:textId="77777777" w:rsidR="00CE0178" w:rsidRPr="005826BB" w:rsidRDefault="00CE0178" w:rsidP="00C30C79">
            <w:pPr>
              <w:spacing w:before="0"/>
              <w:rPr>
                <w:rFonts w:ascii="Book Antiqua" w:hAnsi="Book Antiqua"/>
                <w:szCs w:val="24"/>
              </w:rPr>
            </w:pPr>
            <w:r w:rsidRPr="005826BB">
              <w:rPr>
                <w:rFonts w:ascii="Book Antiqua" w:hAnsi="Book Antiqua"/>
                <w:szCs w:val="24"/>
              </w:rPr>
              <w:t>Designation:</w:t>
            </w:r>
          </w:p>
        </w:tc>
      </w:tr>
    </w:tbl>
    <w:p w14:paraId="6434BD93" w14:textId="77777777" w:rsidR="00CE0178" w:rsidRPr="005826BB" w:rsidRDefault="00CE0178" w:rsidP="00FF5B35">
      <w:pPr>
        <w:rPr>
          <w:rFonts w:ascii="Book Antiqua" w:hAnsi="Book Antiqua"/>
          <w:szCs w:val="24"/>
        </w:rPr>
      </w:pPr>
    </w:p>
    <w:p w14:paraId="5659A7C3" w14:textId="77777777" w:rsidR="00CE0178" w:rsidRPr="005826BB" w:rsidRDefault="00CE0178">
      <w:pPr>
        <w:spacing w:before="0" w:after="0"/>
        <w:jc w:val="left"/>
        <w:rPr>
          <w:rFonts w:ascii="Book Antiqua" w:hAnsi="Book Antiqua"/>
          <w:szCs w:val="24"/>
        </w:rPr>
      </w:pPr>
      <w:r w:rsidRPr="005826BB">
        <w:rPr>
          <w:rFonts w:ascii="Book Antiqua" w:hAnsi="Book Antiqua"/>
          <w:szCs w:val="24"/>
        </w:rPr>
        <w:br w:type="page"/>
      </w:r>
    </w:p>
    <w:p w14:paraId="4885CB3E" w14:textId="77777777" w:rsidR="00CE0178" w:rsidRPr="005826BB" w:rsidRDefault="00AE6D5A" w:rsidP="00780F69">
      <w:pPr>
        <w:pStyle w:val="Heading1"/>
      </w:pPr>
      <w:bookmarkStart w:id="63" w:name="_Toc53839446"/>
      <w:r w:rsidRPr="005826BB">
        <w:lastRenderedPageBreak/>
        <w:t>SECTION X – CONTRACT FORM</w:t>
      </w:r>
      <w:bookmarkEnd w:id="63"/>
    </w:p>
    <w:p w14:paraId="4FD2D679" w14:textId="77777777" w:rsidR="008C1222" w:rsidRPr="005826BB" w:rsidRDefault="008C1222" w:rsidP="008C1222">
      <w:pPr>
        <w:ind w:firstLine="720"/>
        <w:rPr>
          <w:rFonts w:ascii="Book Antiqua" w:hAnsi="Book Antiqua"/>
          <w:szCs w:val="24"/>
        </w:rPr>
      </w:pPr>
      <w:r w:rsidRPr="005826BB">
        <w:rPr>
          <w:rFonts w:ascii="Book Antiqua" w:hAnsi="Book Antiqua"/>
          <w:szCs w:val="24"/>
        </w:rPr>
        <w:t xml:space="preserve">THIS AGREEMENT made on the .......day of.................................. (year) between.......................... (Name of purchaser) of.............. (Country of Purchaser) (Hereinafter called "the Purchaser”) of the </w:t>
      </w:r>
      <w:proofErr w:type="gramStart"/>
      <w:r w:rsidRPr="005826BB">
        <w:rPr>
          <w:rFonts w:ascii="Book Antiqua" w:hAnsi="Book Antiqua"/>
          <w:szCs w:val="24"/>
        </w:rPr>
        <w:t>one part</w:t>
      </w:r>
      <w:proofErr w:type="gramEnd"/>
      <w:r w:rsidRPr="005826BB">
        <w:rPr>
          <w:rFonts w:ascii="Book Antiqua" w:hAnsi="Book Antiqua"/>
          <w:szCs w:val="24"/>
        </w:rPr>
        <w:t xml:space="preserve"> and..................... (Name of Supplier) of......................... (City and Country of </w:t>
      </w:r>
      <w:proofErr w:type="gramStart"/>
      <w:r w:rsidRPr="005826BB">
        <w:rPr>
          <w:rFonts w:ascii="Book Antiqua" w:hAnsi="Book Antiqua"/>
          <w:szCs w:val="24"/>
        </w:rPr>
        <w:t>Supplier)  (</w:t>
      </w:r>
      <w:proofErr w:type="gramEnd"/>
      <w:r w:rsidRPr="005826BB">
        <w:rPr>
          <w:rFonts w:ascii="Book Antiqua" w:hAnsi="Book Antiqua"/>
          <w:szCs w:val="24"/>
        </w:rPr>
        <w:t>Hereinafter called "the Supplier") of the other part:</w:t>
      </w:r>
    </w:p>
    <w:p w14:paraId="667ACEB3" w14:textId="77777777" w:rsidR="008C1222" w:rsidRPr="005826BB" w:rsidRDefault="008C1222" w:rsidP="008C1222">
      <w:pPr>
        <w:rPr>
          <w:rFonts w:ascii="Book Antiqua" w:hAnsi="Book Antiqua"/>
          <w:sz w:val="2"/>
          <w:szCs w:val="24"/>
        </w:rPr>
      </w:pPr>
    </w:p>
    <w:p w14:paraId="105894B4" w14:textId="77777777" w:rsidR="008C1222" w:rsidRPr="005826BB" w:rsidRDefault="008C1222" w:rsidP="008C1222">
      <w:pPr>
        <w:rPr>
          <w:rFonts w:ascii="Book Antiqua" w:hAnsi="Book Antiqua"/>
          <w:szCs w:val="24"/>
        </w:rPr>
      </w:pPr>
      <w:r w:rsidRPr="005826BB">
        <w:rPr>
          <w:rFonts w:ascii="Book Antiqua" w:hAnsi="Book Antiqua"/>
          <w:szCs w:val="24"/>
        </w:rPr>
        <w:tab/>
        <w:t xml:space="preserve">WHEREAS the Purchaser is desirous that certain </w:t>
      </w:r>
      <w:r w:rsidR="00594296">
        <w:rPr>
          <w:rFonts w:ascii="Book Antiqua" w:hAnsi="Book Antiqua"/>
          <w:szCs w:val="24"/>
        </w:rPr>
        <w:t>Drugs</w:t>
      </w:r>
      <w:r w:rsidRPr="005826BB">
        <w:rPr>
          <w:rFonts w:ascii="Book Antiqua" w:hAnsi="Book Antiqua"/>
          <w:szCs w:val="24"/>
        </w:rPr>
        <w:t xml:space="preserve"> and ancillary services viz……………………… (Brief Description of </w:t>
      </w:r>
      <w:r w:rsidR="00594296">
        <w:rPr>
          <w:rFonts w:ascii="Book Antiqua" w:hAnsi="Book Antiqua"/>
          <w:szCs w:val="24"/>
        </w:rPr>
        <w:t>Drugs</w:t>
      </w:r>
      <w:r w:rsidRPr="005826BB">
        <w:rPr>
          <w:rFonts w:ascii="Book Antiqua" w:hAnsi="Book Antiqua"/>
          <w:szCs w:val="24"/>
        </w:rPr>
        <w:t xml:space="preserve"> and Services) and has accepted a tender by the Supplier for the supply of those </w:t>
      </w:r>
      <w:r w:rsidR="00594296">
        <w:rPr>
          <w:rFonts w:ascii="Book Antiqua" w:hAnsi="Book Antiqua"/>
          <w:szCs w:val="24"/>
        </w:rPr>
        <w:t>Drugs</w:t>
      </w:r>
      <w:r w:rsidRPr="005826BB">
        <w:rPr>
          <w:rFonts w:ascii="Book Antiqua" w:hAnsi="Book Antiqua"/>
          <w:szCs w:val="24"/>
        </w:rPr>
        <w:t xml:space="preserve"> and services in the sum of.............................. (Contract Price in Words and Figure), hereinafter called “the Contract Price".</w:t>
      </w:r>
    </w:p>
    <w:p w14:paraId="314D718B" w14:textId="77777777" w:rsidR="008C1222" w:rsidRPr="005826BB" w:rsidRDefault="008C1222" w:rsidP="008C1222">
      <w:pPr>
        <w:rPr>
          <w:rFonts w:ascii="Book Antiqua" w:hAnsi="Book Antiqua"/>
          <w:sz w:val="8"/>
          <w:szCs w:val="24"/>
        </w:rPr>
      </w:pPr>
    </w:p>
    <w:p w14:paraId="0309A529" w14:textId="77777777" w:rsidR="008C1222" w:rsidRPr="005826BB" w:rsidRDefault="008C1222" w:rsidP="008C1222">
      <w:pPr>
        <w:rPr>
          <w:rFonts w:ascii="Book Antiqua" w:hAnsi="Book Antiqua"/>
          <w:szCs w:val="24"/>
        </w:rPr>
      </w:pPr>
      <w:r w:rsidRPr="005826BB">
        <w:rPr>
          <w:rFonts w:ascii="Book Antiqua" w:hAnsi="Book Antiqua"/>
          <w:szCs w:val="24"/>
        </w:rPr>
        <w:t>NOW THIS AGREEMENT WITNESSETH AS FOLLOWS:</w:t>
      </w:r>
    </w:p>
    <w:p w14:paraId="2411CA32" w14:textId="77777777" w:rsidR="008C1222" w:rsidRPr="005826BB" w:rsidRDefault="008C1222" w:rsidP="002A52DD">
      <w:pPr>
        <w:pStyle w:val="ListParagraph"/>
        <w:numPr>
          <w:ilvl w:val="0"/>
          <w:numId w:val="8"/>
        </w:numPr>
        <w:rPr>
          <w:rFonts w:ascii="Book Antiqua" w:hAnsi="Book Antiqua"/>
          <w:szCs w:val="24"/>
        </w:rPr>
      </w:pPr>
      <w:r w:rsidRPr="005826BB">
        <w:rPr>
          <w:rFonts w:ascii="Book Antiqua" w:hAnsi="Book Antiqua"/>
          <w:szCs w:val="24"/>
        </w:rPr>
        <w:t>In this Agreement words and expressions shall have the same meanings as are respectively assigned to them in the Conditions of Contract referred to.</w:t>
      </w:r>
    </w:p>
    <w:p w14:paraId="5986B1C3" w14:textId="77777777" w:rsidR="008C1222" w:rsidRPr="005826BB" w:rsidRDefault="008C1222" w:rsidP="002A52DD">
      <w:pPr>
        <w:pStyle w:val="ListParagraph"/>
        <w:numPr>
          <w:ilvl w:val="0"/>
          <w:numId w:val="8"/>
        </w:numPr>
        <w:rPr>
          <w:rFonts w:ascii="Book Antiqua" w:hAnsi="Book Antiqua"/>
          <w:szCs w:val="24"/>
        </w:rPr>
      </w:pPr>
      <w:r w:rsidRPr="005826BB">
        <w:rPr>
          <w:rFonts w:ascii="Book Antiqua" w:hAnsi="Book Antiqua"/>
          <w:szCs w:val="24"/>
        </w:rPr>
        <w:t>The following documents shall be deemed to form and be read and construed as part of this Agreement, viz:</w:t>
      </w:r>
    </w:p>
    <w:p w14:paraId="1F5E6F44" w14:textId="77777777" w:rsidR="008C1222" w:rsidRPr="005826BB" w:rsidRDefault="008C1222" w:rsidP="002A52DD">
      <w:pPr>
        <w:pStyle w:val="ListParagraph"/>
        <w:numPr>
          <w:ilvl w:val="1"/>
          <w:numId w:val="8"/>
        </w:numPr>
        <w:rPr>
          <w:rFonts w:ascii="Book Antiqua" w:hAnsi="Book Antiqua"/>
          <w:szCs w:val="24"/>
        </w:rPr>
      </w:pPr>
      <w:r w:rsidRPr="005826BB">
        <w:rPr>
          <w:rFonts w:ascii="Book Antiqua" w:hAnsi="Book Antiqua"/>
          <w:szCs w:val="24"/>
        </w:rPr>
        <w:t>The Tender Form and the Price Schedule uploaded by the Tenderer;</w:t>
      </w:r>
    </w:p>
    <w:p w14:paraId="04DF4CFD" w14:textId="77777777" w:rsidR="008C1222" w:rsidRPr="005826BB" w:rsidRDefault="008C1222" w:rsidP="002A52DD">
      <w:pPr>
        <w:pStyle w:val="ListParagraph"/>
        <w:numPr>
          <w:ilvl w:val="1"/>
          <w:numId w:val="8"/>
        </w:numPr>
        <w:rPr>
          <w:rFonts w:ascii="Book Antiqua" w:hAnsi="Book Antiqua"/>
          <w:szCs w:val="24"/>
        </w:rPr>
      </w:pPr>
      <w:r w:rsidRPr="005826BB">
        <w:rPr>
          <w:rFonts w:ascii="Book Antiqua" w:hAnsi="Book Antiqua"/>
          <w:szCs w:val="24"/>
        </w:rPr>
        <w:t>The Schedule of requirements;</w:t>
      </w:r>
    </w:p>
    <w:p w14:paraId="05992BC1" w14:textId="77777777" w:rsidR="008C1222" w:rsidRPr="005826BB" w:rsidRDefault="008C1222" w:rsidP="002A52DD">
      <w:pPr>
        <w:pStyle w:val="ListParagraph"/>
        <w:numPr>
          <w:ilvl w:val="1"/>
          <w:numId w:val="8"/>
        </w:numPr>
        <w:rPr>
          <w:rFonts w:ascii="Book Antiqua" w:hAnsi="Book Antiqua"/>
          <w:szCs w:val="24"/>
        </w:rPr>
      </w:pPr>
      <w:r w:rsidRPr="005826BB">
        <w:rPr>
          <w:rFonts w:ascii="Book Antiqua" w:hAnsi="Book Antiqua"/>
          <w:szCs w:val="24"/>
        </w:rPr>
        <w:t>The Technical Specifications;</w:t>
      </w:r>
    </w:p>
    <w:p w14:paraId="6030342C" w14:textId="77777777" w:rsidR="008C1222" w:rsidRPr="005826BB" w:rsidRDefault="008C1222" w:rsidP="002A52DD">
      <w:pPr>
        <w:pStyle w:val="ListParagraph"/>
        <w:numPr>
          <w:ilvl w:val="1"/>
          <w:numId w:val="8"/>
        </w:numPr>
        <w:rPr>
          <w:rFonts w:ascii="Book Antiqua" w:hAnsi="Book Antiqua"/>
          <w:szCs w:val="24"/>
        </w:rPr>
      </w:pPr>
      <w:r w:rsidRPr="005826BB">
        <w:rPr>
          <w:rFonts w:ascii="Book Antiqua" w:hAnsi="Book Antiqua"/>
          <w:szCs w:val="24"/>
        </w:rPr>
        <w:t>The General Conditions of Contract;</w:t>
      </w:r>
    </w:p>
    <w:p w14:paraId="344E6A81" w14:textId="77777777" w:rsidR="008C1222" w:rsidRPr="005826BB" w:rsidRDefault="008C1222" w:rsidP="002A52DD">
      <w:pPr>
        <w:pStyle w:val="ListParagraph"/>
        <w:numPr>
          <w:ilvl w:val="1"/>
          <w:numId w:val="8"/>
        </w:numPr>
        <w:rPr>
          <w:rFonts w:ascii="Book Antiqua" w:hAnsi="Book Antiqua"/>
          <w:szCs w:val="24"/>
        </w:rPr>
      </w:pPr>
      <w:r w:rsidRPr="005826BB">
        <w:rPr>
          <w:rFonts w:ascii="Book Antiqua" w:hAnsi="Book Antiqua"/>
          <w:szCs w:val="24"/>
        </w:rPr>
        <w:t xml:space="preserve">The Special Conditions of Contract; and </w:t>
      </w:r>
    </w:p>
    <w:p w14:paraId="3F58ADA1" w14:textId="77777777" w:rsidR="008C1222" w:rsidRPr="005826BB" w:rsidRDefault="008C1222" w:rsidP="002A52DD">
      <w:pPr>
        <w:pStyle w:val="ListParagraph"/>
        <w:numPr>
          <w:ilvl w:val="1"/>
          <w:numId w:val="8"/>
        </w:numPr>
        <w:rPr>
          <w:rFonts w:ascii="Book Antiqua" w:hAnsi="Book Antiqua"/>
          <w:szCs w:val="24"/>
        </w:rPr>
      </w:pPr>
      <w:r w:rsidRPr="005826BB">
        <w:rPr>
          <w:rFonts w:ascii="Book Antiqua" w:hAnsi="Book Antiqua"/>
          <w:szCs w:val="24"/>
        </w:rPr>
        <w:t>The Purchaser's Notification of Award.</w:t>
      </w:r>
    </w:p>
    <w:p w14:paraId="4809E05D" w14:textId="77777777" w:rsidR="008C1222" w:rsidRPr="005826BB" w:rsidRDefault="008C1222" w:rsidP="002A52DD">
      <w:pPr>
        <w:pStyle w:val="ListParagraph"/>
        <w:numPr>
          <w:ilvl w:val="0"/>
          <w:numId w:val="8"/>
        </w:numPr>
        <w:rPr>
          <w:rFonts w:ascii="Book Antiqua" w:hAnsi="Book Antiqua"/>
          <w:szCs w:val="24"/>
        </w:rPr>
      </w:pPr>
      <w:r w:rsidRPr="005826BB">
        <w:rPr>
          <w:rFonts w:ascii="Book Antiqua" w:hAnsi="Book Antiqua"/>
          <w:szCs w:val="24"/>
        </w:rPr>
        <w:t xml:space="preserve">In consideration of the payments to be made by the Purchaser to the Supplier as hereinafter mentioned, the Supplier hereby covenants with the Purchaser to provide the </w:t>
      </w:r>
      <w:r w:rsidR="00594296">
        <w:rPr>
          <w:rFonts w:ascii="Book Antiqua" w:hAnsi="Book Antiqua"/>
          <w:szCs w:val="24"/>
        </w:rPr>
        <w:t>Drugs</w:t>
      </w:r>
      <w:r w:rsidRPr="005826BB">
        <w:rPr>
          <w:rFonts w:ascii="Book Antiqua" w:hAnsi="Book Antiqua"/>
          <w:szCs w:val="24"/>
        </w:rPr>
        <w:t xml:space="preserve"> and services and to remedy defects therein in conformity in all respects with the provisions of the Contract.</w:t>
      </w:r>
    </w:p>
    <w:p w14:paraId="3DF138AF" w14:textId="77777777" w:rsidR="008C1222" w:rsidRPr="005826BB" w:rsidRDefault="008C1222" w:rsidP="002A52DD">
      <w:pPr>
        <w:pStyle w:val="ListParagraph"/>
        <w:numPr>
          <w:ilvl w:val="0"/>
          <w:numId w:val="8"/>
        </w:numPr>
        <w:rPr>
          <w:rFonts w:ascii="Book Antiqua" w:hAnsi="Book Antiqua"/>
          <w:szCs w:val="24"/>
        </w:rPr>
      </w:pPr>
      <w:r w:rsidRPr="005826BB">
        <w:rPr>
          <w:rFonts w:ascii="Book Antiqua" w:hAnsi="Book Antiqua"/>
          <w:szCs w:val="24"/>
        </w:rPr>
        <w:t xml:space="preserve">The Purchaser hereby covenants to pay the Supplier in consideration of the provision of the </w:t>
      </w:r>
      <w:r w:rsidR="00594296">
        <w:rPr>
          <w:rFonts w:ascii="Book Antiqua" w:hAnsi="Book Antiqua"/>
          <w:szCs w:val="24"/>
        </w:rPr>
        <w:t>Drugs</w:t>
      </w:r>
      <w:r w:rsidRPr="005826BB">
        <w:rPr>
          <w:rFonts w:ascii="Book Antiqua" w:hAnsi="Book Antiqua"/>
          <w:szCs w:val="24"/>
        </w:rPr>
        <w:t xml:space="preserve"> and services and the remedying of defects therein, the Contract Price or such other sum as may become payable under the provisions of the Contract at the times and in the manner prescribed by the Contract.</w:t>
      </w:r>
    </w:p>
    <w:p w14:paraId="6A1876CD" w14:textId="77777777" w:rsidR="00047260" w:rsidRPr="005826BB" w:rsidRDefault="008C1222" w:rsidP="002A52DD">
      <w:pPr>
        <w:pStyle w:val="ListParagraph"/>
        <w:numPr>
          <w:ilvl w:val="0"/>
          <w:numId w:val="8"/>
        </w:numPr>
        <w:rPr>
          <w:rFonts w:ascii="Book Antiqua" w:hAnsi="Book Antiqua"/>
          <w:szCs w:val="24"/>
        </w:rPr>
      </w:pPr>
      <w:r w:rsidRPr="005826BB">
        <w:rPr>
          <w:rFonts w:ascii="Book Antiqua" w:hAnsi="Book Antiqua"/>
          <w:szCs w:val="24"/>
        </w:rPr>
        <w:t xml:space="preserve">Brief particulars of the </w:t>
      </w:r>
      <w:r w:rsidR="00594296">
        <w:rPr>
          <w:rFonts w:ascii="Book Antiqua" w:hAnsi="Book Antiqua"/>
          <w:szCs w:val="24"/>
        </w:rPr>
        <w:t>Drugs</w:t>
      </w:r>
      <w:r w:rsidRPr="005826BB">
        <w:rPr>
          <w:rFonts w:ascii="Book Antiqua" w:hAnsi="Book Antiqua"/>
          <w:szCs w:val="24"/>
        </w:rPr>
        <w:t xml:space="preserve"> and services which will be supplied/provided by the Supplier are as under: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750"/>
        <w:gridCol w:w="1233"/>
        <w:gridCol w:w="1032"/>
        <w:gridCol w:w="1034"/>
        <w:gridCol w:w="1054"/>
        <w:gridCol w:w="1048"/>
        <w:gridCol w:w="1200"/>
      </w:tblGrid>
      <w:tr w:rsidR="008C1222" w:rsidRPr="005826BB" w14:paraId="708ECAD8" w14:textId="77777777" w:rsidTr="0064661C">
        <w:tc>
          <w:tcPr>
            <w:tcW w:w="501" w:type="dxa"/>
            <w:shd w:val="clear" w:color="auto" w:fill="D9D9D9" w:themeFill="background1" w:themeFillShade="D9"/>
          </w:tcPr>
          <w:p w14:paraId="47927F86" w14:textId="77777777" w:rsidR="008C1222" w:rsidRPr="005826BB" w:rsidRDefault="008C1222" w:rsidP="008C1222">
            <w:pPr>
              <w:spacing w:before="0"/>
              <w:rPr>
                <w:rFonts w:ascii="Book Antiqua" w:hAnsi="Book Antiqua"/>
                <w:szCs w:val="24"/>
              </w:rPr>
            </w:pPr>
            <w:r w:rsidRPr="005826BB">
              <w:rPr>
                <w:rFonts w:ascii="Book Antiqua" w:hAnsi="Book Antiqua"/>
                <w:szCs w:val="24"/>
              </w:rPr>
              <w:t>Sl.</w:t>
            </w:r>
          </w:p>
        </w:tc>
        <w:tc>
          <w:tcPr>
            <w:tcW w:w="1750" w:type="dxa"/>
            <w:shd w:val="clear" w:color="auto" w:fill="D9D9D9" w:themeFill="background1" w:themeFillShade="D9"/>
          </w:tcPr>
          <w:p w14:paraId="5A33047B" w14:textId="77777777" w:rsidR="008C1222" w:rsidRPr="005826BB" w:rsidRDefault="004D086C" w:rsidP="008C1222">
            <w:pPr>
              <w:spacing w:before="0"/>
              <w:jc w:val="left"/>
              <w:rPr>
                <w:rFonts w:ascii="Book Antiqua" w:hAnsi="Book Antiqua"/>
                <w:szCs w:val="24"/>
              </w:rPr>
            </w:pPr>
            <w:r>
              <w:rPr>
                <w:rFonts w:ascii="Book Antiqua" w:hAnsi="Book Antiqua"/>
                <w:szCs w:val="24"/>
              </w:rPr>
              <w:t>Drugs</w:t>
            </w:r>
            <w:r w:rsidR="008C1222" w:rsidRPr="005826BB">
              <w:rPr>
                <w:rFonts w:ascii="Book Antiqua" w:hAnsi="Book Antiqua"/>
                <w:szCs w:val="24"/>
              </w:rPr>
              <w:t>/ Services</w:t>
            </w:r>
          </w:p>
        </w:tc>
        <w:tc>
          <w:tcPr>
            <w:tcW w:w="1120" w:type="dxa"/>
            <w:shd w:val="clear" w:color="auto" w:fill="D9D9D9" w:themeFill="background1" w:themeFillShade="D9"/>
          </w:tcPr>
          <w:p w14:paraId="723FC37D" w14:textId="77777777" w:rsidR="008C1222" w:rsidRPr="005826BB" w:rsidRDefault="008C1222" w:rsidP="008C1222">
            <w:pPr>
              <w:spacing w:before="0"/>
              <w:rPr>
                <w:rFonts w:ascii="Book Antiqua" w:hAnsi="Book Antiqua"/>
                <w:szCs w:val="24"/>
              </w:rPr>
            </w:pPr>
            <w:r w:rsidRPr="005826BB">
              <w:rPr>
                <w:rFonts w:ascii="Book Antiqua" w:hAnsi="Book Antiqua"/>
                <w:szCs w:val="24"/>
              </w:rPr>
              <w:t>Quantity</w:t>
            </w:r>
          </w:p>
        </w:tc>
        <w:tc>
          <w:tcPr>
            <w:tcW w:w="1032" w:type="dxa"/>
            <w:shd w:val="clear" w:color="auto" w:fill="D9D9D9" w:themeFill="background1" w:themeFillShade="D9"/>
          </w:tcPr>
          <w:p w14:paraId="133B8654" w14:textId="77777777" w:rsidR="008C1222" w:rsidRPr="005826BB" w:rsidRDefault="008C1222" w:rsidP="008C1222">
            <w:pPr>
              <w:spacing w:before="0"/>
              <w:rPr>
                <w:rFonts w:ascii="Book Antiqua" w:hAnsi="Book Antiqua"/>
                <w:szCs w:val="24"/>
              </w:rPr>
            </w:pPr>
            <w:r w:rsidRPr="005826BB">
              <w:rPr>
                <w:rFonts w:ascii="Book Antiqua" w:hAnsi="Book Antiqua"/>
                <w:szCs w:val="24"/>
              </w:rPr>
              <w:t>Unit Price</w:t>
            </w:r>
          </w:p>
        </w:tc>
        <w:tc>
          <w:tcPr>
            <w:tcW w:w="1034" w:type="dxa"/>
            <w:shd w:val="clear" w:color="auto" w:fill="D9D9D9" w:themeFill="background1" w:themeFillShade="D9"/>
          </w:tcPr>
          <w:p w14:paraId="6D9CF7FD" w14:textId="77777777" w:rsidR="008C1222" w:rsidRPr="005826BB" w:rsidRDefault="008C1222" w:rsidP="008C1222">
            <w:pPr>
              <w:spacing w:before="0"/>
              <w:rPr>
                <w:rFonts w:ascii="Book Antiqua" w:hAnsi="Book Antiqua"/>
                <w:szCs w:val="24"/>
              </w:rPr>
            </w:pPr>
            <w:r w:rsidRPr="005826BB">
              <w:rPr>
                <w:rFonts w:ascii="Book Antiqua" w:hAnsi="Book Antiqua"/>
                <w:szCs w:val="24"/>
              </w:rPr>
              <w:t>Total Price</w:t>
            </w:r>
          </w:p>
        </w:tc>
        <w:tc>
          <w:tcPr>
            <w:tcW w:w="1054" w:type="dxa"/>
            <w:shd w:val="clear" w:color="auto" w:fill="D9D9D9" w:themeFill="background1" w:themeFillShade="D9"/>
          </w:tcPr>
          <w:p w14:paraId="39E29CF2" w14:textId="77777777" w:rsidR="008C1222" w:rsidRPr="005826BB" w:rsidRDefault="008C1222" w:rsidP="008C1222">
            <w:pPr>
              <w:spacing w:before="0"/>
              <w:rPr>
                <w:rFonts w:ascii="Book Antiqua" w:hAnsi="Book Antiqua"/>
                <w:szCs w:val="24"/>
              </w:rPr>
            </w:pPr>
            <w:r w:rsidRPr="005826BB">
              <w:rPr>
                <w:rFonts w:ascii="Book Antiqua" w:hAnsi="Book Antiqua"/>
                <w:szCs w:val="24"/>
              </w:rPr>
              <w:t>Taxes, if any</w:t>
            </w:r>
          </w:p>
        </w:tc>
        <w:tc>
          <w:tcPr>
            <w:tcW w:w="1048" w:type="dxa"/>
            <w:shd w:val="clear" w:color="auto" w:fill="D9D9D9" w:themeFill="background1" w:themeFillShade="D9"/>
          </w:tcPr>
          <w:p w14:paraId="45ABC974" w14:textId="77777777" w:rsidR="008C1222" w:rsidRPr="005826BB" w:rsidRDefault="008C1222" w:rsidP="008C1222">
            <w:pPr>
              <w:spacing w:before="0"/>
              <w:rPr>
                <w:rFonts w:ascii="Book Antiqua" w:hAnsi="Book Antiqua"/>
                <w:szCs w:val="24"/>
              </w:rPr>
            </w:pPr>
            <w:r w:rsidRPr="005826BB">
              <w:rPr>
                <w:rFonts w:ascii="Book Antiqua" w:hAnsi="Book Antiqua"/>
                <w:szCs w:val="24"/>
              </w:rPr>
              <w:t>Grand Total</w:t>
            </w:r>
          </w:p>
        </w:tc>
        <w:tc>
          <w:tcPr>
            <w:tcW w:w="1120" w:type="dxa"/>
            <w:shd w:val="clear" w:color="auto" w:fill="D9D9D9" w:themeFill="background1" w:themeFillShade="D9"/>
          </w:tcPr>
          <w:p w14:paraId="6A5C434D" w14:textId="77777777" w:rsidR="008C1222" w:rsidRPr="005826BB" w:rsidRDefault="008C1222" w:rsidP="008C1222">
            <w:pPr>
              <w:spacing w:before="0"/>
              <w:rPr>
                <w:rFonts w:ascii="Book Antiqua" w:hAnsi="Book Antiqua"/>
                <w:szCs w:val="24"/>
              </w:rPr>
            </w:pPr>
            <w:r w:rsidRPr="005826BB">
              <w:rPr>
                <w:rFonts w:ascii="Book Antiqua" w:hAnsi="Book Antiqua"/>
                <w:szCs w:val="24"/>
              </w:rPr>
              <w:t>Delivery Terms</w:t>
            </w:r>
          </w:p>
        </w:tc>
      </w:tr>
      <w:tr w:rsidR="005076E7" w:rsidRPr="005826BB" w14:paraId="4F67F9FA" w14:textId="77777777" w:rsidTr="0064661C">
        <w:tc>
          <w:tcPr>
            <w:tcW w:w="501" w:type="dxa"/>
          </w:tcPr>
          <w:p w14:paraId="3108B38F" w14:textId="77777777" w:rsidR="008C1222" w:rsidRPr="005826BB" w:rsidRDefault="008C1222" w:rsidP="002A52DD">
            <w:pPr>
              <w:pStyle w:val="ListParagraph"/>
              <w:numPr>
                <w:ilvl w:val="0"/>
                <w:numId w:val="9"/>
              </w:numPr>
              <w:spacing w:before="0"/>
              <w:rPr>
                <w:rFonts w:ascii="Book Antiqua" w:hAnsi="Book Antiqua"/>
                <w:szCs w:val="24"/>
              </w:rPr>
            </w:pPr>
          </w:p>
        </w:tc>
        <w:tc>
          <w:tcPr>
            <w:tcW w:w="1750" w:type="dxa"/>
          </w:tcPr>
          <w:p w14:paraId="35DD4ECA" w14:textId="77777777" w:rsidR="008C1222" w:rsidRPr="005826BB" w:rsidRDefault="008C1222" w:rsidP="008C1222">
            <w:pPr>
              <w:spacing w:before="0"/>
              <w:rPr>
                <w:rFonts w:ascii="Book Antiqua" w:hAnsi="Book Antiqua"/>
                <w:szCs w:val="24"/>
              </w:rPr>
            </w:pPr>
          </w:p>
        </w:tc>
        <w:tc>
          <w:tcPr>
            <w:tcW w:w="1120" w:type="dxa"/>
          </w:tcPr>
          <w:p w14:paraId="06246D0F" w14:textId="77777777" w:rsidR="008C1222" w:rsidRPr="005826BB" w:rsidRDefault="008C1222" w:rsidP="008C1222">
            <w:pPr>
              <w:spacing w:before="0"/>
              <w:rPr>
                <w:rFonts w:ascii="Book Antiqua" w:hAnsi="Book Antiqua"/>
                <w:szCs w:val="24"/>
              </w:rPr>
            </w:pPr>
          </w:p>
        </w:tc>
        <w:tc>
          <w:tcPr>
            <w:tcW w:w="1032" w:type="dxa"/>
          </w:tcPr>
          <w:p w14:paraId="3E788B7A" w14:textId="77777777" w:rsidR="008C1222" w:rsidRPr="005826BB" w:rsidRDefault="008C1222" w:rsidP="008C1222">
            <w:pPr>
              <w:spacing w:before="0"/>
              <w:rPr>
                <w:rFonts w:ascii="Book Antiqua" w:hAnsi="Book Antiqua"/>
                <w:szCs w:val="24"/>
              </w:rPr>
            </w:pPr>
          </w:p>
        </w:tc>
        <w:tc>
          <w:tcPr>
            <w:tcW w:w="1034" w:type="dxa"/>
          </w:tcPr>
          <w:p w14:paraId="318B958C" w14:textId="77777777" w:rsidR="008C1222" w:rsidRPr="005826BB" w:rsidRDefault="008C1222" w:rsidP="008C1222">
            <w:pPr>
              <w:spacing w:before="0"/>
              <w:rPr>
                <w:rFonts w:ascii="Book Antiqua" w:hAnsi="Book Antiqua"/>
                <w:szCs w:val="24"/>
              </w:rPr>
            </w:pPr>
          </w:p>
        </w:tc>
        <w:tc>
          <w:tcPr>
            <w:tcW w:w="1054" w:type="dxa"/>
          </w:tcPr>
          <w:p w14:paraId="52F4E79C" w14:textId="77777777" w:rsidR="008C1222" w:rsidRPr="005826BB" w:rsidRDefault="008C1222" w:rsidP="008C1222">
            <w:pPr>
              <w:spacing w:before="0"/>
              <w:rPr>
                <w:rFonts w:ascii="Book Antiqua" w:hAnsi="Book Antiqua"/>
                <w:szCs w:val="24"/>
              </w:rPr>
            </w:pPr>
          </w:p>
        </w:tc>
        <w:tc>
          <w:tcPr>
            <w:tcW w:w="1048" w:type="dxa"/>
          </w:tcPr>
          <w:p w14:paraId="18663E04" w14:textId="77777777" w:rsidR="008C1222" w:rsidRPr="005826BB" w:rsidRDefault="008C1222" w:rsidP="008C1222">
            <w:pPr>
              <w:spacing w:before="0"/>
              <w:rPr>
                <w:rFonts w:ascii="Book Antiqua" w:hAnsi="Book Antiqua"/>
                <w:szCs w:val="24"/>
              </w:rPr>
            </w:pPr>
          </w:p>
        </w:tc>
        <w:tc>
          <w:tcPr>
            <w:tcW w:w="1120" w:type="dxa"/>
          </w:tcPr>
          <w:p w14:paraId="2565D9F9" w14:textId="77777777" w:rsidR="008C1222" w:rsidRPr="005826BB" w:rsidRDefault="008C1222" w:rsidP="008C1222">
            <w:pPr>
              <w:spacing w:before="0"/>
              <w:rPr>
                <w:rFonts w:ascii="Book Antiqua" w:hAnsi="Book Antiqua"/>
                <w:szCs w:val="24"/>
              </w:rPr>
            </w:pPr>
          </w:p>
        </w:tc>
      </w:tr>
      <w:tr w:rsidR="005076E7" w:rsidRPr="005826BB" w14:paraId="7B591AC1" w14:textId="77777777" w:rsidTr="0064661C">
        <w:tc>
          <w:tcPr>
            <w:tcW w:w="501" w:type="dxa"/>
          </w:tcPr>
          <w:p w14:paraId="62EDC176" w14:textId="77777777" w:rsidR="008C1222" w:rsidRPr="005826BB" w:rsidRDefault="008C1222" w:rsidP="002A52DD">
            <w:pPr>
              <w:pStyle w:val="ListParagraph"/>
              <w:numPr>
                <w:ilvl w:val="0"/>
                <w:numId w:val="9"/>
              </w:numPr>
              <w:spacing w:before="0"/>
              <w:rPr>
                <w:rFonts w:ascii="Book Antiqua" w:hAnsi="Book Antiqua"/>
                <w:szCs w:val="24"/>
              </w:rPr>
            </w:pPr>
          </w:p>
        </w:tc>
        <w:tc>
          <w:tcPr>
            <w:tcW w:w="1750" w:type="dxa"/>
          </w:tcPr>
          <w:p w14:paraId="5623BD4F" w14:textId="77777777" w:rsidR="008C1222" w:rsidRPr="005826BB" w:rsidRDefault="008C1222" w:rsidP="008C1222">
            <w:pPr>
              <w:spacing w:before="0"/>
              <w:rPr>
                <w:rFonts w:ascii="Book Antiqua" w:hAnsi="Book Antiqua"/>
                <w:szCs w:val="24"/>
              </w:rPr>
            </w:pPr>
          </w:p>
        </w:tc>
        <w:tc>
          <w:tcPr>
            <w:tcW w:w="1120" w:type="dxa"/>
          </w:tcPr>
          <w:p w14:paraId="342259B0" w14:textId="77777777" w:rsidR="008C1222" w:rsidRPr="005826BB" w:rsidRDefault="008C1222" w:rsidP="008C1222">
            <w:pPr>
              <w:spacing w:before="0"/>
              <w:rPr>
                <w:rFonts w:ascii="Book Antiqua" w:hAnsi="Book Antiqua"/>
                <w:szCs w:val="24"/>
              </w:rPr>
            </w:pPr>
          </w:p>
        </w:tc>
        <w:tc>
          <w:tcPr>
            <w:tcW w:w="1032" w:type="dxa"/>
          </w:tcPr>
          <w:p w14:paraId="24D7948C" w14:textId="77777777" w:rsidR="008C1222" w:rsidRPr="005826BB" w:rsidRDefault="008C1222" w:rsidP="008C1222">
            <w:pPr>
              <w:spacing w:before="0"/>
              <w:rPr>
                <w:rFonts w:ascii="Book Antiqua" w:hAnsi="Book Antiqua"/>
                <w:szCs w:val="24"/>
              </w:rPr>
            </w:pPr>
          </w:p>
        </w:tc>
        <w:tc>
          <w:tcPr>
            <w:tcW w:w="1034" w:type="dxa"/>
          </w:tcPr>
          <w:p w14:paraId="7D6A9001" w14:textId="77777777" w:rsidR="008C1222" w:rsidRPr="005826BB" w:rsidRDefault="008C1222" w:rsidP="008C1222">
            <w:pPr>
              <w:spacing w:before="0"/>
              <w:rPr>
                <w:rFonts w:ascii="Book Antiqua" w:hAnsi="Book Antiqua"/>
                <w:szCs w:val="24"/>
              </w:rPr>
            </w:pPr>
          </w:p>
        </w:tc>
        <w:tc>
          <w:tcPr>
            <w:tcW w:w="1054" w:type="dxa"/>
          </w:tcPr>
          <w:p w14:paraId="7C236BB3" w14:textId="77777777" w:rsidR="008C1222" w:rsidRPr="005826BB" w:rsidRDefault="008C1222" w:rsidP="008C1222">
            <w:pPr>
              <w:spacing w:before="0"/>
              <w:rPr>
                <w:rFonts w:ascii="Book Antiqua" w:hAnsi="Book Antiqua"/>
                <w:szCs w:val="24"/>
              </w:rPr>
            </w:pPr>
          </w:p>
        </w:tc>
        <w:tc>
          <w:tcPr>
            <w:tcW w:w="1048" w:type="dxa"/>
          </w:tcPr>
          <w:p w14:paraId="75E79D3F" w14:textId="77777777" w:rsidR="008C1222" w:rsidRPr="005826BB" w:rsidRDefault="008C1222" w:rsidP="008C1222">
            <w:pPr>
              <w:spacing w:before="0"/>
              <w:rPr>
                <w:rFonts w:ascii="Book Antiqua" w:hAnsi="Book Antiqua"/>
                <w:szCs w:val="24"/>
              </w:rPr>
            </w:pPr>
          </w:p>
        </w:tc>
        <w:tc>
          <w:tcPr>
            <w:tcW w:w="1120" w:type="dxa"/>
          </w:tcPr>
          <w:p w14:paraId="51887764" w14:textId="77777777" w:rsidR="008C1222" w:rsidRPr="005826BB" w:rsidRDefault="008C1222" w:rsidP="008C1222">
            <w:pPr>
              <w:spacing w:before="0"/>
              <w:rPr>
                <w:rFonts w:ascii="Book Antiqua" w:hAnsi="Book Antiqua"/>
                <w:szCs w:val="24"/>
              </w:rPr>
            </w:pPr>
          </w:p>
        </w:tc>
      </w:tr>
      <w:tr w:rsidR="005076E7" w:rsidRPr="005826BB" w14:paraId="5C7167F4" w14:textId="77777777" w:rsidTr="0064661C">
        <w:tc>
          <w:tcPr>
            <w:tcW w:w="4403" w:type="dxa"/>
            <w:gridSpan w:val="4"/>
          </w:tcPr>
          <w:p w14:paraId="24645FBE" w14:textId="77777777" w:rsidR="005076E7" w:rsidRPr="005826BB" w:rsidRDefault="005076E7" w:rsidP="005076E7">
            <w:pPr>
              <w:spacing w:before="0"/>
              <w:jc w:val="center"/>
              <w:rPr>
                <w:rFonts w:ascii="Book Antiqua" w:hAnsi="Book Antiqua"/>
                <w:b/>
                <w:szCs w:val="24"/>
              </w:rPr>
            </w:pPr>
            <w:r w:rsidRPr="005826BB">
              <w:rPr>
                <w:rFonts w:ascii="Book Antiqua" w:hAnsi="Book Antiqua"/>
                <w:b/>
                <w:szCs w:val="24"/>
              </w:rPr>
              <w:t>Total</w:t>
            </w:r>
          </w:p>
        </w:tc>
        <w:tc>
          <w:tcPr>
            <w:tcW w:w="1034" w:type="dxa"/>
          </w:tcPr>
          <w:p w14:paraId="39B9B8CA" w14:textId="77777777" w:rsidR="005076E7" w:rsidRPr="005826BB" w:rsidRDefault="005076E7" w:rsidP="008C1222">
            <w:pPr>
              <w:spacing w:before="0"/>
              <w:rPr>
                <w:rFonts w:ascii="Book Antiqua" w:hAnsi="Book Antiqua"/>
                <w:b/>
                <w:szCs w:val="24"/>
              </w:rPr>
            </w:pPr>
          </w:p>
        </w:tc>
        <w:tc>
          <w:tcPr>
            <w:tcW w:w="1054" w:type="dxa"/>
          </w:tcPr>
          <w:p w14:paraId="24F30323" w14:textId="77777777" w:rsidR="005076E7" w:rsidRPr="005826BB" w:rsidRDefault="005076E7" w:rsidP="008C1222">
            <w:pPr>
              <w:spacing w:before="0"/>
              <w:rPr>
                <w:rFonts w:ascii="Book Antiqua" w:hAnsi="Book Antiqua"/>
                <w:b/>
                <w:szCs w:val="24"/>
              </w:rPr>
            </w:pPr>
          </w:p>
        </w:tc>
        <w:tc>
          <w:tcPr>
            <w:tcW w:w="1048" w:type="dxa"/>
          </w:tcPr>
          <w:p w14:paraId="19CC22D2" w14:textId="77777777" w:rsidR="005076E7" w:rsidRPr="005826BB" w:rsidRDefault="005076E7" w:rsidP="008C1222">
            <w:pPr>
              <w:spacing w:before="0"/>
              <w:rPr>
                <w:rFonts w:ascii="Book Antiqua" w:hAnsi="Book Antiqua"/>
                <w:b/>
                <w:szCs w:val="24"/>
              </w:rPr>
            </w:pPr>
          </w:p>
        </w:tc>
        <w:tc>
          <w:tcPr>
            <w:tcW w:w="1120" w:type="dxa"/>
          </w:tcPr>
          <w:p w14:paraId="4760823E" w14:textId="77777777" w:rsidR="005076E7" w:rsidRPr="005826BB" w:rsidRDefault="005076E7" w:rsidP="008C1222">
            <w:pPr>
              <w:spacing w:before="0"/>
              <w:rPr>
                <w:rFonts w:ascii="Book Antiqua" w:hAnsi="Book Antiqua"/>
                <w:b/>
                <w:szCs w:val="24"/>
              </w:rPr>
            </w:pPr>
          </w:p>
        </w:tc>
      </w:tr>
    </w:tbl>
    <w:p w14:paraId="05ADD6E8" w14:textId="77777777" w:rsidR="00047260" w:rsidRPr="005826BB" w:rsidRDefault="005076E7" w:rsidP="008C1222">
      <w:pPr>
        <w:ind w:left="360"/>
        <w:rPr>
          <w:rFonts w:ascii="Book Antiqua" w:hAnsi="Book Antiqua"/>
          <w:szCs w:val="24"/>
        </w:rPr>
      </w:pPr>
      <w:r w:rsidRPr="005826BB">
        <w:rPr>
          <w:rFonts w:ascii="Book Antiqua" w:hAnsi="Book Antiqua"/>
          <w:szCs w:val="24"/>
        </w:rPr>
        <w:t>Total Value Rs. __________/- (Rupees _________________ Only)</w:t>
      </w:r>
    </w:p>
    <w:p w14:paraId="791A3EE5" w14:textId="77777777" w:rsidR="00092503" w:rsidRPr="005826BB" w:rsidRDefault="00092503" w:rsidP="008C1222">
      <w:pPr>
        <w:ind w:left="360"/>
        <w:rPr>
          <w:rFonts w:ascii="Book Antiqua" w:hAnsi="Book Antiqua"/>
          <w:szCs w:val="24"/>
        </w:rPr>
      </w:pPr>
    </w:p>
    <w:p w14:paraId="7EEBD55E" w14:textId="77777777" w:rsidR="00092503" w:rsidRPr="005826BB" w:rsidRDefault="00092503" w:rsidP="00092503">
      <w:pPr>
        <w:ind w:firstLine="720"/>
        <w:rPr>
          <w:rFonts w:ascii="Book Antiqua" w:hAnsi="Book Antiqua"/>
          <w:szCs w:val="24"/>
        </w:rPr>
      </w:pPr>
      <w:r w:rsidRPr="005826BB">
        <w:rPr>
          <w:rFonts w:ascii="Book Antiqua" w:hAnsi="Book Antiqua"/>
          <w:szCs w:val="24"/>
        </w:rPr>
        <w:lastRenderedPageBreak/>
        <w:t>IN WITNESS whereof the parties hereto have caused this Agreement to be executed in accordance with their respective laws the day and year first above written.</w:t>
      </w:r>
    </w:p>
    <w:p w14:paraId="386572DB" w14:textId="77777777" w:rsidR="008C1222" w:rsidRPr="005826BB" w:rsidRDefault="008C1222" w:rsidP="00047260">
      <w:pPr>
        <w:rPr>
          <w:rFonts w:ascii="Book Antiqua" w:hAnsi="Book Antiqua"/>
          <w:szCs w:val="24"/>
        </w:rPr>
      </w:pPr>
    </w:p>
    <w:tbl>
      <w:tblPr>
        <w:tblW w:w="0" w:type="auto"/>
        <w:tblLook w:val="04A0" w:firstRow="1" w:lastRow="0" w:firstColumn="1" w:lastColumn="0" w:noHBand="0" w:noVBand="1"/>
      </w:tblPr>
      <w:tblGrid>
        <w:gridCol w:w="4509"/>
        <w:gridCol w:w="4510"/>
      </w:tblGrid>
      <w:tr w:rsidR="00BC2C05" w:rsidRPr="005826BB" w14:paraId="3148807B" w14:textId="77777777" w:rsidTr="00BC2C05">
        <w:tc>
          <w:tcPr>
            <w:tcW w:w="4509" w:type="dxa"/>
          </w:tcPr>
          <w:p w14:paraId="26F41134" w14:textId="77777777" w:rsidR="00BC2C05" w:rsidRPr="005826BB" w:rsidRDefault="00BC2C05" w:rsidP="00BC2C05">
            <w:pPr>
              <w:spacing w:before="0"/>
              <w:rPr>
                <w:rFonts w:ascii="Book Antiqua" w:hAnsi="Book Antiqua"/>
                <w:szCs w:val="24"/>
              </w:rPr>
            </w:pPr>
            <w:r w:rsidRPr="005826BB">
              <w:rPr>
                <w:rFonts w:ascii="Book Antiqua" w:hAnsi="Book Antiqua"/>
                <w:szCs w:val="24"/>
              </w:rPr>
              <w:t xml:space="preserve">Signed, Sealed and Delivered by the </w:t>
            </w:r>
          </w:p>
          <w:p w14:paraId="7C44C2F7" w14:textId="77777777" w:rsidR="00BC2C05" w:rsidRPr="005826BB" w:rsidRDefault="00BC2C05" w:rsidP="00BC2C05">
            <w:pPr>
              <w:spacing w:before="0"/>
              <w:rPr>
                <w:rFonts w:ascii="Book Antiqua" w:hAnsi="Book Antiqua"/>
                <w:szCs w:val="24"/>
              </w:rPr>
            </w:pPr>
          </w:p>
          <w:p w14:paraId="74F87E14" w14:textId="77777777" w:rsidR="00BC2C05" w:rsidRPr="005826BB" w:rsidRDefault="00BC2C05" w:rsidP="00BC2C05">
            <w:pPr>
              <w:spacing w:before="0"/>
              <w:rPr>
                <w:rFonts w:ascii="Book Antiqua" w:hAnsi="Book Antiqua"/>
                <w:szCs w:val="24"/>
              </w:rPr>
            </w:pPr>
            <w:r w:rsidRPr="005826BB">
              <w:rPr>
                <w:rFonts w:ascii="Book Antiqua" w:hAnsi="Book Antiqua"/>
                <w:szCs w:val="24"/>
              </w:rPr>
              <w:t>Said.....................................................</w:t>
            </w:r>
          </w:p>
          <w:p w14:paraId="7C09CB4F" w14:textId="77777777" w:rsidR="00BC2C05" w:rsidRPr="005826BB" w:rsidRDefault="00BC2C05" w:rsidP="00BC2C05">
            <w:pPr>
              <w:spacing w:before="0"/>
              <w:jc w:val="center"/>
              <w:rPr>
                <w:rFonts w:ascii="Book Antiqua" w:hAnsi="Book Antiqua"/>
                <w:szCs w:val="24"/>
              </w:rPr>
            </w:pPr>
            <w:r w:rsidRPr="005826BB">
              <w:rPr>
                <w:rFonts w:ascii="Book Antiqua" w:hAnsi="Book Antiqua"/>
                <w:szCs w:val="24"/>
              </w:rPr>
              <w:t>(For the Purchaser)</w:t>
            </w:r>
          </w:p>
          <w:p w14:paraId="1EC99441" w14:textId="77777777" w:rsidR="00BC2C05" w:rsidRPr="005826BB" w:rsidRDefault="00BC2C05" w:rsidP="00BC2C05">
            <w:pPr>
              <w:spacing w:before="0"/>
              <w:rPr>
                <w:rFonts w:ascii="Book Antiqua" w:hAnsi="Book Antiqua"/>
                <w:szCs w:val="24"/>
              </w:rPr>
            </w:pPr>
          </w:p>
          <w:p w14:paraId="36495383" w14:textId="77777777" w:rsidR="00BC2C05" w:rsidRPr="005826BB" w:rsidRDefault="00BC2C05" w:rsidP="00BC2C05">
            <w:pPr>
              <w:spacing w:before="0"/>
              <w:rPr>
                <w:rFonts w:ascii="Book Antiqua" w:hAnsi="Book Antiqua"/>
                <w:szCs w:val="24"/>
              </w:rPr>
            </w:pPr>
            <w:r w:rsidRPr="005826BB">
              <w:rPr>
                <w:rFonts w:ascii="Book Antiqua" w:hAnsi="Book Antiqua"/>
                <w:szCs w:val="24"/>
              </w:rPr>
              <w:t>In the presence of: ………………………</w:t>
            </w:r>
          </w:p>
        </w:tc>
        <w:tc>
          <w:tcPr>
            <w:tcW w:w="4510" w:type="dxa"/>
          </w:tcPr>
          <w:p w14:paraId="36159086" w14:textId="77777777" w:rsidR="00BC2C05" w:rsidRPr="005826BB" w:rsidRDefault="00BC2C05" w:rsidP="00BC2C05">
            <w:pPr>
              <w:spacing w:before="0"/>
              <w:rPr>
                <w:rFonts w:ascii="Book Antiqua" w:hAnsi="Book Antiqua"/>
                <w:szCs w:val="24"/>
              </w:rPr>
            </w:pPr>
            <w:r w:rsidRPr="005826BB">
              <w:rPr>
                <w:rFonts w:ascii="Book Antiqua" w:hAnsi="Book Antiqua"/>
                <w:szCs w:val="24"/>
              </w:rPr>
              <w:t xml:space="preserve">Signed, Sealed and Delivered by the </w:t>
            </w:r>
          </w:p>
          <w:p w14:paraId="7456268A" w14:textId="77777777" w:rsidR="00BC2C05" w:rsidRPr="005826BB" w:rsidRDefault="00BC2C05" w:rsidP="00BC2C05">
            <w:pPr>
              <w:spacing w:before="0"/>
              <w:rPr>
                <w:rFonts w:ascii="Book Antiqua" w:hAnsi="Book Antiqua"/>
                <w:szCs w:val="24"/>
              </w:rPr>
            </w:pPr>
          </w:p>
          <w:p w14:paraId="28116F60" w14:textId="77777777" w:rsidR="00BC2C05" w:rsidRPr="005826BB" w:rsidRDefault="00BC2C05" w:rsidP="00BC2C05">
            <w:pPr>
              <w:spacing w:before="0"/>
              <w:rPr>
                <w:rFonts w:ascii="Book Antiqua" w:hAnsi="Book Antiqua"/>
                <w:szCs w:val="24"/>
              </w:rPr>
            </w:pPr>
            <w:r w:rsidRPr="005826BB">
              <w:rPr>
                <w:rFonts w:ascii="Book Antiqua" w:hAnsi="Book Antiqua"/>
                <w:szCs w:val="24"/>
              </w:rPr>
              <w:t>Said.....................................................</w:t>
            </w:r>
          </w:p>
          <w:p w14:paraId="3FEA7770" w14:textId="77777777" w:rsidR="00BC2C05" w:rsidRPr="005826BB" w:rsidRDefault="00BC2C05" w:rsidP="00BC2C05">
            <w:pPr>
              <w:spacing w:before="0"/>
              <w:jc w:val="center"/>
              <w:rPr>
                <w:rFonts w:ascii="Book Antiqua" w:hAnsi="Book Antiqua"/>
                <w:szCs w:val="24"/>
              </w:rPr>
            </w:pPr>
            <w:r w:rsidRPr="005826BB">
              <w:rPr>
                <w:rFonts w:ascii="Book Antiqua" w:hAnsi="Book Antiqua"/>
                <w:szCs w:val="24"/>
              </w:rPr>
              <w:t>(For the Supplier)</w:t>
            </w:r>
          </w:p>
          <w:p w14:paraId="20F4DB0E" w14:textId="77777777" w:rsidR="00BC2C05" w:rsidRPr="005826BB" w:rsidRDefault="00BC2C05" w:rsidP="00BC2C05">
            <w:pPr>
              <w:spacing w:before="0"/>
              <w:rPr>
                <w:rFonts w:ascii="Book Antiqua" w:hAnsi="Book Antiqua"/>
                <w:szCs w:val="24"/>
              </w:rPr>
            </w:pPr>
          </w:p>
          <w:p w14:paraId="6C8479FB" w14:textId="77777777" w:rsidR="00BC2C05" w:rsidRPr="005826BB" w:rsidRDefault="00BC2C05" w:rsidP="00BC2C05">
            <w:pPr>
              <w:spacing w:before="0"/>
              <w:rPr>
                <w:rFonts w:ascii="Book Antiqua" w:hAnsi="Book Antiqua"/>
                <w:szCs w:val="24"/>
              </w:rPr>
            </w:pPr>
            <w:r w:rsidRPr="005826BB">
              <w:rPr>
                <w:rFonts w:ascii="Book Antiqua" w:hAnsi="Book Antiqua"/>
                <w:szCs w:val="24"/>
              </w:rPr>
              <w:t>In the presence of: ………………………</w:t>
            </w:r>
          </w:p>
        </w:tc>
      </w:tr>
    </w:tbl>
    <w:p w14:paraId="4575B08C" w14:textId="77777777" w:rsidR="00BC2C05" w:rsidRPr="005826BB" w:rsidRDefault="00BC2C05" w:rsidP="00047260">
      <w:pPr>
        <w:rPr>
          <w:rFonts w:ascii="Book Antiqua" w:hAnsi="Book Antiqua"/>
          <w:szCs w:val="24"/>
        </w:rPr>
      </w:pPr>
    </w:p>
    <w:p w14:paraId="4F02B7BC" w14:textId="77777777" w:rsidR="00547FFB" w:rsidRPr="005826BB" w:rsidRDefault="00547FFB">
      <w:pPr>
        <w:spacing w:before="0" w:after="0"/>
        <w:jc w:val="left"/>
        <w:rPr>
          <w:rFonts w:ascii="Book Antiqua" w:hAnsi="Book Antiqua"/>
          <w:szCs w:val="24"/>
        </w:rPr>
      </w:pPr>
      <w:r w:rsidRPr="005826BB">
        <w:rPr>
          <w:rFonts w:ascii="Book Antiqua" w:hAnsi="Book Antiqua"/>
          <w:szCs w:val="24"/>
        </w:rPr>
        <w:br w:type="page"/>
      </w:r>
    </w:p>
    <w:p w14:paraId="364F8F13" w14:textId="77777777" w:rsidR="00547FFB" w:rsidRPr="005826BB" w:rsidRDefault="00AE6D5A" w:rsidP="00780F69">
      <w:pPr>
        <w:pStyle w:val="Heading1"/>
      </w:pPr>
      <w:bookmarkStart w:id="64" w:name="_Toc53839447"/>
      <w:r w:rsidRPr="005826BB">
        <w:lastRenderedPageBreak/>
        <w:t>SECTION XI – PERFORMANCE SECURITY FORM</w:t>
      </w:r>
      <w:bookmarkEnd w:id="64"/>
    </w:p>
    <w:p w14:paraId="25309556" w14:textId="77777777" w:rsidR="00547FFB" w:rsidRPr="005826BB" w:rsidRDefault="00547FFB" w:rsidP="00547FFB">
      <w:pPr>
        <w:rPr>
          <w:rFonts w:ascii="Book Antiqua" w:hAnsi="Book Antiqua"/>
          <w:szCs w:val="24"/>
        </w:rPr>
      </w:pPr>
    </w:p>
    <w:p w14:paraId="53DDB804" w14:textId="77777777" w:rsidR="00683B1F" w:rsidRPr="005826BB" w:rsidRDefault="00683B1F" w:rsidP="00683B1F">
      <w:pPr>
        <w:rPr>
          <w:rFonts w:ascii="Book Antiqua" w:hAnsi="Book Antiqua"/>
          <w:szCs w:val="24"/>
        </w:rPr>
      </w:pPr>
      <w:r w:rsidRPr="005826BB">
        <w:rPr>
          <w:rFonts w:ascii="Book Antiqua" w:hAnsi="Book Antiqua"/>
          <w:szCs w:val="24"/>
        </w:rPr>
        <w:t>To,</w:t>
      </w:r>
    </w:p>
    <w:p w14:paraId="7BE95EFF" w14:textId="77777777" w:rsidR="00683B1F" w:rsidRPr="005826BB" w:rsidRDefault="00A8632D" w:rsidP="00683B1F">
      <w:pPr>
        <w:jc w:val="left"/>
        <w:rPr>
          <w:rFonts w:ascii="Book Antiqua" w:hAnsi="Book Antiqua"/>
          <w:szCs w:val="24"/>
        </w:rPr>
      </w:pPr>
      <w:r w:rsidRPr="005826BB">
        <w:rPr>
          <w:rFonts w:ascii="Book Antiqua" w:hAnsi="Book Antiqua"/>
          <w:szCs w:val="24"/>
        </w:rPr>
        <w:t>………………………</w:t>
      </w:r>
    </w:p>
    <w:p w14:paraId="42EE4BE8" w14:textId="77777777" w:rsidR="00A8632D" w:rsidRPr="005826BB" w:rsidRDefault="00A8632D" w:rsidP="00683B1F">
      <w:pPr>
        <w:jc w:val="left"/>
        <w:rPr>
          <w:rFonts w:ascii="Book Antiqua" w:hAnsi="Book Antiqua"/>
          <w:szCs w:val="24"/>
        </w:rPr>
      </w:pPr>
      <w:r w:rsidRPr="005826BB">
        <w:rPr>
          <w:rFonts w:ascii="Book Antiqua" w:hAnsi="Book Antiqua"/>
          <w:szCs w:val="24"/>
        </w:rPr>
        <w:t>……………………….</w:t>
      </w:r>
    </w:p>
    <w:p w14:paraId="4AE2D314" w14:textId="77777777" w:rsidR="00A8632D" w:rsidRPr="005826BB" w:rsidRDefault="00A8632D" w:rsidP="00683B1F">
      <w:pPr>
        <w:jc w:val="left"/>
        <w:rPr>
          <w:rFonts w:ascii="Book Antiqua" w:hAnsi="Book Antiqua"/>
          <w:szCs w:val="24"/>
        </w:rPr>
      </w:pPr>
      <w:r w:rsidRPr="005826BB">
        <w:rPr>
          <w:rFonts w:ascii="Book Antiqua" w:hAnsi="Book Antiqua"/>
          <w:szCs w:val="24"/>
        </w:rPr>
        <w:t>…………………………..</w:t>
      </w:r>
    </w:p>
    <w:p w14:paraId="7AC89143" w14:textId="77777777" w:rsidR="00683B1F" w:rsidRPr="005826BB" w:rsidRDefault="00683B1F" w:rsidP="00683B1F">
      <w:pPr>
        <w:rPr>
          <w:rFonts w:ascii="Book Antiqua" w:hAnsi="Book Antiqua"/>
          <w:szCs w:val="24"/>
        </w:rPr>
      </w:pPr>
    </w:p>
    <w:p w14:paraId="7B799FDD" w14:textId="77777777" w:rsidR="00683B1F" w:rsidRPr="005826BB" w:rsidRDefault="00683B1F" w:rsidP="00683B1F">
      <w:pPr>
        <w:ind w:firstLine="720"/>
        <w:rPr>
          <w:rFonts w:ascii="Book Antiqua" w:hAnsi="Book Antiqua"/>
          <w:szCs w:val="24"/>
        </w:rPr>
      </w:pPr>
      <w:r w:rsidRPr="005826BB">
        <w:rPr>
          <w:rFonts w:ascii="Book Antiqua" w:hAnsi="Book Antiqua"/>
          <w:szCs w:val="24"/>
        </w:rPr>
        <w:t xml:space="preserve">WHEREAS................................................................... (Name of Supplier) hereinafter called "the Supplier" has undertaken, in pursuance of Contract No............................. </w:t>
      </w:r>
      <w:proofErr w:type="gramStart"/>
      <w:r w:rsidRPr="005826BB">
        <w:rPr>
          <w:rFonts w:ascii="Book Antiqua" w:hAnsi="Book Antiqua"/>
          <w:szCs w:val="24"/>
        </w:rPr>
        <w:t xml:space="preserve">dated,   </w:t>
      </w:r>
      <w:proofErr w:type="gramEnd"/>
      <w:r w:rsidRPr="005826BB">
        <w:rPr>
          <w:rFonts w:ascii="Book Antiqua" w:hAnsi="Book Antiqua"/>
          <w:szCs w:val="24"/>
        </w:rPr>
        <w:t xml:space="preserve">/  /      to supply of ……………………………..(Description of </w:t>
      </w:r>
      <w:r w:rsidR="00594296">
        <w:rPr>
          <w:rFonts w:ascii="Book Antiqua" w:hAnsi="Book Antiqua"/>
          <w:szCs w:val="24"/>
        </w:rPr>
        <w:t>Drugs</w:t>
      </w:r>
      <w:r w:rsidRPr="005826BB">
        <w:rPr>
          <w:rFonts w:ascii="Book Antiqua" w:hAnsi="Book Antiqua"/>
          <w:szCs w:val="24"/>
        </w:rPr>
        <w:t xml:space="preserve"> and Services) hereinafter called "the Contract". </w:t>
      </w:r>
    </w:p>
    <w:p w14:paraId="03F6CA1D" w14:textId="77777777" w:rsidR="00683B1F" w:rsidRPr="005826BB" w:rsidRDefault="00683B1F" w:rsidP="00683B1F">
      <w:pPr>
        <w:ind w:firstLine="720"/>
        <w:rPr>
          <w:rFonts w:ascii="Book Antiqua" w:hAnsi="Book Antiqua"/>
          <w:szCs w:val="24"/>
        </w:rPr>
      </w:pPr>
      <w:r w:rsidRPr="005826BB">
        <w:rPr>
          <w:rFonts w:ascii="Book Antiqua" w:hAnsi="Book Antiqua"/>
          <w:szCs w:val="24"/>
        </w:rPr>
        <w:t xml:space="preserve">AND WHEREAS it has been stipulated by you in the said Contract that the Supplier shall furnish you with a Demand Draft as Performance Security by a recognized bank for the sum specified therein as security for compliance with the Supplier's performance obligations in accordance with the Contract. </w:t>
      </w:r>
    </w:p>
    <w:p w14:paraId="2DB47282" w14:textId="77777777" w:rsidR="00683B1F" w:rsidRPr="005826BB" w:rsidRDefault="00683B1F" w:rsidP="00683B1F">
      <w:pPr>
        <w:ind w:firstLine="720"/>
        <w:rPr>
          <w:rFonts w:ascii="Book Antiqua" w:hAnsi="Book Antiqua"/>
          <w:szCs w:val="24"/>
        </w:rPr>
      </w:pPr>
      <w:r w:rsidRPr="005826BB">
        <w:rPr>
          <w:rFonts w:ascii="Book Antiqua" w:hAnsi="Book Antiqua"/>
          <w:szCs w:val="24"/>
        </w:rPr>
        <w:t xml:space="preserve">WE have hereby enclosed Demand Draft for total amount of................................... ......(Amount of the Demand Draft Words and Figures) and we undertake to permit you to </w:t>
      </w:r>
      <w:proofErr w:type="spellStart"/>
      <w:r w:rsidRPr="005826BB">
        <w:rPr>
          <w:rFonts w:ascii="Book Antiqua" w:hAnsi="Book Antiqua"/>
          <w:szCs w:val="24"/>
        </w:rPr>
        <w:t>encash</w:t>
      </w:r>
      <w:proofErr w:type="spellEnd"/>
      <w:r w:rsidRPr="005826BB">
        <w:rPr>
          <w:rFonts w:ascii="Book Antiqua" w:hAnsi="Book Antiqua"/>
          <w:szCs w:val="24"/>
        </w:rPr>
        <w:t xml:space="preserve"> the Demand Draft on default under the Contract and without cavil or argument, without your needing to prove or to show grounds or reasons for your demand or the sum specified therein. </w:t>
      </w:r>
    </w:p>
    <w:p w14:paraId="7E99B300" w14:textId="77777777" w:rsidR="00547FFB" w:rsidRPr="005826BB" w:rsidRDefault="00683B1F" w:rsidP="00683B1F">
      <w:pPr>
        <w:ind w:firstLine="720"/>
        <w:rPr>
          <w:rFonts w:ascii="Book Antiqua" w:hAnsi="Book Antiqua"/>
          <w:szCs w:val="24"/>
        </w:rPr>
      </w:pPr>
      <w:r w:rsidRPr="005826BB">
        <w:rPr>
          <w:rFonts w:ascii="Book Antiqua" w:hAnsi="Book Antiqua"/>
          <w:szCs w:val="24"/>
        </w:rPr>
        <w:t>This Performance Security is valid until the ........day of...................(year) (Warranty period + 60 days).</w:t>
      </w:r>
    </w:p>
    <w:p w14:paraId="6974F5AB" w14:textId="77777777" w:rsidR="00CE0178" w:rsidRPr="005826BB" w:rsidRDefault="00CE0178" w:rsidP="00FF5B35">
      <w:pPr>
        <w:rPr>
          <w:rFonts w:ascii="Book Antiqua" w:hAnsi="Book Antiqua"/>
          <w:szCs w:val="24"/>
        </w:rPr>
      </w:pPr>
    </w:p>
    <w:tbl>
      <w:tblPr>
        <w:tblW w:w="5001" w:type="pct"/>
        <w:tblLook w:val="04A0" w:firstRow="1" w:lastRow="0" w:firstColumn="1" w:lastColumn="0" w:noHBand="0" w:noVBand="1"/>
      </w:tblPr>
      <w:tblGrid>
        <w:gridCol w:w="4911"/>
        <w:gridCol w:w="4912"/>
      </w:tblGrid>
      <w:tr w:rsidR="007F32B3" w:rsidRPr="005826BB" w14:paraId="1D781A10" w14:textId="77777777" w:rsidTr="00C30C79">
        <w:tc>
          <w:tcPr>
            <w:tcW w:w="2500" w:type="pct"/>
          </w:tcPr>
          <w:p w14:paraId="470185E6" w14:textId="77777777" w:rsidR="007F32B3" w:rsidRPr="005826BB" w:rsidRDefault="007F32B3" w:rsidP="00C30C79">
            <w:pPr>
              <w:spacing w:before="0"/>
              <w:rPr>
                <w:rFonts w:ascii="Book Antiqua" w:hAnsi="Book Antiqua"/>
                <w:szCs w:val="24"/>
              </w:rPr>
            </w:pPr>
            <w:r w:rsidRPr="005826BB">
              <w:rPr>
                <w:rFonts w:ascii="Book Antiqua" w:hAnsi="Book Antiqua"/>
                <w:szCs w:val="24"/>
              </w:rPr>
              <w:t>Date:</w:t>
            </w:r>
          </w:p>
        </w:tc>
        <w:tc>
          <w:tcPr>
            <w:tcW w:w="2500" w:type="pct"/>
          </w:tcPr>
          <w:p w14:paraId="207AAE29" w14:textId="77777777" w:rsidR="007F32B3" w:rsidRPr="005826BB" w:rsidRDefault="007F32B3" w:rsidP="00C30C79">
            <w:pPr>
              <w:spacing w:before="0"/>
              <w:rPr>
                <w:rFonts w:ascii="Book Antiqua" w:hAnsi="Book Antiqua"/>
                <w:szCs w:val="24"/>
              </w:rPr>
            </w:pPr>
            <w:r w:rsidRPr="005826BB">
              <w:rPr>
                <w:rFonts w:ascii="Book Antiqua" w:hAnsi="Book Antiqua"/>
                <w:szCs w:val="24"/>
              </w:rPr>
              <w:t>Signature:</w:t>
            </w:r>
          </w:p>
        </w:tc>
      </w:tr>
      <w:tr w:rsidR="007F32B3" w:rsidRPr="005826BB" w14:paraId="038D9B17" w14:textId="77777777" w:rsidTr="00C30C79">
        <w:tc>
          <w:tcPr>
            <w:tcW w:w="2500" w:type="pct"/>
          </w:tcPr>
          <w:p w14:paraId="238C9003" w14:textId="77777777" w:rsidR="007F32B3" w:rsidRPr="005826BB" w:rsidRDefault="007F32B3" w:rsidP="00C30C79">
            <w:pPr>
              <w:spacing w:before="0"/>
              <w:rPr>
                <w:rFonts w:ascii="Book Antiqua" w:hAnsi="Book Antiqua"/>
                <w:szCs w:val="24"/>
              </w:rPr>
            </w:pPr>
            <w:r w:rsidRPr="005826BB">
              <w:rPr>
                <w:rFonts w:ascii="Book Antiqua" w:hAnsi="Book Antiqua"/>
                <w:szCs w:val="24"/>
              </w:rPr>
              <w:t>Place:</w:t>
            </w:r>
          </w:p>
        </w:tc>
        <w:tc>
          <w:tcPr>
            <w:tcW w:w="2500" w:type="pct"/>
          </w:tcPr>
          <w:p w14:paraId="627D7F68" w14:textId="77777777" w:rsidR="007F32B3" w:rsidRPr="005826BB" w:rsidRDefault="007F32B3" w:rsidP="00C30C79">
            <w:pPr>
              <w:spacing w:before="0"/>
              <w:rPr>
                <w:rFonts w:ascii="Book Antiqua" w:hAnsi="Book Antiqua"/>
                <w:szCs w:val="24"/>
              </w:rPr>
            </w:pPr>
            <w:r w:rsidRPr="005826BB">
              <w:rPr>
                <w:rFonts w:ascii="Book Antiqua" w:hAnsi="Book Antiqua"/>
                <w:szCs w:val="24"/>
              </w:rPr>
              <w:t>Name:</w:t>
            </w:r>
          </w:p>
        </w:tc>
      </w:tr>
      <w:tr w:rsidR="007F32B3" w:rsidRPr="005826BB" w14:paraId="4439B79E" w14:textId="77777777" w:rsidTr="00C30C79">
        <w:tc>
          <w:tcPr>
            <w:tcW w:w="2500" w:type="pct"/>
          </w:tcPr>
          <w:p w14:paraId="6A8380D1" w14:textId="77777777" w:rsidR="007F32B3" w:rsidRPr="005826BB" w:rsidRDefault="007F32B3" w:rsidP="00C30C79">
            <w:pPr>
              <w:spacing w:before="0"/>
              <w:rPr>
                <w:rFonts w:ascii="Book Antiqua" w:hAnsi="Book Antiqua"/>
                <w:szCs w:val="24"/>
              </w:rPr>
            </w:pPr>
            <w:r w:rsidRPr="005826BB">
              <w:rPr>
                <w:rFonts w:ascii="Book Antiqua" w:hAnsi="Book Antiqua"/>
                <w:szCs w:val="24"/>
              </w:rPr>
              <w:t>Company Seal:</w:t>
            </w:r>
          </w:p>
        </w:tc>
        <w:tc>
          <w:tcPr>
            <w:tcW w:w="2500" w:type="pct"/>
          </w:tcPr>
          <w:p w14:paraId="51F1CC5C" w14:textId="77777777" w:rsidR="007F32B3" w:rsidRPr="005826BB" w:rsidRDefault="007F32B3" w:rsidP="00C30C79">
            <w:pPr>
              <w:spacing w:before="0"/>
              <w:rPr>
                <w:rFonts w:ascii="Book Antiqua" w:hAnsi="Book Antiqua"/>
                <w:szCs w:val="24"/>
              </w:rPr>
            </w:pPr>
            <w:r w:rsidRPr="005826BB">
              <w:rPr>
                <w:rFonts w:ascii="Book Antiqua" w:hAnsi="Book Antiqua"/>
                <w:szCs w:val="24"/>
              </w:rPr>
              <w:t>Designation:</w:t>
            </w:r>
          </w:p>
        </w:tc>
      </w:tr>
      <w:tr w:rsidR="007F32B3" w:rsidRPr="005826BB" w14:paraId="408B5B4D" w14:textId="77777777" w:rsidTr="00C30C79">
        <w:tc>
          <w:tcPr>
            <w:tcW w:w="2500" w:type="pct"/>
          </w:tcPr>
          <w:p w14:paraId="75460C33" w14:textId="77777777" w:rsidR="007F32B3" w:rsidRPr="005826BB" w:rsidRDefault="007F32B3" w:rsidP="00C30C79">
            <w:pPr>
              <w:spacing w:before="0"/>
              <w:rPr>
                <w:rFonts w:ascii="Book Antiqua" w:hAnsi="Book Antiqua"/>
                <w:szCs w:val="24"/>
              </w:rPr>
            </w:pPr>
          </w:p>
        </w:tc>
        <w:tc>
          <w:tcPr>
            <w:tcW w:w="2500" w:type="pct"/>
          </w:tcPr>
          <w:p w14:paraId="1B4EFEA2" w14:textId="77777777" w:rsidR="007F32B3" w:rsidRPr="005826BB" w:rsidRDefault="007F32B3" w:rsidP="00C30C79">
            <w:pPr>
              <w:spacing w:before="0"/>
              <w:rPr>
                <w:rFonts w:ascii="Book Antiqua" w:hAnsi="Book Antiqua"/>
                <w:szCs w:val="24"/>
              </w:rPr>
            </w:pPr>
            <w:r w:rsidRPr="005826BB">
              <w:rPr>
                <w:rFonts w:ascii="Book Antiqua" w:hAnsi="Book Antiqua"/>
                <w:szCs w:val="24"/>
              </w:rPr>
              <w:t>Address:</w:t>
            </w:r>
          </w:p>
        </w:tc>
      </w:tr>
    </w:tbl>
    <w:p w14:paraId="3D3A79A1" w14:textId="77777777" w:rsidR="00683B1F" w:rsidRPr="005826BB" w:rsidRDefault="00683B1F" w:rsidP="00FF5B35">
      <w:pPr>
        <w:rPr>
          <w:rFonts w:ascii="Book Antiqua" w:hAnsi="Book Antiqua"/>
          <w:szCs w:val="24"/>
        </w:rPr>
      </w:pPr>
    </w:p>
    <w:p w14:paraId="0758FB78" w14:textId="77777777" w:rsidR="002D0D21" w:rsidRPr="005826BB" w:rsidRDefault="002D0D21">
      <w:pPr>
        <w:spacing w:before="0" w:after="0"/>
        <w:jc w:val="left"/>
        <w:rPr>
          <w:rFonts w:ascii="Book Antiqua" w:hAnsi="Book Antiqua"/>
          <w:szCs w:val="24"/>
        </w:rPr>
      </w:pPr>
      <w:r w:rsidRPr="005826BB">
        <w:rPr>
          <w:rFonts w:ascii="Book Antiqua" w:hAnsi="Book Antiqua"/>
          <w:szCs w:val="24"/>
        </w:rPr>
        <w:br w:type="page"/>
      </w:r>
    </w:p>
    <w:p w14:paraId="7BB3E63C" w14:textId="77777777" w:rsidR="008249A9" w:rsidRPr="005826BB" w:rsidRDefault="00C241EB" w:rsidP="00780F69">
      <w:pPr>
        <w:pStyle w:val="Heading1"/>
      </w:pPr>
      <w:bookmarkStart w:id="65" w:name="_Toc53839450"/>
      <w:r w:rsidRPr="005826BB">
        <w:lastRenderedPageBreak/>
        <w:t>SECTION XII</w:t>
      </w:r>
      <w:r w:rsidR="00AE6D5A" w:rsidRPr="005826BB">
        <w:t xml:space="preserve"> – MANUFACTURER’S </w:t>
      </w:r>
      <w:r w:rsidR="006839CD" w:rsidRPr="005826BB">
        <w:t>AUTHORIZATION</w:t>
      </w:r>
      <w:r w:rsidR="00AE6D5A" w:rsidRPr="005826BB">
        <w:t xml:space="preserve"> FORM</w:t>
      </w:r>
      <w:bookmarkEnd w:id="65"/>
    </w:p>
    <w:p w14:paraId="3F947C1D" w14:textId="77777777" w:rsidR="008249A9" w:rsidRPr="005826BB" w:rsidRDefault="008249A9" w:rsidP="008249A9">
      <w:pPr>
        <w:jc w:val="center"/>
        <w:rPr>
          <w:rFonts w:ascii="Book Antiqua" w:hAnsi="Book Antiqua"/>
          <w:szCs w:val="24"/>
        </w:rPr>
      </w:pPr>
      <w:r w:rsidRPr="005826BB">
        <w:rPr>
          <w:rFonts w:ascii="Book Antiqua" w:hAnsi="Book Antiqua"/>
          <w:szCs w:val="24"/>
        </w:rPr>
        <w:t xml:space="preserve">(Please see Clause </w:t>
      </w:r>
      <w:r w:rsidR="009729B0" w:rsidRPr="005826BB">
        <w:rPr>
          <w:rFonts w:ascii="Book Antiqua" w:hAnsi="Book Antiqua"/>
          <w:szCs w:val="24"/>
        </w:rPr>
        <w:t>3.6.2.1</w:t>
      </w:r>
      <w:r w:rsidRPr="005826BB">
        <w:rPr>
          <w:rFonts w:ascii="Book Antiqua" w:hAnsi="Book Antiqua"/>
          <w:szCs w:val="24"/>
        </w:rPr>
        <w:t xml:space="preserve"> of </w:t>
      </w:r>
      <w:r w:rsidR="00884B97" w:rsidRPr="005826BB">
        <w:rPr>
          <w:rFonts w:ascii="Book Antiqua" w:hAnsi="Book Antiqua"/>
          <w:szCs w:val="24"/>
        </w:rPr>
        <w:t>ITT</w:t>
      </w:r>
      <w:r w:rsidRPr="005826BB">
        <w:rPr>
          <w:rFonts w:ascii="Book Antiqua" w:hAnsi="Book Antiqua"/>
          <w:szCs w:val="24"/>
        </w:rPr>
        <w:t>)</w:t>
      </w:r>
    </w:p>
    <w:p w14:paraId="3E6A492A" w14:textId="77777777" w:rsidR="008249A9" w:rsidRPr="005826BB" w:rsidRDefault="008249A9" w:rsidP="008249A9">
      <w:pPr>
        <w:rPr>
          <w:rFonts w:ascii="Book Antiqua" w:hAnsi="Book Antiqua"/>
          <w:sz w:val="6"/>
          <w:szCs w:val="24"/>
        </w:rPr>
      </w:pPr>
    </w:p>
    <w:tbl>
      <w:tblPr>
        <w:tblW w:w="0" w:type="auto"/>
        <w:tblLook w:val="04A0" w:firstRow="1" w:lastRow="0" w:firstColumn="1" w:lastColumn="0" w:noHBand="0" w:noVBand="1"/>
      </w:tblPr>
      <w:tblGrid>
        <w:gridCol w:w="4509"/>
        <w:gridCol w:w="4510"/>
      </w:tblGrid>
      <w:tr w:rsidR="008249A9" w:rsidRPr="005826BB" w14:paraId="530890AC" w14:textId="77777777" w:rsidTr="00C30C79">
        <w:tc>
          <w:tcPr>
            <w:tcW w:w="4509" w:type="dxa"/>
          </w:tcPr>
          <w:p w14:paraId="0E85A7ED" w14:textId="77777777" w:rsidR="008249A9" w:rsidRPr="005826BB" w:rsidRDefault="008249A9" w:rsidP="00C30C79">
            <w:pPr>
              <w:spacing w:before="0"/>
              <w:rPr>
                <w:rFonts w:ascii="Book Antiqua" w:hAnsi="Book Antiqua"/>
                <w:szCs w:val="24"/>
              </w:rPr>
            </w:pPr>
            <w:r w:rsidRPr="005826BB">
              <w:rPr>
                <w:rFonts w:ascii="Book Antiqua" w:hAnsi="Book Antiqua"/>
                <w:szCs w:val="24"/>
              </w:rPr>
              <w:t>IFT No. ______________________</w:t>
            </w:r>
          </w:p>
        </w:tc>
        <w:tc>
          <w:tcPr>
            <w:tcW w:w="4510" w:type="dxa"/>
          </w:tcPr>
          <w:p w14:paraId="3887F681" w14:textId="77777777" w:rsidR="008249A9" w:rsidRPr="005826BB" w:rsidRDefault="008249A9" w:rsidP="00C30C79">
            <w:pPr>
              <w:spacing w:before="0"/>
              <w:jc w:val="right"/>
              <w:rPr>
                <w:rFonts w:ascii="Book Antiqua" w:hAnsi="Book Antiqua"/>
                <w:szCs w:val="24"/>
              </w:rPr>
            </w:pPr>
            <w:r w:rsidRPr="005826BB">
              <w:rPr>
                <w:rFonts w:ascii="Book Antiqua" w:hAnsi="Book Antiqua"/>
                <w:szCs w:val="24"/>
              </w:rPr>
              <w:t>Date: ___/___/______</w:t>
            </w:r>
          </w:p>
        </w:tc>
      </w:tr>
    </w:tbl>
    <w:p w14:paraId="0AA30036" w14:textId="77777777" w:rsidR="008249A9" w:rsidRPr="005826BB" w:rsidRDefault="008249A9" w:rsidP="008249A9">
      <w:pPr>
        <w:rPr>
          <w:rFonts w:ascii="Book Antiqua" w:hAnsi="Book Antiqua"/>
          <w:sz w:val="8"/>
          <w:szCs w:val="24"/>
        </w:rPr>
      </w:pPr>
    </w:p>
    <w:p w14:paraId="2A4BD669" w14:textId="77777777" w:rsidR="008249A9" w:rsidRPr="005826BB" w:rsidRDefault="008249A9" w:rsidP="008249A9">
      <w:pPr>
        <w:rPr>
          <w:rFonts w:ascii="Book Antiqua" w:hAnsi="Book Antiqua"/>
          <w:szCs w:val="24"/>
        </w:rPr>
      </w:pPr>
      <w:r w:rsidRPr="005826BB">
        <w:rPr>
          <w:rFonts w:ascii="Book Antiqua" w:hAnsi="Book Antiqua"/>
          <w:szCs w:val="24"/>
        </w:rPr>
        <w:t>To</w:t>
      </w:r>
      <w:r w:rsidR="00DB6C6C" w:rsidRPr="005826BB">
        <w:rPr>
          <w:rFonts w:ascii="Book Antiqua" w:hAnsi="Book Antiqua"/>
          <w:szCs w:val="24"/>
        </w:rPr>
        <w:t>,</w:t>
      </w:r>
    </w:p>
    <w:p w14:paraId="3A6D35DD" w14:textId="77777777" w:rsidR="00DB6C6C" w:rsidRPr="005826BB" w:rsidRDefault="00A8632D" w:rsidP="00DB6C6C">
      <w:pPr>
        <w:jc w:val="left"/>
        <w:rPr>
          <w:rFonts w:ascii="Book Antiqua" w:hAnsi="Book Antiqua"/>
          <w:szCs w:val="24"/>
        </w:rPr>
      </w:pPr>
      <w:r w:rsidRPr="005826BB">
        <w:rPr>
          <w:rFonts w:ascii="Book Antiqua" w:hAnsi="Book Antiqua"/>
          <w:szCs w:val="24"/>
        </w:rPr>
        <w:t>……………………………………..</w:t>
      </w:r>
    </w:p>
    <w:p w14:paraId="0AB83036" w14:textId="77777777" w:rsidR="00DB6C6C" w:rsidRPr="005826BB" w:rsidRDefault="00DB6C6C" w:rsidP="008249A9">
      <w:pPr>
        <w:rPr>
          <w:rFonts w:ascii="Book Antiqua" w:hAnsi="Book Antiqua"/>
          <w:szCs w:val="24"/>
        </w:rPr>
      </w:pPr>
    </w:p>
    <w:p w14:paraId="571E41AF" w14:textId="77777777" w:rsidR="008249A9" w:rsidRPr="005826BB" w:rsidRDefault="00DB6C6C" w:rsidP="008249A9">
      <w:pPr>
        <w:rPr>
          <w:rFonts w:ascii="Book Antiqua" w:hAnsi="Book Antiqua"/>
          <w:szCs w:val="24"/>
        </w:rPr>
      </w:pPr>
      <w:r w:rsidRPr="005826BB">
        <w:rPr>
          <w:rFonts w:ascii="Book Antiqua" w:hAnsi="Book Antiqua"/>
          <w:szCs w:val="24"/>
        </w:rPr>
        <w:t>Dear Sir / Madam,</w:t>
      </w:r>
    </w:p>
    <w:p w14:paraId="3ECACE03" w14:textId="77777777" w:rsidR="008249A9" w:rsidRPr="005826BB" w:rsidRDefault="008249A9" w:rsidP="00DB6C6C">
      <w:pPr>
        <w:ind w:left="720" w:firstLine="720"/>
        <w:rPr>
          <w:rFonts w:ascii="Book Antiqua" w:hAnsi="Book Antiqua"/>
          <w:szCs w:val="24"/>
        </w:rPr>
      </w:pPr>
      <w:r w:rsidRPr="005826BB">
        <w:rPr>
          <w:rFonts w:ascii="Book Antiqua" w:hAnsi="Book Antiqua"/>
          <w:szCs w:val="24"/>
        </w:rPr>
        <w:t>Ref:  IFT No.</w:t>
      </w:r>
      <w:r w:rsidR="00DB6C6C" w:rsidRPr="005826BB">
        <w:rPr>
          <w:rFonts w:ascii="Book Antiqua" w:hAnsi="Book Antiqua"/>
          <w:szCs w:val="24"/>
        </w:rPr>
        <w:t xml:space="preserve"> </w:t>
      </w:r>
    </w:p>
    <w:p w14:paraId="054E111A" w14:textId="77777777" w:rsidR="008249A9" w:rsidRPr="005826BB" w:rsidRDefault="008249A9" w:rsidP="00DB6C6C">
      <w:pPr>
        <w:ind w:firstLine="720"/>
        <w:rPr>
          <w:rFonts w:ascii="Book Antiqua" w:hAnsi="Book Antiqua"/>
          <w:szCs w:val="24"/>
        </w:rPr>
      </w:pPr>
      <w:r w:rsidRPr="005826BB">
        <w:rPr>
          <w:rFonts w:ascii="Book Antiqua" w:hAnsi="Book Antiqua"/>
          <w:szCs w:val="24"/>
        </w:rPr>
        <w:t>We</w:t>
      </w:r>
      <w:r w:rsidR="00D25457" w:rsidRPr="005826BB">
        <w:rPr>
          <w:rFonts w:ascii="Book Antiqua" w:hAnsi="Book Antiqua"/>
          <w:szCs w:val="24"/>
        </w:rPr>
        <w:t>,</w:t>
      </w:r>
      <w:r w:rsidRPr="005826BB">
        <w:rPr>
          <w:rFonts w:ascii="Book Antiqua" w:hAnsi="Book Antiqua"/>
          <w:szCs w:val="24"/>
        </w:rPr>
        <w:t xml:space="preserve"> who are established and reputable manufacturers of </w:t>
      </w:r>
      <w:r w:rsidRPr="005826BB">
        <w:rPr>
          <w:rFonts w:ascii="Book Antiqua" w:hAnsi="Book Antiqua"/>
          <w:i/>
          <w:szCs w:val="24"/>
        </w:rPr>
        <w:t xml:space="preserve">(name and description of </w:t>
      </w:r>
      <w:r w:rsidR="00594296">
        <w:rPr>
          <w:rFonts w:ascii="Book Antiqua" w:hAnsi="Book Antiqua"/>
          <w:i/>
          <w:szCs w:val="24"/>
        </w:rPr>
        <w:t>Drugs</w:t>
      </w:r>
      <w:r w:rsidRPr="005826BB">
        <w:rPr>
          <w:rFonts w:ascii="Book Antiqua" w:hAnsi="Book Antiqua"/>
          <w:i/>
          <w:szCs w:val="24"/>
        </w:rPr>
        <w:t xml:space="preserve"> offered)</w:t>
      </w:r>
      <w:r w:rsidR="00F90CA1" w:rsidRPr="005826BB">
        <w:rPr>
          <w:rFonts w:ascii="Book Antiqua" w:hAnsi="Book Antiqua"/>
          <w:szCs w:val="24"/>
        </w:rPr>
        <w:t xml:space="preserve"> </w:t>
      </w:r>
      <w:r w:rsidRPr="005826BB">
        <w:rPr>
          <w:rFonts w:ascii="Book Antiqua" w:hAnsi="Book Antiqua"/>
          <w:szCs w:val="24"/>
        </w:rPr>
        <w:t xml:space="preserve">having factories at </w:t>
      </w:r>
      <w:r w:rsidRPr="005826BB">
        <w:rPr>
          <w:rFonts w:ascii="Book Antiqua" w:hAnsi="Book Antiqua"/>
          <w:i/>
          <w:szCs w:val="24"/>
        </w:rPr>
        <w:t>(address of factory)</w:t>
      </w:r>
      <w:r w:rsidR="00DB6C6C" w:rsidRPr="005826BB">
        <w:rPr>
          <w:rFonts w:ascii="Book Antiqua" w:hAnsi="Book Antiqua"/>
          <w:szCs w:val="24"/>
        </w:rPr>
        <w:t xml:space="preserve"> </w:t>
      </w:r>
      <w:r w:rsidRPr="005826BB">
        <w:rPr>
          <w:rFonts w:ascii="Book Antiqua" w:hAnsi="Book Antiqua"/>
          <w:szCs w:val="24"/>
        </w:rPr>
        <w:t xml:space="preserve">do hereby authorize M/s </w:t>
      </w:r>
      <w:r w:rsidRPr="005826BB">
        <w:rPr>
          <w:rFonts w:ascii="Book Antiqua" w:hAnsi="Book Antiqua"/>
          <w:i/>
          <w:szCs w:val="24"/>
        </w:rPr>
        <w:t>(Name and address of Agent)</w:t>
      </w:r>
      <w:r w:rsidRPr="005826BB">
        <w:rPr>
          <w:rFonts w:ascii="Book Antiqua" w:hAnsi="Book Antiqua"/>
          <w:szCs w:val="24"/>
        </w:rPr>
        <w:t xml:space="preserve"> </w:t>
      </w:r>
      <w:r w:rsidR="00D25457" w:rsidRPr="005826BB">
        <w:rPr>
          <w:rFonts w:ascii="Book Antiqua" w:hAnsi="Book Antiqua"/>
          <w:szCs w:val="24"/>
        </w:rPr>
        <w:t xml:space="preserve">whose photo and signature is attested by me, </w:t>
      </w:r>
      <w:r w:rsidR="00AD2096" w:rsidRPr="005826BB">
        <w:rPr>
          <w:rFonts w:ascii="Book Antiqua" w:hAnsi="Book Antiqua"/>
          <w:szCs w:val="24"/>
        </w:rPr>
        <w:t>to submit a tender</w:t>
      </w:r>
      <w:r w:rsidRPr="005826BB">
        <w:rPr>
          <w:rFonts w:ascii="Book Antiqua" w:hAnsi="Book Antiqua"/>
          <w:szCs w:val="24"/>
        </w:rPr>
        <w:t xml:space="preserve"> and sign the contract with you for the </w:t>
      </w:r>
      <w:r w:rsidR="00594296">
        <w:rPr>
          <w:rFonts w:ascii="Book Antiqua" w:hAnsi="Book Antiqua"/>
          <w:szCs w:val="24"/>
        </w:rPr>
        <w:t>Drugs</w:t>
      </w:r>
      <w:r w:rsidRPr="005826BB">
        <w:rPr>
          <w:rFonts w:ascii="Book Antiqua" w:hAnsi="Book Antiqua"/>
          <w:szCs w:val="24"/>
        </w:rPr>
        <w:t xml:space="preserve"> manufactured by us against the above IFT.</w:t>
      </w:r>
    </w:p>
    <w:p w14:paraId="1EF2B4EA" w14:textId="77777777" w:rsidR="008249A9" w:rsidRPr="005826BB" w:rsidRDefault="00DB6C6C" w:rsidP="008249A9">
      <w:pPr>
        <w:rPr>
          <w:rFonts w:ascii="Book Antiqua" w:hAnsi="Book Antiqua"/>
          <w:szCs w:val="24"/>
        </w:rPr>
      </w:pPr>
      <w:r w:rsidRPr="005826BB">
        <w:rPr>
          <w:rFonts w:ascii="Book Antiqua" w:hAnsi="Book Antiqua"/>
          <w:szCs w:val="24"/>
        </w:rPr>
        <w:tab/>
      </w:r>
      <w:r w:rsidR="008249A9" w:rsidRPr="005826BB">
        <w:rPr>
          <w:rFonts w:ascii="Book Antiqua" w:hAnsi="Book Antiqua"/>
          <w:szCs w:val="24"/>
        </w:rPr>
        <w:t xml:space="preserve">We hereby extend our full guarantee and warranty as per Clause 14 of the General Conditions of Contract for the </w:t>
      </w:r>
      <w:r w:rsidR="00594296">
        <w:rPr>
          <w:rFonts w:ascii="Book Antiqua" w:hAnsi="Book Antiqua"/>
          <w:szCs w:val="24"/>
        </w:rPr>
        <w:t>Drugs</w:t>
      </w:r>
      <w:r w:rsidR="008249A9" w:rsidRPr="005826BB">
        <w:rPr>
          <w:rFonts w:ascii="Book Antiqua" w:hAnsi="Book Antiqua"/>
          <w:szCs w:val="24"/>
        </w:rPr>
        <w:t xml:space="preserve"> and services offered for supply by the above firm against this IFT.</w:t>
      </w:r>
    </w:p>
    <w:p w14:paraId="60133DC3" w14:textId="77777777" w:rsidR="00753CA6" w:rsidRPr="005826BB" w:rsidRDefault="00753CA6" w:rsidP="008249A9">
      <w:pPr>
        <w:rPr>
          <w:rFonts w:ascii="Book Antiqua" w:hAnsi="Book Antiqua"/>
          <w:szCs w:val="24"/>
        </w:rPr>
      </w:pPr>
    </w:p>
    <w:tbl>
      <w:tblPr>
        <w:tblW w:w="0" w:type="auto"/>
        <w:tblLook w:val="04A0" w:firstRow="1" w:lastRow="0" w:firstColumn="1" w:lastColumn="0" w:noHBand="0" w:noVBand="1"/>
      </w:tblPr>
      <w:tblGrid>
        <w:gridCol w:w="4509"/>
        <w:gridCol w:w="4510"/>
      </w:tblGrid>
      <w:tr w:rsidR="00385AF5" w:rsidRPr="005826BB" w14:paraId="21F573C4" w14:textId="77777777" w:rsidTr="00385AF5">
        <w:tc>
          <w:tcPr>
            <w:tcW w:w="4509" w:type="dxa"/>
          </w:tcPr>
          <w:tbl>
            <w:tblPr>
              <w:tblpPr w:leftFromText="180" w:rightFromText="180" w:vertAnchor="text" w:horzAnchor="margin" w:tblpY="2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tblGrid>
            <w:tr w:rsidR="006E4790" w:rsidRPr="005826BB" w14:paraId="050ADF9D" w14:textId="77777777" w:rsidTr="006E4790">
              <w:trPr>
                <w:trHeight w:val="1835"/>
              </w:trPr>
              <w:tc>
                <w:tcPr>
                  <w:tcW w:w="1413" w:type="dxa"/>
                  <w:tcBorders>
                    <w:right w:val="single" w:sz="4" w:space="0" w:color="auto"/>
                  </w:tcBorders>
                  <w:vAlign w:val="center"/>
                </w:tcPr>
                <w:p w14:paraId="5D3549FD" w14:textId="77777777" w:rsidR="006E4790" w:rsidRPr="005826BB" w:rsidRDefault="006E4790" w:rsidP="008F1626">
                  <w:pPr>
                    <w:jc w:val="center"/>
                    <w:rPr>
                      <w:rFonts w:ascii="Book Antiqua" w:hAnsi="Book Antiqua"/>
                      <w:szCs w:val="24"/>
                    </w:rPr>
                  </w:pPr>
                </w:p>
                <w:p w14:paraId="60645B2E" w14:textId="77777777" w:rsidR="006E4790" w:rsidRPr="005826BB" w:rsidRDefault="006E4790" w:rsidP="00352A86">
                  <w:pPr>
                    <w:jc w:val="center"/>
                    <w:rPr>
                      <w:rFonts w:ascii="Book Antiqua" w:hAnsi="Book Antiqua"/>
                      <w:szCs w:val="24"/>
                    </w:rPr>
                  </w:pPr>
                  <w:r w:rsidRPr="005826BB">
                    <w:rPr>
                      <w:rFonts w:ascii="Book Antiqua" w:hAnsi="Book Antiqua"/>
                      <w:szCs w:val="24"/>
                    </w:rPr>
                    <w:t xml:space="preserve">Photograph </w:t>
                  </w:r>
                  <w:r w:rsidR="00FA20BE" w:rsidRPr="005826BB">
                    <w:rPr>
                      <w:rFonts w:ascii="Book Antiqua" w:hAnsi="Book Antiqua"/>
                      <w:szCs w:val="24"/>
                    </w:rPr>
                    <w:t>of the person Authorized</w:t>
                  </w:r>
                  <w:r w:rsidRPr="005826BB">
                    <w:rPr>
                      <w:rFonts w:ascii="Book Antiqua" w:hAnsi="Book Antiqua"/>
                      <w:szCs w:val="24"/>
                    </w:rPr>
                    <w:t>.</w:t>
                  </w:r>
                </w:p>
              </w:tc>
            </w:tr>
          </w:tbl>
          <w:p w14:paraId="0D312CBB" w14:textId="77777777" w:rsidR="008F1626" w:rsidRPr="005826BB" w:rsidRDefault="008F1626" w:rsidP="006E4790">
            <w:pPr>
              <w:spacing w:before="0"/>
              <w:rPr>
                <w:rFonts w:ascii="Book Antiqua" w:hAnsi="Book Antiqua"/>
                <w:szCs w:val="24"/>
              </w:rPr>
            </w:pPr>
          </w:p>
        </w:tc>
        <w:tc>
          <w:tcPr>
            <w:tcW w:w="4510" w:type="dxa"/>
          </w:tcPr>
          <w:p w14:paraId="328DB93B" w14:textId="77777777" w:rsidR="00385AF5" w:rsidRPr="005826BB" w:rsidRDefault="00385AF5" w:rsidP="00385AF5">
            <w:pPr>
              <w:spacing w:before="0"/>
              <w:jc w:val="center"/>
              <w:rPr>
                <w:rFonts w:ascii="Book Antiqua" w:hAnsi="Book Antiqua"/>
                <w:szCs w:val="24"/>
              </w:rPr>
            </w:pPr>
            <w:r w:rsidRPr="005826BB">
              <w:rPr>
                <w:rFonts w:ascii="Book Antiqua" w:hAnsi="Book Antiqua"/>
                <w:szCs w:val="24"/>
              </w:rPr>
              <w:t>Yours faithfully,</w:t>
            </w:r>
          </w:p>
          <w:p w14:paraId="0207E83A" w14:textId="77777777" w:rsidR="00385AF5" w:rsidRPr="005826BB" w:rsidRDefault="00385AF5" w:rsidP="00385AF5">
            <w:pPr>
              <w:spacing w:before="0"/>
              <w:jc w:val="center"/>
              <w:rPr>
                <w:rFonts w:ascii="Book Antiqua" w:hAnsi="Book Antiqua"/>
                <w:szCs w:val="24"/>
              </w:rPr>
            </w:pPr>
          </w:p>
          <w:p w14:paraId="046499BE" w14:textId="77777777" w:rsidR="00385AF5" w:rsidRPr="005826BB" w:rsidRDefault="00385AF5" w:rsidP="00385AF5">
            <w:pPr>
              <w:spacing w:before="0"/>
              <w:jc w:val="center"/>
              <w:rPr>
                <w:rFonts w:ascii="Book Antiqua" w:hAnsi="Book Antiqua"/>
                <w:szCs w:val="24"/>
              </w:rPr>
            </w:pPr>
            <w:r w:rsidRPr="005826BB">
              <w:rPr>
                <w:rFonts w:ascii="Book Antiqua" w:hAnsi="Book Antiqua"/>
                <w:szCs w:val="24"/>
              </w:rPr>
              <w:t>(Name)</w:t>
            </w:r>
          </w:p>
          <w:p w14:paraId="226AC8FF" w14:textId="77777777" w:rsidR="00385AF5" w:rsidRPr="005826BB" w:rsidRDefault="00385AF5" w:rsidP="00385AF5">
            <w:pPr>
              <w:spacing w:before="0"/>
              <w:jc w:val="center"/>
              <w:rPr>
                <w:rFonts w:ascii="Book Antiqua" w:hAnsi="Book Antiqua"/>
                <w:szCs w:val="24"/>
              </w:rPr>
            </w:pPr>
            <w:r w:rsidRPr="005826BB">
              <w:rPr>
                <w:rFonts w:ascii="Book Antiqua" w:hAnsi="Book Antiqua"/>
                <w:szCs w:val="24"/>
              </w:rPr>
              <w:t>(Designation)</w:t>
            </w:r>
          </w:p>
          <w:p w14:paraId="75ADA73B" w14:textId="77777777" w:rsidR="00385AF5" w:rsidRPr="005826BB" w:rsidRDefault="00385AF5" w:rsidP="00385AF5">
            <w:pPr>
              <w:spacing w:before="0"/>
              <w:jc w:val="center"/>
              <w:rPr>
                <w:rFonts w:ascii="Book Antiqua" w:hAnsi="Book Antiqua"/>
                <w:szCs w:val="24"/>
              </w:rPr>
            </w:pPr>
            <w:r w:rsidRPr="005826BB">
              <w:rPr>
                <w:rFonts w:ascii="Book Antiqua" w:hAnsi="Book Antiqua"/>
                <w:szCs w:val="24"/>
              </w:rPr>
              <w:t>(Name of manufacturers)</w:t>
            </w:r>
          </w:p>
        </w:tc>
      </w:tr>
    </w:tbl>
    <w:p w14:paraId="6066E2AB" w14:textId="77777777" w:rsidR="00146286" w:rsidRPr="005826BB" w:rsidRDefault="00146286" w:rsidP="00146286">
      <w:pPr>
        <w:rPr>
          <w:rFonts w:ascii="Book Antiqua" w:hAnsi="Book Antiqua"/>
          <w:b/>
          <w:bCs/>
          <w:szCs w:val="24"/>
        </w:rPr>
      </w:pPr>
      <w:r w:rsidRPr="005826BB">
        <w:rPr>
          <w:rFonts w:ascii="Book Antiqua" w:hAnsi="Book Antiqua"/>
          <w:b/>
          <w:bCs/>
          <w:szCs w:val="24"/>
        </w:rPr>
        <w:t>Attested</w:t>
      </w:r>
    </w:p>
    <w:p w14:paraId="6612AA5D" w14:textId="77777777" w:rsidR="00146286" w:rsidRPr="005826BB" w:rsidRDefault="00146286" w:rsidP="00146286">
      <w:pPr>
        <w:rPr>
          <w:rFonts w:ascii="Book Antiqua" w:hAnsi="Book Antiqua"/>
          <w:szCs w:val="24"/>
        </w:rPr>
      </w:pPr>
      <w:r w:rsidRPr="005826BB">
        <w:rPr>
          <w:rFonts w:ascii="Book Antiqua" w:hAnsi="Book Antiqua"/>
          <w:szCs w:val="24"/>
        </w:rPr>
        <w:t>(Signature and Name of the Primary Manufacturer)</w:t>
      </w:r>
    </w:p>
    <w:p w14:paraId="751E8F5E" w14:textId="77777777" w:rsidR="008F1626" w:rsidRPr="005826BB" w:rsidRDefault="008F1626" w:rsidP="00146286">
      <w:pPr>
        <w:rPr>
          <w:rFonts w:ascii="Book Antiqua" w:hAnsi="Book Antiqua"/>
          <w:szCs w:val="24"/>
        </w:rPr>
      </w:pPr>
    </w:p>
    <w:p w14:paraId="306F0455" w14:textId="77777777" w:rsidR="00385AF5" w:rsidRPr="005826BB" w:rsidRDefault="008249A9" w:rsidP="008249A9">
      <w:pPr>
        <w:rPr>
          <w:rFonts w:ascii="Book Antiqua" w:hAnsi="Book Antiqua"/>
          <w:i/>
          <w:szCs w:val="24"/>
        </w:rPr>
      </w:pPr>
      <w:r w:rsidRPr="005826BB">
        <w:rPr>
          <w:rFonts w:ascii="Book Antiqua" w:hAnsi="Book Antiqua"/>
          <w:i/>
          <w:szCs w:val="24"/>
        </w:rPr>
        <w:t>Note:</w:t>
      </w:r>
    </w:p>
    <w:p w14:paraId="2E05FC09" w14:textId="77777777" w:rsidR="00385AF5" w:rsidRPr="005826BB" w:rsidRDefault="008249A9" w:rsidP="002A52DD">
      <w:pPr>
        <w:pStyle w:val="ListParagraph"/>
        <w:numPr>
          <w:ilvl w:val="0"/>
          <w:numId w:val="10"/>
        </w:numPr>
        <w:rPr>
          <w:rFonts w:ascii="Book Antiqua" w:hAnsi="Book Antiqua"/>
          <w:i/>
          <w:szCs w:val="24"/>
        </w:rPr>
      </w:pPr>
      <w:r w:rsidRPr="005826BB">
        <w:rPr>
          <w:rFonts w:ascii="Book Antiqua" w:hAnsi="Book Antiqua"/>
          <w:i/>
          <w:szCs w:val="24"/>
        </w:rPr>
        <w:t>This letter of authority should be on the letterhead of the manufacturer and should be signed by a person competent and having the power of attorney to legally bind the manufacturer.  It should be included by the Tenderer in its tender.</w:t>
      </w:r>
    </w:p>
    <w:p w14:paraId="36A29FDD" w14:textId="77777777" w:rsidR="008249A9" w:rsidRPr="005826BB" w:rsidRDefault="008249A9" w:rsidP="002A52DD">
      <w:pPr>
        <w:pStyle w:val="ListParagraph"/>
        <w:numPr>
          <w:ilvl w:val="0"/>
          <w:numId w:val="10"/>
        </w:numPr>
        <w:rPr>
          <w:rFonts w:ascii="Book Antiqua" w:hAnsi="Book Antiqua"/>
          <w:i/>
          <w:szCs w:val="24"/>
        </w:rPr>
      </w:pPr>
      <w:r w:rsidRPr="005826BB">
        <w:rPr>
          <w:rFonts w:ascii="Book Antiqua" w:hAnsi="Book Antiqua"/>
          <w:i/>
          <w:szCs w:val="24"/>
        </w:rPr>
        <w:t xml:space="preserve">This letter of authority should be issued to only one agent irrespective of models for this particular IFT. If found that the letter of authority is issued to more than one firm, all the bids for which the authorizations are given will be considered </w:t>
      </w:r>
      <w:proofErr w:type="gramStart"/>
      <w:r w:rsidRPr="005826BB">
        <w:rPr>
          <w:rFonts w:ascii="Book Antiqua" w:hAnsi="Book Antiqua"/>
          <w:i/>
          <w:szCs w:val="24"/>
        </w:rPr>
        <w:t>Non-Responsive</w:t>
      </w:r>
      <w:proofErr w:type="gramEnd"/>
      <w:r w:rsidRPr="005826BB">
        <w:rPr>
          <w:rFonts w:ascii="Book Antiqua" w:hAnsi="Book Antiqua"/>
          <w:i/>
          <w:szCs w:val="24"/>
        </w:rPr>
        <w:t xml:space="preserve">. </w:t>
      </w:r>
      <w:r w:rsidR="008E1CB9" w:rsidRPr="005826BB">
        <w:rPr>
          <w:rFonts w:ascii="Book Antiqua" w:hAnsi="Book Antiqua"/>
          <w:i/>
          <w:szCs w:val="24"/>
        </w:rPr>
        <w:t>[Refer 3.2.2.14 of ITT</w:t>
      </w:r>
      <w:r w:rsidRPr="005826BB">
        <w:rPr>
          <w:rFonts w:ascii="Book Antiqua" w:hAnsi="Book Antiqua"/>
          <w:i/>
          <w:szCs w:val="24"/>
        </w:rPr>
        <w:t>]</w:t>
      </w:r>
    </w:p>
    <w:p w14:paraId="17DBBCC6" w14:textId="77777777" w:rsidR="00753CA6" w:rsidRPr="005826BB" w:rsidRDefault="00753CA6" w:rsidP="002A52DD">
      <w:pPr>
        <w:pStyle w:val="ListParagraph"/>
        <w:numPr>
          <w:ilvl w:val="0"/>
          <w:numId w:val="10"/>
        </w:numPr>
        <w:rPr>
          <w:rFonts w:ascii="Book Antiqua" w:hAnsi="Book Antiqua"/>
          <w:i/>
          <w:szCs w:val="24"/>
        </w:rPr>
      </w:pPr>
      <w:r w:rsidRPr="005826BB">
        <w:rPr>
          <w:rFonts w:ascii="Book Antiqua" w:hAnsi="Book Antiqua"/>
          <w:i/>
          <w:szCs w:val="24"/>
        </w:rPr>
        <w:t>The authorized person shou</w:t>
      </w:r>
      <w:r w:rsidR="00146286" w:rsidRPr="005826BB">
        <w:rPr>
          <w:rFonts w:ascii="Book Antiqua" w:hAnsi="Book Antiqua"/>
          <w:i/>
          <w:szCs w:val="24"/>
        </w:rPr>
        <w:t xml:space="preserve">ld also </w:t>
      </w:r>
      <w:proofErr w:type="spellStart"/>
      <w:r w:rsidR="00146286" w:rsidRPr="005826BB">
        <w:rPr>
          <w:rFonts w:ascii="Book Antiqua" w:hAnsi="Book Antiqua"/>
          <w:i/>
          <w:szCs w:val="24"/>
        </w:rPr>
        <w:t>self attest</w:t>
      </w:r>
      <w:proofErr w:type="spellEnd"/>
      <w:r w:rsidR="00146286" w:rsidRPr="005826BB">
        <w:rPr>
          <w:rFonts w:ascii="Book Antiqua" w:hAnsi="Book Antiqua"/>
          <w:i/>
          <w:szCs w:val="24"/>
        </w:rPr>
        <w:t xml:space="preserve"> his photo</w:t>
      </w:r>
      <w:r w:rsidRPr="005826BB">
        <w:rPr>
          <w:rFonts w:ascii="Book Antiqua" w:hAnsi="Book Antiqua"/>
          <w:i/>
          <w:szCs w:val="24"/>
        </w:rPr>
        <w:t>, which shall be attested by the authoriz</w:t>
      </w:r>
      <w:r w:rsidR="005F671F" w:rsidRPr="005826BB">
        <w:rPr>
          <w:rFonts w:ascii="Book Antiqua" w:hAnsi="Book Antiqua"/>
          <w:i/>
          <w:szCs w:val="24"/>
        </w:rPr>
        <w:t>ing</w:t>
      </w:r>
      <w:r w:rsidRPr="005826BB">
        <w:rPr>
          <w:rFonts w:ascii="Book Antiqua" w:hAnsi="Book Antiqua"/>
          <w:i/>
          <w:szCs w:val="24"/>
        </w:rPr>
        <w:t xml:space="preserve"> person.</w:t>
      </w:r>
    </w:p>
    <w:p w14:paraId="63E5C973" w14:textId="77777777" w:rsidR="00017C8E" w:rsidRPr="005826BB" w:rsidRDefault="00017C8E">
      <w:pPr>
        <w:spacing w:before="0" w:after="0"/>
        <w:jc w:val="left"/>
        <w:rPr>
          <w:rFonts w:ascii="Book Antiqua" w:hAnsi="Book Antiqua"/>
          <w:szCs w:val="24"/>
        </w:rPr>
      </w:pPr>
    </w:p>
    <w:p w14:paraId="016E3299" w14:textId="77777777" w:rsidR="00777C19" w:rsidRPr="005826BB" w:rsidRDefault="00777C19" w:rsidP="00214645">
      <w:pPr>
        <w:rPr>
          <w:rFonts w:ascii="Book Antiqua" w:hAnsi="Book Antiqua"/>
          <w:szCs w:val="24"/>
        </w:rPr>
      </w:pPr>
    </w:p>
    <w:p w14:paraId="7B97C7AF" w14:textId="77777777" w:rsidR="00777C19" w:rsidRPr="005826BB" w:rsidRDefault="00587E43" w:rsidP="006A5B43">
      <w:pPr>
        <w:spacing w:before="0" w:after="0"/>
        <w:jc w:val="center"/>
        <w:rPr>
          <w:rFonts w:ascii="Book Antiqua" w:hAnsi="Book Antiqua"/>
          <w:szCs w:val="24"/>
        </w:rPr>
      </w:pPr>
      <w:bookmarkStart w:id="66" w:name="_Toc53839452"/>
      <w:proofErr w:type="gramStart"/>
      <w:r w:rsidRPr="005826BB">
        <w:lastRenderedPageBreak/>
        <w:t>SECTION  XI</w:t>
      </w:r>
      <w:r w:rsidR="00C241EB" w:rsidRPr="005826BB">
        <w:t>II</w:t>
      </w:r>
      <w:proofErr w:type="gramEnd"/>
      <w:r w:rsidR="00AE6D5A" w:rsidRPr="005826BB">
        <w:t xml:space="preserve"> – PROOF OF SERVICE CENTRE IN KARNATAKA</w:t>
      </w:r>
      <w:bookmarkEnd w:id="66"/>
    </w:p>
    <w:p w14:paraId="08D475F2" w14:textId="77777777" w:rsidR="0011562A" w:rsidRPr="005826BB" w:rsidRDefault="0011562A" w:rsidP="0011562A">
      <w:pPr>
        <w:rPr>
          <w:rFonts w:ascii="Book Antiqua" w:hAnsi="Book Antiqua"/>
          <w:szCs w:val="24"/>
        </w:rPr>
      </w:pPr>
    </w:p>
    <w:tbl>
      <w:tblPr>
        <w:tblW w:w="0" w:type="auto"/>
        <w:tblLook w:val="04A0" w:firstRow="1" w:lastRow="0" w:firstColumn="1" w:lastColumn="0" w:noHBand="0" w:noVBand="1"/>
      </w:tblPr>
      <w:tblGrid>
        <w:gridCol w:w="4509"/>
        <w:gridCol w:w="4510"/>
      </w:tblGrid>
      <w:tr w:rsidR="0011562A" w:rsidRPr="005826BB" w14:paraId="05B06065" w14:textId="77777777" w:rsidTr="003E654C">
        <w:tc>
          <w:tcPr>
            <w:tcW w:w="4509" w:type="dxa"/>
          </w:tcPr>
          <w:p w14:paraId="59BD7D2F" w14:textId="77777777" w:rsidR="0011562A" w:rsidRPr="005826BB" w:rsidRDefault="0011562A" w:rsidP="003E654C">
            <w:pPr>
              <w:spacing w:before="0"/>
              <w:rPr>
                <w:rFonts w:ascii="Book Antiqua" w:hAnsi="Book Antiqua"/>
                <w:szCs w:val="24"/>
              </w:rPr>
            </w:pPr>
            <w:r w:rsidRPr="005826BB">
              <w:rPr>
                <w:rFonts w:ascii="Book Antiqua" w:hAnsi="Book Antiqua"/>
                <w:szCs w:val="24"/>
              </w:rPr>
              <w:t>IFT No. ______________________</w:t>
            </w:r>
          </w:p>
        </w:tc>
        <w:tc>
          <w:tcPr>
            <w:tcW w:w="4510" w:type="dxa"/>
          </w:tcPr>
          <w:p w14:paraId="55785DB9" w14:textId="77777777" w:rsidR="0011562A" w:rsidRPr="005826BB" w:rsidRDefault="0011562A" w:rsidP="003E654C">
            <w:pPr>
              <w:spacing w:before="0"/>
              <w:jc w:val="right"/>
              <w:rPr>
                <w:rFonts w:ascii="Book Antiqua" w:hAnsi="Book Antiqua"/>
                <w:szCs w:val="24"/>
              </w:rPr>
            </w:pPr>
            <w:r w:rsidRPr="005826BB">
              <w:rPr>
                <w:rFonts w:ascii="Book Antiqua" w:hAnsi="Book Antiqua"/>
                <w:szCs w:val="24"/>
              </w:rPr>
              <w:t>Date: ___/___/______</w:t>
            </w:r>
          </w:p>
        </w:tc>
      </w:tr>
    </w:tbl>
    <w:p w14:paraId="5A6EC287" w14:textId="77777777" w:rsidR="0011562A" w:rsidRPr="005826BB" w:rsidRDefault="0011562A" w:rsidP="0011562A">
      <w:pPr>
        <w:rPr>
          <w:rFonts w:ascii="Book Antiqua" w:hAnsi="Book Antiqua"/>
          <w:szCs w:val="24"/>
        </w:rPr>
      </w:pPr>
    </w:p>
    <w:p w14:paraId="6629ABF4" w14:textId="77777777" w:rsidR="0011562A" w:rsidRPr="005826BB" w:rsidRDefault="0011562A" w:rsidP="0011562A">
      <w:pPr>
        <w:rPr>
          <w:rFonts w:ascii="Book Antiqua" w:hAnsi="Book Antiqua"/>
          <w:szCs w:val="24"/>
        </w:rPr>
      </w:pPr>
      <w:r w:rsidRPr="005826BB">
        <w:rPr>
          <w:rFonts w:ascii="Book Antiqua" w:hAnsi="Book Antiqua"/>
          <w:szCs w:val="24"/>
        </w:rPr>
        <w:t>To,</w:t>
      </w:r>
    </w:p>
    <w:p w14:paraId="67B69398" w14:textId="77777777" w:rsidR="0011562A" w:rsidRPr="005826BB" w:rsidRDefault="00A8632D" w:rsidP="0011562A">
      <w:pPr>
        <w:jc w:val="left"/>
        <w:rPr>
          <w:rFonts w:ascii="Book Antiqua" w:hAnsi="Book Antiqua"/>
          <w:szCs w:val="24"/>
        </w:rPr>
      </w:pPr>
      <w:r w:rsidRPr="005826BB">
        <w:rPr>
          <w:rFonts w:ascii="Book Antiqua" w:hAnsi="Book Antiqua"/>
          <w:szCs w:val="24"/>
        </w:rPr>
        <w:t>………………………….</w:t>
      </w:r>
    </w:p>
    <w:p w14:paraId="624913E5" w14:textId="77777777" w:rsidR="0011562A" w:rsidRPr="005826BB" w:rsidRDefault="0011562A" w:rsidP="0011562A">
      <w:pPr>
        <w:rPr>
          <w:rFonts w:ascii="Book Antiqua" w:hAnsi="Book Antiqua"/>
          <w:szCs w:val="24"/>
        </w:rPr>
      </w:pPr>
    </w:p>
    <w:p w14:paraId="288D24B0" w14:textId="77777777" w:rsidR="0011562A" w:rsidRPr="005826BB" w:rsidRDefault="0011562A" w:rsidP="0011562A">
      <w:pPr>
        <w:rPr>
          <w:rFonts w:ascii="Book Antiqua" w:hAnsi="Book Antiqua"/>
          <w:szCs w:val="24"/>
        </w:rPr>
      </w:pPr>
      <w:r w:rsidRPr="005826BB">
        <w:rPr>
          <w:rFonts w:ascii="Book Antiqua" w:hAnsi="Book Antiqua"/>
          <w:szCs w:val="24"/>
        </w:rPr>
        <w:t>Dear Sir,</w:t>
      </w:r>
    </w:p>
    <w:p w14:paraId="49C54E60" w14:textId="77777777" w:rsidR="0011562A" w:rsidRPr="005826BB" w:rsidRDefault="0011562A" w:rsidP="0011562A">
      <w:pPr>
        <w:rPr>
          <w:rFonts w:ascii="Book Antiqua" w:hAnsi="Book Antiqua"/>
          <w:szCs w:val="24"/>
        </w:rPr>
      </w:pPr>
      <w:r w:rsidRPr="005826BB">
        <w:rPr>
          <w:rFonts w:ascii="Book Antiqua" w:hAnsi="Book Antiqua"/>
          <w:szCs w:val="24"/>
        </w:rPr>
        <w:tab/>
        <w:t>The following are the details of our service centers in Karnataka State:</w:t>
      </w:r>
    </w:p>
    <w:tbl>
      <w:tblPr>
        <w:tblStyle w:val="TableGrid"/>
        <w:tblW w:w="0" w:type="auto"/>
        <w:tblLook w:val="04A0" w:firstRow="1" w:lastRow="0" w:firstColumn="1" w:lastColumn="0" w:noHBand="0" w:noVBand="1"/>
      </w:tblPr>
      <w:tblGrid>
        <w:gridCol w:w="513"/>
        <w:gridCol w:w="2508"/>
        <w:gridCol w:w="1526"/>
        <w:gridCol w:w="1352"/>
        <w:gridCol w:w="1631"/>
        <w:gridCol w:w="1489"/>
      </w:tblGrid>
      <w:tr w:rsidR="0011562A" w:rsidRPr="005826BB" w14:paraId="5363C901" w14:textId="77777777" w:rsidTr="003E654C">
        <w:tc>
          <w:tcPr>
            <w:tcW w:w="513" w:type="dxa"/>
            <w:shd w:val="clear" w:color="auto" w:fill="D9D9D9" w:themeFill="background1" w:themeFillShade="D9"/>
          </w:tcPr>
          <w:p w14:paraId="315C9BEE" w14:textId="77777777" w:rsidR="0011562A" w:rsidRPr="005826BB" w:rsidRDefault="0011562A" w:rsidP="003E654C">
            <w:pPr>
              <w:spacing w:before="0"/>
              <w:rPr>
                <w:rFonts w:ascii="Book Antiqua" w:hAnsi="Book Antiqua"/>
                <w:szCs w:val="24"/>
              </w:rPr>
            </w:pPr>
            <w:r w:rsidRPr="005826BB">
              <w:rPr>
                <w:rFonts w:ascii="Book Antiqua" w:hAnsi="Book Antiqua"/>
                <w:szCs w:val="24"/>
              </w:rPr>
              <w:t>Sl.</w:t>
            </w:r>
          </w:p>
        </w:tc>
        <w:tc>
          <w:tcPr>
            <w:tcW w:w="2508" w:type="dxa"/>
            <w:shd w:val="clear" w:color="auto" w:fill="D9D9D9" w:themeFill="background1" w:themeFillShade="D9"/>
          </w:tcPr>
          <w:p w14:paraId="48D6D83F" w14:textId="77777777" w:rsidR="0011562A" w:rsidRPr="005826BB" w:rsidRDefault="0011562A" w:rsidP="003E654C">
            <w:pPr>
              <w:spacing w:before="0"/>
              <w:jc w:val="left"/>
              <w:rPr>
                <w:rFonts w:ascii="Book Antiqua" w:hAnsi="Book Antiqua"/>
                <w:szCs w:val="24"/>
              </w:rPr>
            </w:pPr>
            <w:r w:rsidRPr="005826BB">
              <w:rPr>
                <w:rFonts w:ascii="Book Antiqua" w:hAnsi="Book Antiqua"/>
                <w:szCs w:val="24"/>
              </w:rPr>
              <w:t>Service Center Address</w:t>
            </w:r>
          </w:p>
        </w:tc>
        <w:tc>
          <w:tcPr>
            <w:tcW w:w="1526" w:type="dxa"/>
            <w:shd w:val="clear" w:color="auto" w:fill="D9D9D9" w:themeFill="background1" w:themeFillShade="D9"/>
          </w:tcPr>
          <w:p w14:paraId="7532BA1B" w14:textId="77777777" w:rsidR="0011562A" w:rsidRPr="005826BB" w:rsidRDefault="0011562A" w:rsidP="003E654C">
            <w:pPr>
              <w:spacing w:before="0"/>
              <w:rPr>
                <w:rFonts w:ascii="Book Antiqua" w:hAnsi="Book Antiqua"/>
                <w:szCs w:val="24"/>
              </w:rPr>
            </w:pPr>
            <w:r w:rsidRPr="005826BB">
              <w:rPr>
                <w:rFonts w:ascii="Book Antiqua" w:hAnsi="Book Antiqua"/>
                <w:szCs w:val="24"/>
              </w:rPr>
              <w:t>City</w:t>
            </w:r>
          </w:p>
        </w:tc>
        <w:tc>
          <w:tcPr>
            <w:tcW w:w="1352" w:type="dxa"/>
            <w:shd w:val="clear" w:color="auto" w:fill="D9D9D9" w:themeFill="background1" w:themeFillShade="D9"/>
          </w:tcPr>
          <w:p w14:paraId="361A9A1E" w14:textId="77777777" w:rsidR="0011562A" w:rsidRPr="005826BB" w:rsidRDefault="0011562A" w:rsidP="003E654C">
            <w:pPr>
              <w:spacing w:before="0"/>
              <w:rPr>
                <w:rFonts w:ascii="Book Antiqua" w:hAnsi="Book Antiqua"/>
                <w:szCs w:val="24"/>
              </w:rPr>
            </w:pPr>
            <w:r w:rsidRPr="005826BB">
              <w:rPr>
                <w:rFonts w:ascii="Book Antiqua" w:hAnsi="Book Antiqua"/>
                <w:szCs w:val="24"/>
              </w:rPr>
              <w:t>Service Center Inception Date</w:t>
            </w:r>
          </w:p>
        </w:tc>
        <w:tc>
          <w:tcPr>
            <w:tcW w:w="1631" w:type="dxa"/>
            <w:shd w:val="clear" w:color="auto" w:fill="D9D9D9" w:themeFill="background1" w:themeFillShade="D9"/>
          </w:tcPr>
          <w:p w14:paraId="35973190" w14:textId="77777777" w:rsidR="0011562A" w:rsidRPr="005826BB" w:rsidRDefault="0011562A" w:rsidP="003E654C">
            <w:pPr>
              <w:spacing w:before="0"/>
              <w:rPr>
                <w:rFonts w:ascii="Book Antiqua" w:hAnsi="Book Antiqua"/>
                <w:szCs w:val="24"/>
              </w:rPr>
            </w:pPr>
            <w:r w:rsidRPr="005826BB">
              <w:rPr>
                <w:rFonts w:ascii="Book Antiqua" w:hAnsi="Book Antiqua"/>
                <w:szCs w:val="24"/>
              </w:rPr>
              <w:t>Landline Number</w:t>
            </w:r>
          </w:p>
        </w:tc>
        <w:tc>
          <w:tcPr>
            <w:tcW w:w="1489" w:type="dxa"/>
            <w:shd w:val="clear" w:color="auto" w:fill="D9D9D9" w:themeFill="background1" w:themeFillShade="D9"/>
          </w:tcPr>
          <w:p w14:paraId="045531CA" w14:textId="77777777" w:rsidR="0011562A" w:rsidRPr="005826BB" w:rsidRDefault="0011562A" w:rsidP="003E654C">
            <w:pPr>
              <w:spacing w:before="0"/>
              <w:rPr>
                <w:rFonts w:ascii="Book Antiqua" w:hAnsi="Book Antiqua"/>
                <w:szCs w:val="24"/>
              </w:rPr>
            </w:pPr>
            <w:r w:rsidRPr="005826BB">
              <w:rPr>
                <w:rFonts w:ascii="Book Antiqua" w:hAnsi="Book Antiqua"/>
                <w:szCs w:val="24"/>
              </w:rPr>
              <w:t>Number of Engineers working</w:t>
            </w:r>
          </w:p>
        </w:tc>
      </w:tr>
      <w:tr w:rsidR="0011562A" w:rsidRPr="005826BB" w14:paraId="7C594BA0" w14:textId="77777777" w:rsidTr="003E654C">
        <w:tc>
          <w:tcPr>
            <w:tcW w:w="513" w:type="dxa"/>
          </w:tcPr>
          <w:p w14:paraId="3623152A" w14:textId="77777777" w:rsidR="0011562A" w:rsidRPr="005826BB" w:rsidRDefault="0011562A" w:rsidP="002A52DD">
            <w:pPr>
              <w:pStyle w:val="ListParagraph"/>
              <w:numPr>
                <w:ilvl w:val="0"/>
                <w:numId w:val="15"/>
              </w:numPr>
              <w:spacing w:before="0"/>
              <w:rPr>
                <w:rFonts w:ascii="Book Antiqua" w:hAnsi="Book Antiqua"/>
                <w:szCs w:val="24"/>
              </w:rPr>
            </w:pPr>
          </w:p>
        </w:tc>
        <w:tc>
          <w:tcPr>
            <w:tcW w:w="2508" w:type="dxa"/>
          </w:tcPr>
          <w:p w14:paraId="7AEFB203" w14:textId="77777777" w:rsidR="0011562A" w:rsidRPr="005826BB" w:rsidRDefault="0011562A" w:rsidP="003E654C">
            <w:pPr>
              <w:spacing w:before="0"/>
              <w:rPr>
                <w:rFonts w:ascii="Book Antiqua" w:hAnsi="Book Antiqua"/>
                <w:szCs w:val="24"/>
              </w:rPr>
            </w:pPr>
          </w:p>
        </w:tc>
        <w:tc>
          <w:tcPr>
            <w:tcW w:w="1526" w:type="dxa"/>
          </w:tcPr>
          <w:p w14:paraId="588D2169" w14:textId="77777777" w:rsidR="0011562A" w:rsidRPr="005826BB" w:rsidRDefault="0011562A" w:rsidP="003E654C">
            <w:pPr>
              <w:spacing w:before="0"/>
              <w:rPr>
                <w:rFonts w:ascii="Book Antiqua" w:hAnsi="Book Antiqua"/>
                <w:szCs w:val="24"/>
              </w:rPr>
            </w:pPr>
          </w:p>
        </w:tc>
        <w:tc>
          <w:tcPr>
            <w:tcW w:w="1352" w:type="dxa"/>
          </w:tcPr>
          <w:p w14:paraId="3947B0F5" w14:textId="77777777" w:rsidR="0011562A" w:rsidRPr="005826BB" w:rsidRDefault="0011562A" w:rsidP="003E654C">
            <w:pPr>
              <w:spacing w:before="0"/>
              <w:rPr>
                <w:rFonts w:ascii="Book Antiqua" w:hAnsi="Book Antiqua"/>
                <w:szCs w:val="24"/>
              </w:rPr>
            </w:pPr>
          </w:p>
        </w:tc>
        <w:tc>
          <w:tcPr>
            <w:tcW w:w="1631" w:type="dxa"/>
          </w:tcPr>
          <w:p w14:paraId="0E5C6B7E" w14:textId="77777777" w:rsidR="0011562A" w:rsidRPr="005826BB" w:rsidRDefault="0011562A" w:rsidP="003E654C">
            <w:pPr>
              <w:spacing w:before="0"/>
              <w:rPr>
                <w:rFonts w:ascii="Book Antiqua" w:hAnsi="Book Antiqua"/>
                <w:szCs w:val="24"/>
              </w:rPr>
            </w:pPr>
          </w:p>
        </w:tc>
        <w:tc>
          <w:tcPr>
            <w:tcW w:w="1489" w:type="dxa"/>
          </w:tcPr>
          <w:p w14:paraId="0A947501" w14:textId="77777777" w:rsidR="0011562A" w:rsidRPr="005826BB" w:rsidRDefault="0011562A" w:rsidP="003E654C">
            <w:pPr>
              <w:spacing w:before="0"/>
              <w:rPr>
                <w:rFonts w:ascii="Book Antiqua" w:hAnsi="Book Antiqua"/>
                <w:szCs w:val="24"/>
              </w:rPr>
            </w:pPr>
          </w:p>
        </w:tc>
      </w:tr>
      <w:tr w:rsidR="0011562A" w:rsidRPr="005826BB" w14:paraId="445DBDF7" w14:textId="77777777" w:rsidTr="003E654C">
        <w:tc>
          <w:tcPr>
            <w:tcW w:w="513" w:type="dxa"/>
          </w:tcPr>
          <w:p w14:paraId="08B73609" w14:textId="77777777" w:rsidR="0011562A" w:rsidRPr="005826BB" w:rsidRDefault="0011562A" w:rsidP="002A52DD">
            <w:pPr>
              <w:pStyle w:val="ListParagraph"/>
              <w:numPr>
                <w:ilvl w:val="0"/>
                <w:numId w:val="15"/>
              </w:numPr>
              <w:spacing w:before="0"/>
              <w:rPr>
                <w:rFonts w:ascii="Book Antiqua" w:hAnsi="Book Antiqua"/>
                <w:szCs w:val="24"/>
              </w:rPr>
            </w:pPr>
          </w:p>
        </w:tc>
        <w:tc>
          <w:tcPr>
            <w:tcW w:w="2508" w:type="dxa"/>
          </w:tcPr>
          <w:p w14:paraId="77A0A2F3" w14:textId="77777777" w:rsidR="0011562A" w:rsidRPr="005826BB" w:rsidRDefault="0011562A" w:rsidP="003E654C">
            <w:pPr>
              <w:spacing w:before="0"/>
              <w:rPr>
                <w:rFonts w:ascii="Book Antiqua" w:hAnsi="Book Antiqua"/>
                <w:szCs w:val="24"/>
              </w:rPr>
            </w:pPr>
          </w:p>
        </w:tc>
        <w:tc>
          <w:tcPr>
            <w:tcW w:w="1526" w:type="dxa"/>
          </w:tcPr>
          <w:p w14:paraId="68984082" w14:textId="77777777" w:rsidR="0011562A" w:rsidRPr="005826BB" w:rsidRDefault="0011562A" w:rsidP="003E654C">
            <w:pPr>
              <w:spacing w:before="0"/>
              <w:rPr>
                <w:rFonts w:ascii="Book Antiqua" w:hAnsi="Book Antiqua"/>
                <w:szCs w:val="24"/>
              </w:rPr>
            </w:pPr>
          </w:p>
        </w:tc>
        <w:tc>
          <w:tcPr>
            <w:tcW w:w="1352" w:type="dxa"/>
          </w:tcPr>
          <w:p w14:paraId="33EF9B5C" w14:textId="77777777" w:rsidR="0011562A" w:rsidRPr="005826BB" w:rsidRDefault="0011562A" w:rsidP="003E654C">
            <w:pPr>
              <w:spacing w:before="0"/>
              <w:rPr>
                <w:rFonts w:ascii="Book Antiqua" w:hAnsi="Book Antiqua"/>
                <w:szCs w:val="24"/>
              </w:rPr>
            </w:pPr>
          </w:p>
        </w:tc>
        <w:tc>
          <w:tcPr>
            <w:tcW w:w="1631" w:type="dxa"/>
          </w:tcPr>
          <w:p w14:paraId="0A27F3FD" w14:textId="77777777" w:rsidR="0011562A" w:rsidRPr="005826BB" w:rsidRDefault="0011562A" w:rsidP="003E654C">
            <w:pPr>
              <w:spacing w:before="0"/>
              <w:rPr>
                <w:rFonts w:ascii="Book Antiqua" w:hAnsi="Book Antiqua"/>
                <w:szCs w:val="24"/>
              </w:rPr>
            </w:pPr>
          </w:p>
        </w:tc>
        <w:tc>
          <w:tcPr>
            <w:tcW w:w="1489" w:type="dxa"/>
          </w:tcPr>
          <w:p w14:paraId="39C7E30A" w14:textId="77777777" w:rsidR="0011562A" w:rsidRPr="005826BB" w:rsidRDefault="0011562A" w:rsidP="003E654C">
            <w:pPr>
              <w:spacing w:before="0"/>
              <w:rPr>
                <w:rFonts w:ascii="Book Antiqua" w:hAnsi="Book Antiqua"/>
                <w:szCs w:val="24"/>
              </w:rPr>
            </w:pPr>
          </w:p>
        </w:tc>
      </w:tr>
      <w:tr w:rsidR="0011562A" w:rsidRPr="005826BB" w14:paraId="1A5AA633" w14:textId="77777777" w:rsidTr="003E654C">
        <w:tc>
          <w:tcPr>
            <w:tcW w:w="513" w:type="dxa"/>
          </w:tcPr>
          <w:p w14:paraId="5B4D8392" w14:textId="77777777" w:rsidR="0011562A" w:rsidRPr="005826BB" w:rsidRDefault="0011562A" w:rsidP="002A52DD">
            <w:pPr>
              <w:pStyle w:val="ListParagraph"/>
              <w:numPr>
                <w:ilvl w:val="0"/>
                <w:numId w:val="15"/>
              </w:numPr>
              <w:spacing w:before="0"/>
              <w:rPr>
                <w:rFonts w:ascii="Book Antiqua" w:hAnsi="Book Antiqua"/>
                <w:szCs w:val="24"/>
              </w:rPr>
            </w:pPr>
          </w:p>
        </w:tc>
        <w:tc>
          <w:tcPr>
            <w:tcW w:w="2508" w:type="dxa"/>
          </w:tcPr>
          <w:p w14:paraId="47BD65E2" w14:textId="77777777" w:rsidR="0011562A" w:rsidRPr="005826BB" w:rsidRDefault="0011562A" w:rsidP="003E654C">
            <w:pPr>
              <w:spacing w:before="0"/>
              <w:rPr>
                <w:rFonts w:ascii="Book Antiqua" w:hAnsi="Book Antiqua"/>
                <w:szCs w:val="24"/>
              </w:rPr>
            </w:pPr>
          </w:p>
        </w:tc>
        <w:tc>
          <w:tcPr>
            <w:tcW w:w="1526" w:type="dxa"/>
          </w:tcPr>
          <w:p w14:paraId="47FA73E1" w14:textId="77777777" w:rsidR="0011562A" w:rsidRPr="005826BB" w:rsidRDefault="0011562A" w:rsidP="003E654C">
            <w:pPr>
              <w:spacing w:before="0"/>
              <w:rPr>
                <w:rFonts w:ascii="Book Antiqua" w:hAnsi="Book Antiqua"/>
                <w:szCs w:val="24"/>
              </w:rPr>
            </w:pPr>
          </w:p>
        </w:tc>
        <w:tc>
          <w:tcPr>
            <w:tcW w:w="1352" w:type="dxa"/>
          </w:tcPr>
          <w:p w14:paraId="6E3C6457" w14:textId="77777777" w:rsidR="0011562A" w:rsidRPr="005826BB" w:rsidRDefault="0011562A" w:rsidP="003E654C">
            <w:pPr>
              <w:spacing w:before="0"/>
              <w:rPr>
                <w:rFonts w:ascii="Book Antiqua" w:hAnsi="Book Antiqua"/>
                <w:szCs w:val="24"/>
              </w:rPr>
            </w:pPr>
          </w:p>
        </w:tc>
        <w:tc>
          <w:tcPr>
            <w:tcW w:w="1631" w:type="dxa"/>
          </w:tcPr>
          <w:p w14:paraId="1DE24323" w14:textId="77777777" w:rsidR="0011562A" w:rsidRPr="005826BB" w:rsidRDefault="0011562A" w:rsidP="003E654C">
            <w:pPr>
              <w:spacing w:before="0"/>
              <w:rPr>
                <w:rFonts w:ascii="Book Antiqua" w:hAnsi="Book Antiqua"/>
                <w:szCs w:val="24"/>
              </w:rPr>
            </w:pPr>
          </w:p>
        </w:tc>
        <w:tc>
          <w:tcPr>
            <w:tcW w:w="1489" w:type="dxa"/>
          </w:tcPr>
          <w:p w14:paraId="0C364DFD" w14:textId="77777777" w:rsidR="0011562A" w:rsidRPr="005826BB" w:rsidRDefault="0011562A" w:rsidP="003E654C">
            <w:pPr>
              <w:spacing w:before="0"/>
              <w:rPr>
                <w:rFonts w:ascii="Book Antiqua" w:hAnsi="Book Antiqua"/>
                <w:szCs w:val="24"/>
              </w:rPr>
            </w:pPr>
          </w:p>
        </w:tc>
      </w:tr>
    </w:tbl>
    <w:p w14:paraId="22A6AA5A" w14:textId="77777777" w:rsidR="0011562A" w:rsidRPr="005826BB" w:rsidRDefault="0011562A" w:rsidP="0011562A">
      <w:pPr>
        <w:rPr>
          <w:rFonts w:ascii="Book Antiqua" w:hAnsi="Book Antiqua"/>
          <w:szCs w:val="24"/>
        </w:rPr>
      </w:pPr>
    </w:p>
    <w:tbl>
      <w:tblPr>
        <w:tblW w:w="5001" w:type="pct"/>
        <w:tblLook w:val="04A0" w:firstRow="1" w:lastRow="0" w:firstColumn="1" w:lastColumn="0" w:noHBand="0" w:noVBand="1"/>
      </w:tblPr>
      <w:tblGrid>
        <w:gridCol w:w="4911"/>
        <w:gridCol w:w="4912"/>
      </w:tblGrid>
      <w:tr w:rsidR="0011562A" w:rsidRPr="005826BB" w14:paraId="533C6D74" w14:textId="77777777" w:rsidTr="003E654C">
        <w:tc>
          <w:tcPr>
            <w:tcW w:w="2500" w:type="pct"/>
          </w:tcPr>
          <w:p w14:paraId="6EE1FE88" w14:textId="77777777" w:rsidR="0011562A" w:rsidRPr="005826BB" w:rsidRDefault="0011562A" w:rsidP="003E654C">
            <w:pPr>
              <w:spacing w:before="0"/>
              <w:rPr>
                <w:rFonts w:ascii="Book Antiqua" w:hAnsi="Book Antiqua"/>
                <w:szCs w:val="24"/>
              </w:rPr>
            </w:pPr>
            <w:r w:rsidRPr="005826BB">
              <w:rPr>
                <w:rFonts w:ascii="Book Antiqua" w:hAnsi="Book Antiqua"/>
                <w:szCs w:val="24"/>
              </w:rPr>
              <w:t>Date:</w:t>
            </w:r>
          </w:p>
        </w:tc>
        <w:tc>
          <w:tcPr>
            <w:tcW w:w="2500" w:type="pct"/>
          </w:tcPr>
          <w:p w14:paraId="6EEE9E51" w14:textId="77777777" w:rsidR="0011562A" w:rsidRPr="005826BB" w:rsidRDefault="0011562A" w:rsidP="003E654C">
            <w:pPr>
              <w:spacing w:before="0"/>
              <w:rPr>
                <w:rFonts w:ascii="Book Antiqua" w:hAnsi="Book Antiqua"/>
                <w:szCs w:val="24"/>
              </w:rPr>
            </w:pPr>
            <w:r w:rsidRPr="005826BB">
              <w:rPr>
                <w:rFonts w:ascii="Book Antiqua" w:hAnsi="Book Antiqua"/>
                <w:szCs w:val="24"/>
              </w:rPr>
              <w:t>Signature:</w:t>
            </w:r>
          </w:p>
        </w:tc>
      </w:tr>
      <w:tr w:rsidR="0011562A" w:rsidRPr="005826BB" w14:paraId="53C55165" w14:textId="77777777" w:rsidTr="003E654C">
        <w:tc>
          <w:tcPr>
            <w:tcW w:w="2500" w:type="pct"/>
          </w:tcPr>
          <w:p w14:paraId="503FE7DC" w14:textId="77777777" w:rsidR="0011562A" w:rsidRPr="005826BB" w:rsidRDefault="0011562A" w:rsidP="003E654C">
            <w:pPr>
              <w:spacing w:before="0"/>
              <w:rPr>
                <w:rFonts w:ascii="Book Antiqua" w:hAnsi="Book Antiqua"/>
                <w:szCs w:val="24"/>
              </w:rPr>
            </w:pPr>
            <w:r w:rsidRPr="005826BB">
              <w:rPr>
                <w:rFonts w:ascii="Book Antiqua" w:hAnsi="Book Antiqua"/>
                <w:szCs w:val="24"/>
              </w:rPr>
              <w:t>Place:</w:t>
            </w:r>
          </w:p>
        </w:tc>
        <w:tc>
          <w:tcPr>
            <w:tcW w:w="2500" w:type="pct"/>
          </w:tcPr>
          <w:p w14:paraId="3EAED244" w14:textId="77777777" w:rsidR="0011562A" w:rsidRPr="005826BB" w:rsidRDefault="0011562A" w:rsidP="003E654C">
            <w:pPr>
              <w:spacing w:before="0"/>
              <w:rPr>
                <w:rFonts w:ascii="Book Antiqua" w:hAnsi="Book Antiqua"/>
                <w:szCs w:val="24"/>
              </w:rPr>
            </w:pPr>
            <w:r w:rsidRPr="005826BB">
              <w:rPr>
                <w:rFonts w:ascii="Book Antiqua" w:hAnsi="Book Antiqua"/>
                <w:szCs w:val="24"/>
              </w:rPr>
              <w:t>Name:</w:t>
            </w:r>
          </w:p>
        </w:tc>
      </w:tr>
      <w:tr w:rsidR="0011562A" w:rsidRPr="005826BB" w14:paraId="4B2051CC" w14:textId="77777777" w:rsidTr="003E654C">
        <w:tc>
          <w:tcPr>
            <w:tcW w:w="2500" w:type="pct"/>
          </w:tcPr>
          <w:p w14:paraId="53D06F99" w14:textId="77777777" w:rsidR="0011562A" w:rsidRPr="005826BB" w:rsidRDefault="0011562A" w:rsidP="003E654C">
            <w:pPr>
              <w:spacing w:before="0"/>
              <w:rPr>
                <w:rFonts w:ascii="Book Antiqua" w:hAnsi="Book Antiqua"/>
                <w:szCs w:val="24"/>
              </w:rPr>
            </w:pPr>
            <w:r w:rsidRPr="005826BB">
              <w:rPr>
                <w:rFonts w:ascii="Book Antiqua" w:hAnsi="Book Antiqua"/>
                <w:szCs w:val="24"/>
              </w:rPr>
              <w:t>Company Seal:</w:t>
            </w:r>
          </w:p>
        </w:tc>
        <w:tc>
          <w:tcPr>
            <w:tcW w:w="2500" w:type="pct"/>
          </w:tcPr>
          <w:p w14:paraId="7E562D99" w14:textId="77777777" w:rsidR="0011562A" w:rsidRPr="005826BB" w:rsidRDefault="0011562A" w:rsidP="003E654C">
            <w:pPr>
              <w:spacing w:before="0"/>
              <w:rPr>
                <w:rFonts w:ascii="Book Antiqua" w:hAnsi="Book Antiqua"/>
                <w:szCs w:val="24"/>
              </w:rPr>
            </w:pPr>
            <w:r w:rsidRPr="005826BB">
              <w:rPr>
                <w:rFonts w:ascii="Book Antiqua" w:hAnsi="Book Antiqua"/>
                <w:szCs w:val="24"/>
              </w:rPr>
              <w:t>Designation:</w:t>
            </w:r>
          </w:p>
        </w:tc>
      </w:tr>
    </w:tbl>
    <w:p w14:paraId="31EEEBD5" w14:textId="77777777" w:rsidR="005E1B2A" w:rsidRPr="005826BB" w:rsidRDefault="005E1B2A" w:rsidP="005E1B2A">
      <w:pPr>
        <w:rPr>
          <w:rFonts w:ascii="Book Antiqua" w:hAnsi="Book Antiqua"/>
          <w:szCs w:val="24"/>
        </w:rPr>
      </w:pPr>
    </w:p>
    <w:p w14:paraId="35DA135C" w14:textId="77777777" w:rsidR="00981CF0" w:rsidRPr="005826BB" w:rsidRDefault="00981CF0" w:rsidP="005E1B2A">
      <w:pPr>
        <w:rPr>
          <w:rFonts w:ascii="Book Antiqua" w:hAnsi="Book Antiqua"/>
          <w:szCs w:val="24"/>
        </w:rPr>
      </w:pPr>
    </w:p>
    <w:p w14:paraId="0A25871E" w14:textId="77777777" w:rsidR="00981CF0" w:rsidRPr="005826BB" w:rsidRDefault="00981CF0" w:rsidP="005E1B2A">
      <w:pPr>
        <w:rPr>
          <w:rFonts w:ascii="Book Antiqua" w:hAnsi="Book Antiqua"/>
          <w:szCs w:val="24"/>
        </w:rPr>
      </w:pPr>
    </w:p>
    <w:p w14:paraId="5CBD4371" w14:textId="77777777" w:rsidR="00981CF0" w:rsidRPr="005826BB" w:rsidRDefault="00981CF0" w:rsidP="005E1B2A">
      <w:pPr>
        <w:rPr>
          <w:rFonts w:ascii="Book Antiqua" w:hAnsi="Book Antiqua"/>
          <w:szCs w:val="24"/>
        </w:rPr>
      </w:pPr>
    </w:p>
    <w:p w14:paraId="63D13312" w14:textId="77777777" w:rsidR="00981CF0" w:rsidRPr="005826BB" w:rsidRDefault="00981CF0" w:rsidP="005E1B2A">
      <w:pPr>
        <w:rPr>
          <w:rFonts w:ascii="Book Antiqua" w:hAnsi="Book Antiqua"/>
          <w:szCs w:val="24"/>
        </w:rPr>
      </w:pPr>
    </w:p>
    <w:p w14:paraId="6BA11E64" w14:textId="77777777" w:rsidR="00981CF0" w:rsidRPr="005826BB" w:rsidRDefault="00981CF0" w:rsidP="005E1B2A">
      <w:pPr>
        <w:rPr>
          <w:rFonts w:ascii="Book Antiqua" w:hAnsi="Book Antiqua"/>
          <w:szCs w:val="24"/>
        </w:rPr>
      </w:pPr>
    </w:p>
    <w:p w14:paraId="1F17CEE7" w14:textId="77777777" w:rsidR="00981CF0" w:rsidRPr="005826BB" w:rsidRDefault="00981CF0" w:rsidP="005E1B2A">
      <w:pPr>
        <w:rPr>
          <w:rFonts w:ascii="Book Antiqua" w:hAnsi="Book Antiqua"/>
          <w:szCs w:val="24"/>
        </w:rPr>
      </w:pPr>
    </w:p>
    <w:p w14:paraId="6F692F09" w14:textId="77777777" w:rsidR="00981CF0" w:rsidRPr="005826BB" w:rsidRDefault="00981CF0" w:rsidP="005E1B2A">
      <w:pPr>
        <w:rPr>
          <w:rFonts w:ascii="Book Antiqua" w:hAnsi="Book Antiqua"/>
          <w:szCs w:val="24"/>
        </w:rPr>
      </w:pPr>
    </w:p>
    <w:p w14:paraId="313E522C" w14:textId="77777777" w:rsidR="00981CF0" w:rsidRPr="005826BB" w:rsidRDefault="00981CF0" w:rsidP="005E1B2A">
      <w:pPr>
        <w:rPr>
          <w:rFonts w:ascii="Book Antiqua" w:hAnsi="Book Antiqua"/>
          <w:szCs w:val="24"/>
        </w:rPr>
      </w:pPr>
    </w:p>
    <w:p w14:paraId="3EE33D06" w14:textId="77777777" w:rsidR="00981CF0" w:rsidRPr="005826BB" w:rsidRDefault="00981CF0" w:rsidP="005E1B2A">
      <w:pPr>
        <w:rPr>
          <w:rFonts w:ascii="Book Antiqua" w:hAnsi="Book Antiqua"/>
          <w:szCs w:val="24"/>
        </w:rPr>
      </w:pPr>
    </w:p>
    <w:p w14:paraId="2EA8DD42" w14:textId="77777777" w:rsidR="00981CF0" w:rsidRPr="005826BB" w:rsidRDefault="00981CF0" w:rsidP="005E1B2A">
      <w:pPr>
        <w:rPr>
          <w:rFonts w:ascii="Book Antiqua" w:hAnsi="Book Antiqua"/>
          <w:szCs w:val="24"/>
        </w:rPr>
      </w:pPr>
    </w:p>
    <w:p w14:paraId="1F3CEACB" w14:textId="77777777" w:rsidR="00981CF0" w:rsidRPr="005826BB" w:rsidRDefault="00981CF0" w:rsidP="005E1B2A">
      <w:pPr>
        <w:rPr>
          <w:rFonts w:ascii="Book Antiqua" w:hAnsi="Book Antiqua"/>
          <w:szCs w:val="24"/>
        </w:rPr>
      </w:pPr>
    </w:p>
    <w:p w14:paraId="7F0841F6" w14:textId="77777777" w:rsidR="00981CF0" w:rsidRPr="005826BB" w:rsidRDefault="00981CF0" w:rsidP="005E1B2A">
      <w:pPr>
        <w:rPr>
          <w:rFonts w:ascii="Book Antiqua" w:hAnsi="Book Antiqua"/>
          <w:szCs w:val="24"/>
        </w:rPr>
      </w:pPr>
    </w:p>
    <w:p w14:paraId="7AD780DC" w14:textId="77777777" w:rsidR="00981CF0" w:rsidRPr="005826BB" w:rsidRDefault="00981CF0" w:rsidP="005E1B2A">
      <w:pPr>
        <w:rPr>
          <w:rFonts w:ascii="Book Antiqua" w:hAnsi="Book Antiqua"/>
          <w:szCs w:val="24"/>
        </w:rPr>
      </w:pPr>
    </w:p>
    <w:p w14:paraId="387779EC" w14:textId="77777777" w:rsidR="00981CF0" w:rsidRPr="005826BB" w:rsidRDefault="00981CF0" w:rsidP="005E1B2A">
      <w:pPr>
        <w:rPr>
          <w:rFonts w:ascii="Book Antiqua" w:hAnsi="Book Antiqua"/>
          <w:szCs w:val="24"/>
        </w:rPr>
      </w:pPr>
    </w:p>
    <w:p w14:paraId="5A8D3244" w14:textId="77777777" w:rsidR="00981CF0" w:rsidRPr="005826BB" w:rsidRDefault="00981CF0" w:rsidP="005E1B2A">
      <w:pPr>
        <w:rPr>
          <w:rFonts w:ascii="Book Antiqua" w:hAnsi="Book Antiqua"/>
          <w:szCs w:val="24"/>
        </w:rPr>
      </w:pPr>
    </w:p>
    <w:p w14:paraId="75CE4B3E" w14:textId="77777777" w:rsidR="005E1B2A" w:rsidRPr="005826BB" w:rsidRDefault="00AE6D5A" w:rsidP="00D12B57">
      <w:pPr>
        <w:jc w:val="center"/>
        <w:rPr>
          <w:rFonts w:ascii="Book Antiqua" w:hAnsi="Book Antiqua"/>
          <w:szCs w:val="24"/>
        </w:rPr>
      </w:pPr>
      <w:bookmarkStart w:id="67" w:name="_Toc53839454"/>
      <w:r w:rsidRPr="005826BB">
        <w:t xml:space="preserve">ANNEXURE 1 – </w:t>
      </w:r>
      <w:r w:rsidR="00715BC3" w:rsidRPr="005826BB">
        <w:t>LATEST GST PAYMENT RECEIPT</w:t>
      </w:r>
      <w:bookmarkEnd w:id="67"/>
    </w:p>
    <w:p w14:paraId="062982FC" w14:textId="77777777" w:rsidR="009D3EEA" w:rsidRPr="005826BB" w:rsidRDefault="009D3EEA" w:rsidP="009D3EEA">
      <w:pPr>
        <w:jc w:val="center"/>
        <w:rPr>
          <w:rFonts w:ascii="Book Antiqua" w:hAnsi="Book Antiqua"/>
          <w:szCs w:val="24"/>
        </w:rPr>
      </w:pPr>
      <w:r w:rsidRPr="005826BB">
        <w:rPr>
          <w:rFonts w:ascii="Book Antiqua" w:hAnsi="Book Antiqua"/>
          <w:szCs w:val="24"/>
        </w:rPr>
        <w:t xml:space="preserve">[Refer </w:t>
      </w:r>
      <w:r w:rsidR="00FD05E3" w:rsidRPr="005826BB">
        <w:rPr>
          <w:rFonts w:ascii="Book Antiqua" w:hAnsi="Book Antiqua"/>
          <w:szCs w:val="24"/>
        </w:rPr>
        <w:t>3.2.2.5</w:t>
      </w:r>
      <w:r w:rsidRPr="005826BB">
        <w:rPr>
          <w:rFonts w:ascii="Book Antiqua" w:hAnsi="Book Antiqua"/>
          <w:szCs w:val="24"/>
        </w:rPr>
        <w:t xml:space="preserve"> of ITT]</w:t>
      </w:r>
    </w:p>
    <w:p w14:paraId="0192C1F6" w14:textId="77777777" w:rsidR="009D3EEA" w:rsidRPr="005826BB" w:rsidRDefault="00742F43" w:rsidP="009D3EEA">
      <w:pPr>
        <w:rPr>
          <w:rFonts w:ascii="Book Antiqua" w:hAnsi="Book Antiqua"/>
          <w:szCs w:val="24"/>
        </w:rPr>
      </w:pPr>
      <w:r w:rsidRPr="005826BB">
        <w:rPr>
          <w:rFonts w:ascii="Book Antiqua" w:hAnsi="Book Antiqua"/>
          <w:noProof/>
          <w:szCs w:val="24"/>
        </w:rPr>
        <w:drawing>
          <wp:anchor distT="0" distB="0" distL="114300" distR="114300" simplePos="0" relativeHeight="251658240" behindDoc="0" locked="0" layoutInCell="1" allowOverlap="1" wp14:anchorId="4F518029" wp14:editId="04AE7991">
            <wp:simplePos x="0" y="0"/>
            <wp:positionH relativeFrom="column">
              <wp:posOffset>-106680</wp:posOffset>
            </wp:positionH>
            <wp:positionV relativeFrom="paragraph">
              <wp:posOffset>248920</wp:posOffset>
            </wp:positionV>
            <wp:extent cx="6136640" cy="5305425"/>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136640" cy="5305425"/>
                    </a:xfrm>
                    <a:prstGeom prst="rect">
                      <a:avLst/>
                    </a:prstGeom>
                    <a:noFill/>
                    <a:ln w="9525">
                      <a:noFill/>
                      <a:miter lim="800000"/>
                      <a:headEnd/>
                      <a:tailEnd/>
                    </a:ln>
                  </pic:spPr>
                </pic:pic>
              </a:graphicData>
            </a:graphic>
          </wp:anchor>
        </w:drawing>
      </w:r>
    </w:p>
    <w:p w14:paraId="7627A79F" w14:textId="77777777" w:rsidR="009D3EEA" w:rsidRPr="005826BB" w:rsidRDefault="009D3EEA" w:rsidP="009D3EEA">
      <w:pPr>
        <w:rPr>
          <w:rFonts w:ascii="Book Antiqua" w:hAnsi="Book Antiqua"/>
          <w:szCs w:val="24"/>
        </w:rPr>
      </w:pPr>
    </w:p>
    <w:p w14:paraId="6A5673E0" w14:textId="77777777" w:rsidR="009D3EEA" w:rsidRPr="005826BB" w:rsidRDefault="009D3EEA" w:rsidP="009D3EEA">
      <w:pPr>
        <w:rPr>
          <w:rFonts w:ascii="Book Antiqua" w:hAnsi="Book Antiqua"/>
          <w:szCs w:val="24"/>
        </w:rPr>
      </w:pPr>
    </w:p>
    <w:p w14:paraId="11A83A29" w14:textId="77777777" w:rsidR="00D02851" w:rsidRPr="005826BB" w:rsidRDefault="00D02851">
      <w:pPr>
        <w:spacing w:before="0" w:after="0"/>
        <w:jc w:val="left"/>
        <w:rPr>
          <w:rFonts w:ascii="Book Antiqua" w:hAnsi="Book Antiqua"/>
          <w:szCs w:val="24"/>
        </w:rPr>
      </w:pPr>
      <w:r w:rsidRPr="005826BB">
        <w:rPr>
          <w:rFonts w:ascii="Book Antiqua" w:hAnsi="Book Antiqua"/>
          <w:szCs w:val="24"/>
        </w:rPr>
        <w:br w:type="page"/>
      </w:r>
    </w:p>
    <w:p w14:paraId="7DCBEBF1" w14:textId="77777777" w:rsidR="00D02851" w:rsidRPr="005826BB" w:rsidRDefault="00AE6D5A" w:rsidP="00780F69">
      <w:pPr>
        <w:pStyle w:val="Heading1"/>
      </w:pPr>
      <w:bookmarkStart w:id="68" w:name="_Toc53839455"/>
      <w:r w:rsidRPr="005826BB">
        <w:lastRenderedPageBreak/>
        <w:t>ANNEXURE II – ANNUAL TURNOVER STATEMENT</w:t>
      </w:r>
      <w:bookmarkEnd w:id="68"/>
    </w:p>
    <w:p w14:paraId="13276D79" w14:textId="77777777" w:rsidR="00D71278" w:rsidRPr="005826BB" w:rsidRDefault="00D71278" w:rsidP="00D71278">
      <w:pPr>
        <w:jc w:val="center"/>
        <w:rPr>
          <w:rFonts w:ascii="Book Antiqua" w:hAnsi="Book Antiqua"/>
          <w:szCs w:val="24"/>
        </w:rPr>
      </w:pPr>
      <w:r w:rsidRPr="005826BB">
        <w:rPr>
          <w:rFonts w:ascii="Book Antiqua" w:hAnsi="Book Antiqua"/>
          <w:szCs w:val="24"/>
        </w:rPr>
        <w:t xml:space="preserve">[Refer </w:t>
      </w:r>
      <w:r w:rsidR="00FD05E3" w:rsidRPr="005826BB">
        <w:rPr>
          <w:rFonts w:ascii="Book Antiqua" w:hAnsi="Book Antiqua"/>
          <w:szCs w:val="24"/>
        </w:rPr>
        <w:t>3.2.2.6</w:t>
      </w:r>
      <w:r w:rsidRPr="005826BB">
        <w:rPr>
          <w:rFonts w:ascii="Book Antiqua" w:hAnsi="Book Antiqua"/>
          <w:szCs w:val="24"/>
        </w:rPr>
        <w:t xml:space="preserve"> of ITT]</w:t>
      </w:r>
    </w:p>
    <w:p w14:paraId="6A9F643E" w14:textId="77777777" w:rsidR="00D71278" w:rsidRPr="005826BB" w:rsidRDefault="00D71278" w:rsidP="00D71278">
      <w:pPr>
        <w:rPr>
          <w:rFonts w:ascii="Book Antiqua" w:hAnsi="Book Antiqua"/>
          <w:szCs w:val="24"/>
        </w:rPr>
      </w:pPr>
    </w:p>
    <w:p w14:paraId="7FD57B95" w14:textId="77777777" w:rsidR="00D71278" w:rsidRPr="005826BB" w:rsidRDefault="00D71278" w:rsidP="00D71278">
      <w:pPr>
        <w:ind w:firstLine="720"/>
        <w:rPr>
          <w:rFonts w:ascii="Book Antiqua" w:hAnsi="Book Antiqua"/>
          <w:szCs w:val="24"/>
        </w:rPr>
      </w:pPr>
      <w:r w:rsidRPr="005826BB">
        <w:rPr>
          <w:rFonts w:ascii="Book Antiqua" w:hAnsi="Book Antiqua"/>
          <w:szCs w:val="24"/>
        </w:rPr>
        <w:t xml:space="preserve">The </w:t>
      </w:r>
      <w:r w:rsidR="00A171DC" w:rsidRPr="005826BB">
        <w:rPr>
          <w:rFonts w:ascii="Book Antiqua" w:hAnsi="Book Antiqua"/>
          <w:szCs w:val="24"/>
        </w:rPr>
        <w:t xml:space="preserve">Average </w:t>
      </w:r>
      <w:r w:rsidRPr="005826BB">
        <w:rPr>
          <w:rFonts w:ascii="Book Antiqua" w:hAnsi="Book Antiqua"/>
          <w:szCs w:val="24"/>
        </w:rPr>
        <w:t>Annual Turnover of M/s.  ________________________________________</w:t>
      </w:r>
    </w:p>
    <w:p w14:paraId="3BF2F3E6" w14:textId="77777777" w:rsidR="00D71278" w:rsidRPr="005826BB" w:rsidRDefault="00D71278" w:rsidP="00D71278">
      <w:pPr>
        <w:rPr>
          <w:rFonts w:ascii="Book Antiqua" w:hAnsi="Book Antiqua"/>
          <w:szCs w:val="24"/>
        </w:rPr>
      </w:pPr>
      <w:r w:rsidRPr="005826BB">
        <w:rPr>
          <w:rFonts w:ascii="Book Antiqua" w:hAnsi="Book Antiqua"/>
          <w:szCs w:val="24"/>
        </w:rPr>
        <w:t>for the past three years are given below and certified that the statement is true and correct.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387"/>
        <w:gridCol w:w="3007"/>
      </w:tblGrid>
      <w:tr w:rsidR="008D697A" w:rsidRPr="005826BB" w14:paraId="13103C49" w14:textId="77777777" w:rsidTr="00723491">
        <w:tc>
          <w:tcPr>
            <w:tcW w:w="625" w:type="dxa"/>
            <w:shd w:val="clear" w:color="auto" w:fill="D9D9D9" w:themeFill="background1" w:themeFillShade="D9"/>
          </w:tcPr>
          <w:p w14:paraId="72838044" w14:textId="77777777" w:rsidR="008D697A" w:rsidRPr="005826BB" w:rsidRDefault="008D697A" w:rsidP="008D697A">
            <w:pPr>
              <w:spacing w:before="0"/>
              <w:rPr>
                <w:rFonts w:ascii="Book Antiqua" w:hAnsi="Book Antiqua"/>
                <w:szCs w:val="24"/>
              </w:rPr>
            </w:pPr>
            <w:r w:rsidRPr="005826BB">
              <w:rPr>
                <w:rFonts w:ascii="Book Antiqua" w:hAnsi="Book Antiqua"/>
                <w:szCs w:val="24"/>
              </w:rPr>
              <w:t>Sl.</w:t>
            </w:r>
          </w:p>
        </w:tc>
        <w:tc>
          <w:tcPr>
            <w:tcW w:w="5387" w:type="dxa"/>
            <w:shd w:val="clear" w:color="auto" w:fill="D9D9D9" w:themeFill="background1" w:themeFillShade="D9"/>
          </w:tcPr>
          <w:p w14:paraId="39DC9602" w14:textId="77777777" w:rsidR="008D697A" w:rsidRPr="005826BB" w:rsidRDefault="008D697A" w:rsidP="008D697A">
            <w:pPr>
              <w:spacing w:before="0"/>
              <w:rPr>
                <w:rFonts w:ascii="Book Antiqua" w:hAnsi="Book Antiqua"/>
                <w:szCs w:val="24"/>
              </w:rPr>
            </w:pPr>
            <w:r w:rsidRPr="005826BB">
              <w:rPr>
                <w:rFonts w:ascii="Book Antiqua" w:hAnsi="Book Antiqua"/>
                <w:szCs w:val="24"/>
              </w:rPr>
              <w:t>Financial Year</w:t>
            </w:r>
          </w:p>
        </w:tc>
        <w:tc>
          <w:tcPr>
            <w:tcW w:w="3007" w:type="dxa"/>
            <w:shd w:val="clear" w:color="auto" w:fill="D9D9D9" w:themeFill="background1" w:themeFillShade="D9"/>
          </w:tcPr>
          <w:p w14:paraId="5E739461" w14:textId="77777777" w:rsidR="008D697A" w:rsidRPr="005826BB" w:rsidRDefault="008D697A" w:rsidP="008D697A">
            <w:pPr>
              <w:spacing w:before="0"/>
              <w:rPr>
                <w:rFonts w:ascii="Book Antiqua" w:hAnsi="Book Antiqua"/>
                <w:szCs w:val="24"/>
              </w:rPr>
            </w:pPr>
            <w:r w:rsidRPr="005826BB">
              <w:rPr>
                <w:rFonts w:ascii="Book Antiqua" w:hAnsi="Book Antiqua"/>
                <w:szCs w:val="24"/>
              </w:rPr>
              <w:t>Turnover (in Rs.)</w:t>
            </w:r>
          </w:p>
        </w:tc>
      </w:tr>
      <w:tr w:rsidR="008D697A" w:rsidRPr="005826BB" w14:paraId="508B5773" w14:textId="77777777" w:rsidTr="00723491">
        <w:tc>
          <w:tcPr>
            <w:tcW w:w="625" w:type="dxa"/>
          </w:tcPr>
          <w:p w14:paraId="70E57756" w14:textId="77777777" w:rsidR="008D697A" w:rsidRPr="005826BB" w:rsidRDefault="008D697A" w:rsidP="002A52DD">
            <w:pPr>
              <w:pStyle w:val="ListParagraph"/>
              <w:numPr>
                <w:ilvl w:val="0"/>
                <w:numId w:val="11"/>
              </w:numPr>
              <w:spacing w:before="0"/>
              <w:rPr>
                <w:rFonts w:ascii="Book Antiqua" w:hAnsi="Book Antiqua"/>
                <w:szCs w:val="24"/>
              </w:rPr>
            </w:pPr>
          </w:p>
        </w:tc>
        <w:tc>
          <w:tcPr>
            <w:tcW w:w="5387" w:type="dxa"/>
          </w:tcPr>
          <w:p w14:paraId="2E200EA3" w14:textId="77777777" w:rsidR="008D697A" w:rsidRPr="005826BB" w:rsidRDefault="008D697A" w:rsidP="008D697A">
            <w:pPr>
              <w:spacing w:before="0"/>
              <w:rPr>
                <w:rFonts w:ascii="Book Antiqua" w:hAnsi="Book Antiqua"/>
                <w:szCs w:val="24"/>
              </w:rPr>
            </w:pPr>
          </w:p>
        </w:tc>
        <w:tc>
          <w:tcPr>
            <w:tcW w:w="3007" w:type="dxa"/>
          </w:tcPr>
          <w:p w14:paraId="1EDE4860" w14:textId="77777777" w:rsidR="008D697A" w:rsidRPr="005826BB" w:rsidRDefault="008D697A" w:rsidP="008D697A">
            <w:pPr>
              <w:spacing w:before="0"/>
              <w:rPr>
                <w:rFonts w:ascii="Book Antiqua" w:hAnsi="Book Antiqua"/>
                <w:szCs w:val="24"/>
              </w:rPr>
            </w:pPr>
          </w:p>
        </w:tc>
      </w:tr>
      <w:tr w:rsidR="008D697A" w:rsidRPr="005826BB" w14:paraId="7CD240DC" w14:textId="77777777" w:rsidTr="00723491">
        <w:tc>
          <w:tcPr>
            <w:tcW w:w="625" w:type="dxa"/>
          </w:tcPr>
          <w:p w14:paraId="0CA6C90C" w14:textId="77777777" w:rsidR="008D697A" w:rsidRPr="005826BB" w:rsidRDefault="008D697A" w:rsidP="002A52DD">
            <w:pPr>
              <w:pStyle w:val="ListParagraph"/>
              <w:numPr>
                <w:ilvl w:val="0"/>
                <w:numId w:val="11"/>
              </w:numPr>
              <w:spacing w:before="0"/>
              <w:rPr>
                <w:rFonts w:ascii="Book Antiqua" w:hAnsi="Book Antiqua"/>
                <w:szCs w:val="24"/>
              </w:rPr>
            </w:pPr>
          </w:p>
        </w:tc>
        <w:tc>
          <w:tcPr>
            <w:tcW w:w="5387" w:type="dxa"/>
          </w:tcPr>
          <w:p w14:paraId="757B84E8" w14:textId="77777777" w:rsidR="008D697A" w:rsidRPr="005826BB" w:rsidRDefault="008D697A" w:rsidP="008D697A">
            <w:pPr>
              <w:spacing w:before="0"/>
              <w:rPr>
                <w:rFonts w:ascii="Book Antiqua" w:hAnsi="Book Antiqua"/>
                <w:szCs w:val="24"/>
              </w:rPr>
            </w:pPr>
          </w:p>
        </w:tc>
        <w:tc>
          <w:tcPr>
            <w:tcW w:w="3007" w:type="dxa"/>
          </w:tcPr>
          <w:p w14:paraId="1EA6B749" w14:textId="77777777" w:rsidR="008D697A" w:rsidRPr="005826BB" w:rsidRDefault="008D697A" w:rsidP="008D697A">
            <w:pPr>
              <w:spacing w:before="0"/>
              <w:rPr>
                <w:rFonts w:ascii="Book Antiqua" w:hAnsi="Book Antiqua"/>
                <w:szCs w:val="24"/>
              </w:rPr>
            </w:pPr>
          </w:p>
        </w:tc>
      </w:tr>
      <w:tr w:rsidR="008D697A" w:rsidRPr="005826BB" w14:paraId="6A414C72" w14:textId="77777777" w:rsidTr="00723491">
        <w:tc>
          <w:tcPr>
            <w:tcW w:w="625" w:type="dxa"/>
          </w:tcPr>
          <w:p w14:paraId="290F33DB" w14:textId="77777777" w:rsidR="008D697A" w:rsidRPr="005826BB" w:rsidRDefault="008D697A" w:rsidP="002A52DD">
            <w:pPr>
              <w:pStyle w:val="ListParagraph"/>
              <w:numPr>
                <w:ilvl w:val="0"/>
                <w:numId w:val="11"/>
              </w:numPr>
              <w:spacing w:before="0"/>
              <w:rPr>
                <w:rFonts w:ascii="Book Antiqua" w:hAnsi="Book Antiqua"/>
                <w:szCs w:val="24"/>
              </w:rPr>
            </w:pPr>
          </w:p>
        </w:tc>
        <w:tc>
          <w:tcPr>
            <w:tcW w:w="5387" w:type="dxa"/>
          </w:tcPr>
          <w:p w14:paraId="47451CD1" w14:textId="77777777" w:rsidR="008D697A" w:rsidRPr="005826BB" w:rsidRDefault="008D697A" w:rsidP="008D697A">
            <w:pPr>
              <w:spacing w:before="0"/>
              <w:rPr>
                <w:rFonts w:ascii="Book Antiqua" w:hAnsi="Book Antiqua"/>
                <w:szCs w:val="24"/>
              </w:rPr>
            </w:pPr>
          </w:p>
        </w:tc>
        <w:tc>
          <w:tcPr>
            <w:tcW w:w="3007" w:type="dxa"/>
          </w:tcPr>
          <w:p w14:paraId="416F69F9" w14:textId="77777777" w:rsidR="008D697A" w:rsidRPr="005826BB" w:rsidRDefault="008D697A" w:rsidP="008D697A">
            <w:pPr>
              <w:spacing w:before="0"/>
              <w:rPr>
                <w:rFonts w:ascii="Book Antiqua" w:hAnsi="Book Antiqua"/>
                <w:szCs w:val="24"/>
              </w:rPr>
            </w:pPr>
          </w:p>
        </w:tc>
      </w:tr>
      <w:tr w:rsidR="00A171DC" w:rsidRPr="005826BB" w14:paraId="5A2DA7B9" w14:textId="77777777" w:rsidTr="00723491">
        <w:tc>
          <w:tcPr>
            <w:tcW w:w="625" w:type="dxa"/>
          </w:tcPr>
          <w:p w14:paraId="661EAD32" w14:textId="77777777" w:rsidR="00A171DC" w:rsidRPr="005826BB" w:rsidRDefault="00A171DC" w:rsidP="002A52DD">
            <w:pPr>
              <w:pStyle w:val="ListParagraph"/>
              <w:numPr>
                <w:ilvl w:val="0"/>
                <w:numId w:val="11"/>
              </w:numPr>
              <w:spacing w:before="0"/>
              <w:rPr>
                <w:rFonts w:ascii="Book Antiqua" w:hAnsi="Book Antiqua"/>
                <w:szCs w:val="24"/>
              </w:rPr>
            </w:pPr>
          </w:p>
        </w:tc>
        <w:tc>
          <w:tcPr>
            <w:tcW w:w="5387" w:type="dxa"/>
          </w:tcPr>
          <w:p w14:paraId="41E733B3" w14:textId="77777777" w:rsidR="00A171DC" w:rsidRPr="005826BB" w:rsidRDefault="00AE4A02" w:rsidP="008D697A">
            <w:pPr>
              <w:spacing w:before="0"/>
              <w:rPr>
                <w:rFonts w:ascii="Book Antiqua" w:hAnsi="Book Antiqua"/>
                <w:szCs w:val="24"/>
              </w:rPr>
            </w:pPr>
            <w:r w:rsidRPr="005826BB">
              <w:rPr>
                <w:rFonts w:ascii="Book Antiqua" w:hAnsi="Book Antiqua"/>
                <w:szCs w:val="24"/>
              </w:rPr>
              <w:t>Average</w:t>
            </w:r>
          </w:p>
        </w:tc>
        <w:tc>
          <w:tcPr>
            <w:tcW w:w="3007" w:type="dxa"/>
          </w:tcPr>
          <w:p w14:paraId="5DB74061" w14:textId="77777777" w:rsidR="00A171DC" w:rsidRPr="005826BB" w:rsidRDefault="00A171DC" w:rsidP="008D697A">
            <w:pPr>
              <w:spacing w:before="0"/>
              <w:rPr>
                <w:rFonts w:ascii="Book Antiqua" w:hAnsi="Book Antiqua"/>
                <w:szCs w:val="24"/>
              </w:rPr>
            </w:pPr>
          </w:p>
        </w:tc>
      </w:tr>
    </w:tbl>
    <w:p w14:paraId="24883FEC" w14:textId="77777777" w:rsidR="00D71278" w:rsidRPr="005826BB" w:rsidRDefault="00D71278" w:rsidP="00D71278">
      <w:pPr>
        <w:rPr>
          <w:rFonts w:ascii="Book Antiqua" w:hAnsi="Book Antiqua"/>
          <w:szCs w:val="24"/>
        </w:rPr>
      </w:pPr>
    </w:p>
    <w:tbl>
      <w:tblPr>
        <w:tblW w:w="5001" w:type="pct"/>
        <w:tblLook w:val="04A0" w:firstRow="1" w:lastRow="0" w:firstColumn="1" w:lastColumn="0" w:noHBand="0" w:noVBand="1"/>
      </w:tblPr>
      <w:tblGrid>
        <w:gridCol w:w="4911"/>
        <w:gridCol w:w="4912"/>
      </w:tblGrid>
      <w:tr w:rsidR="002E0BAF" w:rsidRPr="005826BB" w14:paraId="03A7A6E8" w14:textId="77777777" w:rsidTr="00C30C79">
        <w:tc>
          <w:tcPr>
            <w:tcW w:w="2500" w:type="pct"/>
          </w:tcPr>
          <w:p w14:paraId="1A0900CD" w14:textId="77777777" w:rsidR="002E0BAF" w:rsidRPr="005826BB" w:rsidRDefault="002E0BAF" w:rsidP="00C30C79">
            <w:pPr>
              <w:spacing w:before="0"/>
              <w:rPr>
                <w:rFonts w:ascii="Book Antiqua" w:hAnsi="Book Antiqua"/>
                <w:szCs w:val="24"/>
              </w:rPr>
            </w:pPr>
            <w:r w:rsidRPr="005826BB">
              <w:rPr>
                <w:rFonts w:ascii="Book Antiqua" w:hAnsi="Book Antiqua"/>
                <w:szCs w:val="24"/>
              </w:rPr>
              <w:t>Date:</w:t>
            </w:r>
          </w:p>
        </w:tc>
        <w:tc>
          <w:tcPr>
            <w:tcW w:w="2500" w:type="pct"/>
          </w:tcPr>
          <w:p w14:paraId="6670778F" w14:textId="77777777" w:rsidR="002E0BAF" w:rsidRPr="005826BB" w:rsidRDefault="007B7DDC" w:rsidP="00C30C79">
            <w:pPr>
              <w:spacing w:before="0"/>
              <w:rPr>
                <w:rFonts w:ascii="Book Antiqua" w:hAnsi="Book Antiqua"/>
                <w:szCs w:val="24"/>
              </w:rPr>
            </w:pPr>
            <w:r w:rsidRPr="005826BB">
              <w:rPr>
                <w:rFonts w:ascii="Book Antiqua" w:hAnsi="Book Antiqua"/>
                <w:szCs w:val="24"/>
              </w:rPr>
              <w:t>Chartered Accountant’s Signature</w:t>
            </w:r>
            <w:r w:rsidR="002E0BAF" w:rsidRPr="005826BB">
              <w:rPr>
                <w:rFonts w:ascii="Book Antiqua" w:hAnsi="Book Antiqua"/>
                <w:szCs w:val="24"/>
              </w:rPr>
              <w:t>:</w:t>
            </w:r>
          </w:p>
        </w:tc>
      </w:tr>
      <w:tr w:rsidR="002E0BAF" w:rsidRPr="005826BB" w14:paraId="40CD9B47" w14:textId="77777777" w:rsidTr="00C30C79">
        <w:tc>
          <w:tcPr>
            <w:tcW w:w="2500" w:type="pct"/>
          </w:tcPr>
          <w:p w14:paraId="51BAD2B8" w14:textId="77777777" w:rsidR="002E0BAF" w:rsidRPr="005826BB" w:rsidRDefault="002E0BAF" w:rsidP="00C30C79">
            <w:pPr>
              <w:spacing w:before="0"/>
              <w:rPr>
                <w:rFonts w:ascii="Book Antiqua" w:hAnsi="Book Antiqua"/>
                <w:szCs w:val="24"/>
              </w:rPr>
            </w:pPr>
            <w:r w:rsidRPr="005826BB">
              <w:rPr>
                <w:rFonts w:ascii="Book Antiqua" w:hAnsi="Book Antiqua"/>
                <w:szCs w:val="24"/>
              </w:rPr>
              <w:t>Place:</w:t>
            </w:r>
          </w:p>
        </w:tc>
        <w:tc>
          <w:tcPr>
            <w:tcW w:w="2500" w:type="pct"/>
          </w:tcPr>
          <w:p w14:paraId="0732BEC7" w14:textId="77777777" w:rsidR="002E0BAF" w:rsidRPr="005826BB" w:rsidRDefault="002E0BAF" w:rsidP="00C30C79">
            <w:pPr>
              <w:spacing w:before="0"/>
              <w:rPr>
                <w:rFonts w:ascii="Book Antiqua" w:hAnsi="Book Antiqua"/>
                <w:szCs w:val="24"/>
              </w:rPr>
            </w:pPr>
            <w:r w:rsidRPr="005826BB">
              <w:rPr>
                <w:rFonts w:ascii="Book Antiqua" w:hAnsi="Book Antiqua"/>
                <w:szCs w:val="24"/>
              </w:rPr>
              <w:t>Name:</w:t>
            </w:r>
          </w:p>
        </w:tc>
      </w:tr>
      <w:tr w:rsidR="002E0BAF" w:rsidRPr="005826BB" w14:paraId="4976B86C" w14:textId="77777777" w:rsidTr="00C30C79">
        <w:tc>
          <w:tcPr>
            <w:tcW w:w="2500" w:type="pct"/>
          </w:tcPr>
          <w:p w14:paraId="2ACADB78" w14:textId="77777777" w:rsidR="002E0BAF" w:rsidRPr="005826BB" w:rsidRDefault="007B7DDC" w:rsidP="00C30C79">
            <w:pPr>
              <w:spacing w:before="0"/>
              <w:rPr>
                <w:rFonts w:ascii="Book Antiqua" w:hAnsi="Book Antiqua"/>
                <w:szCs w:val="24"/>
              </w:rPr>
            </w:pPr>
            <w:r w:rsidRPr="005826BB">
              <w:rPr>
                <w:rFonts w:ascii="Book Antiqua" w:hAnsi="Book Antiqua"/>
                <w:szCs w:val="24"/>
              </w:rPr>
              <w:t>Chartered Accountant’s Seal</w:t>
            </w:r>
            <w:r w:rsidR="002E0BAF" w:rsidRPr="005826BB">
              <w:rPr>
                <w:rFonts w:ascii="Book Antiqua" w:hAnsi="Book Antiqua"/>
                <w:szCs w:val="24"/>
              </w:rPr>
              <w:t>:</w:t>
            </w:r>
          </w:p>
        </w:tc>
        <w:tc>
          <w:tcPr>
            <w:tcW w:w="2500" w:type="pct"/>
          </w:tcPr>
          <w:p w14:paraId="43525AEB" w14:textId="77777777" w:rsidR="002E0BAF" w:rsidRPr="005826BB" w:rsidRDefault="00A814DA" w:rsidP="00A814DA">
            <w:pPr>
              <w:spacing w:before="0"/>
              <w:jc w:val="left"/>
              <w:rPr>
                <w:rFonts w:ascii="Book Antiqua" w:hAnsi="Book Antiqua"/>
                <w:szCs w:val="24"/>
              </w:rPr>
            </w:pPr>
            <w:r w:rsidRPr="005826BB">
              <w:rPr>
                <w:rFonts w:ascii="Book Antiqua" w:hAnsi="Book Antiqua"/>
                <w:szCs w:val="24"/>
              </w:rPr>
              <w:t>Chartered Accountant’s</w:t>
            </w:r>
            <w:r w:rsidR="002E0BAF" w:rsidRPr="005826BB">
              <w:rPr>
                <w:rFonts w:ascii="Book Antiqua" w:hAnsi="Book Antiqua"/>
                <w:szCs w:val="24"/>
              </w:rPr>
              <w:t xml:space="preserve"> Registration Number:</w:t>
            </w:r>
          </w:p>
        </w:tc>
      </w:tr>
    </w:tbl>
    <w:p w14:paraId="6A8DD2E9" w14:textId="77777777" w:rsidR="002E0BAF" w:rsidRPr="005826BB" w:rsidRDefault="002E0BAF" w:rsidP="00D71278">
      <w:pPr>
        <w:rPr>
          <w:rFonts w:ascii="Book Antiqua" w:hAnsi="Book Antiqua"/>
          <w:szCs w:val="24"/>
        </w:rPr>
      </w:pPr>
    </w:p>
    <w:p w14:paraId="5DE12004" w14:textId="77777777" w:rsidR="000C753C" w:rsidRPr="005826BB" w:rsidRDefault="000C753C">
      <w:pPr>
        <w:spacing w:before="0" w:after="0"/>
        <w:jc w:val="left"/>
        <w:rPr>
          <w:rFonts w:ascii="Book Antiqua" w:hAnsi="Book Antiqua"/>
          <w:szCs w:val="24"/>
        </w:rPr>
      </w:pPr>
      <w:r w:rsidRPr="005826BB">
        <w:rPr>
          <w:rFonts w:ascii="Book Antiqua" w:hAnsi="Book Antiqua"/>
          <w:szCs w:val="24"/>
        </w:rPr>
        <w:br w:type="page"/>
      </w:r>
    </w:p>
    <w:p w14:paraId="20961E75" w14:textId="77777777" w:rsidR="000C753C" w:rsidRPr="005826BB" w:rsidRDefault="00AE6D5A" w:rsidP="00780F69">
      <w:pPr>
        <w:pStyle w:val="Heading1"/>
      </w:pPr>
      <w:bookmarkStart w:id="69" w:name="_Toc53839456"/>
      <w:r w:rsidRPr="005826BB">
        <w:lastRenderedPageBreak/>
        <w:t>ANNEXURE III – FORMAT OF AFFIDAVIT</w:t>
      </w:r>
      <w:bookmarkEnd w:id="69"/>
    </w:p>
    <w:p w14:paraId="3A1B42A6" w14:textId="77777777" w:rsidR="00E021ED" w:rsidRPr="005826BB" w:rsidRDefault="00E021ED" w:rsidP="00E021ED">
      <w:pPr>
        <w:jc w:val="center"/>
        <w:rPr>
          <w:rFonts w:ascii="Book Antiqua" w:hAnsi="Book Antiqua"/>
          <w:szCs w:val="24"/>
        </w:rPr>
      </w:pPr>
      <w:r w:rsidRPr="005826BB">
        <w:rPr>
          <w:rFonts w:ascii="Book Antiqua" w:hAnsi="Book Antiqua"/>
          <w:szCs w:val="24"/>
        </w:rPr>
        <w:t>[To be submitted b</w:t>
      </w:r>
      <w:r w:rsidR="00AD67E5" w:rsidRPr="005826BB">
        <w:rPr>
          <w:rFonts w:ascii="Book Antiqua" w:hAnsi="Book Antiqua"/>
          <w:szCs w:val="24"/>
        </w:rPr>
        <w:t xml:space="preserve">y bidder on Stamp Paper of Rs. </w:t>
      </w:r>
      <w:r w:rsidR="0037242F" w:rsidRPr="005826BB">
        <w:rPr>
          <w:rFonts w:ascii="Book Antiqua" w:hAnsi="Book Antiqua"/>
          <w:szCs w:val="24"/>
        </w:rPr>
        <w:t>100</w:t>
      </w:r>
      <w:r w:rsidRPr="005826BB">
        <w:rPr>
          <w:rFonts w:ascii="Book Antiqua" w:hAnsi="Book Antiqua"/>
          <w:szCs w:val="24"/>
        </w:rPr>
        <w:t>/-]</w:t>
      </w:r>
    </w:p>
    <w:p w14:paraId="42D8B378" w14:textId="77777777" w:rsidR="00E021ED" w:rsidRPr="005826BB" w:rsidRDefault="00703FFC" w:rsidP="00E021ED">
      <w:pPr>
        <w:jc w:val="center"/>
        <w:rPr>
          <w:rFonts w:ascii="Book Antiqua" w:hAnsi="Book Antiqua"/>
          <w:szCs w:val="24"/>
        </w:rPr>
      </w:pPr>
      <w:r w:rsidRPr="005826BB">
        <w:rPr>
          <w:rFonts w:ascii="Book Antiqua" w:hAnsi="Book Antiqua"/>
          <w:szCs w:val="24"/>
        </w:rPr>
        <w:t xml:space="preserve"> </w:t>
      </w:r>
      <w:r w:rsidR="00E021ED" w:rsidRPr="005826BB">
        <w:rPr>
          <w:rFonts w:ascii="Book Antiqua" w:hAnsi="Book Antiqua"/>
          <w:szCs w:val="24"/>
        </w:rPr>
        <w:t>[The affidavit shall be notarized]</w:t>
      </w:r>
    </w:p>
    <w:p w14:paraId="0E69E248" w14:textId="77777777" w:rsidR="00E021ED" w:rsidRPr="005826BB" w:rsidRDefault="00E021ED" w:rsidP="00E021ED">
      <w:pPr>
        <w:rPr>
          <w:rFonts w:ascii="Book Antiqua" w:hAnsi="Book Antiqua"/>
          <w:sz w:val="2"/>
          <w:szCs w:val="24"/>
        </w:rPr>
      </w:pPr>
    </w:p>
    <w:p w14:paraId="0F1A95E9" w14:textId="77777777" w:rsidR="00E021ED" w:rsidRPr="005826BB" w:rsidRDefault="00E021ED" w:rsidP="00E021ED">
      <w:pPr>
        <w:jc w:val="center"/>
        <w:rPr>
          <w:rFonts w:ascii="Book Antiqua" w:hAnsi="Book Antiqua"/>
          <w:b/>
          <w:szCs w:val="24"/>
          <w:u w:val="single"/>
        </w:rPr>
      </w:pPr>
      <w:r w:rsidRPr="005826BB">
        <w:rPr>
          <w:rFonts w:ascii="Book Antiqua" w:hAnsi="Book Antiqua"/>
          <w:b/>
          <w:szCs w:val="24"/>
          <w:u w:val="single"/>
        </w:rPr>
        <w:t>AFFIDAVIT</w:t>
      </w:r>
    </w:p>
    <w:p w14:paraId="09F5D680" w14:textId="77777777" w:rsidR="00E021ED" w:rsidRPr="005826BB" w:rsidRDefault="00E021ED" w:rsidP="00E021ED">
      <w:pPr>
        <w:rPr>
          <w:rFonts w:ascii="Book Antiqua" w:hAnsi="Book Antiqua"/>
          <w:sz w:val="2"/>
          <w:szCs w:val="24"/>
        </w:rPr>
      </w:pPr>
    </w:p>
    <w:p w14:paraId="3732B196" w14:textId="77777777" w:rsidR="00E021ED" w:rsidRPr="005826BB" w:rsidRDefault="00E021ED" w:rsidP="00E021ED">
      <w:pPr>
        <w:rPr>
          <w:rFonts w:ascii="Book Antiqua" w:hAnsi="Book Antiqua"/>
          <w:szCs w:val="24"/>
        </w:rPr>
      </w:pPr>
      <w:r w:rsidRPr="005826BB">
        <w:rPr>
          <w:rFonts w:ascii="Book Antiqua" w:hAnsi="Book Antiqua"/>
          <w:szCs w:val="24"/>
        </w:rPr>
        <w:tab/>
        <w:t xml:space="preserve">This affidavit is executed by M/s. _________________________ </w:t>
      </w:r>
      <w:proofErr w:type="spellStart"/>
      <w:r w:rsidRPr="005826BB">
        <w:rPr>
          <w:rFonts w:ascii="Book Antiqua" w:hAnsi="Book Antiqua"/>
          <w:szCs w:val="24"/>
        </w:rPr>
        <w:t>on</w:t>
      </w:r>
      <w:proofErr w:type="spellEnd"/>
      <w:r w:rsidRPr="005826BB">
        <w:rPr>
          <w:rFonts w:ascii="Book Antiqua" w:hAnsi="Book Antiqua"/>
          <w:szCs w:val="24"/>
        </w:rPr>
        <w:t xml:space="preserve"> day ________, Year _____, for the tender of </w:t>
      </w:r>
      <w:r w:rsidR="001D76C5" w:rsidRPr="005826BB">
        <w:rPr>
          <w:rFonts w:ascii="Book Antiqua" w:hAnsi="Book Antiqua"/>
          <w:szCs w:val="24"/>
        </w:rPr>
        <w:t>……………………………………</w:t>
      </w:r>
      <w:r w:rsidRPr="005826BB">
        <w:rPr>
          <w:rFonts w:ascii="Book Antiqua" w:hAnsi="Book Antiqua"/>
          <w:szCs w:val="24"/>
        </w:rPr>
        <w:t xml:space="preserve"> for the tender __________________________ vide Reference No._________________________________.</w:t>
      </w:r>
    </w:p>
    <w:p w14:paraId="2ED38D1A" w14:textId="77777777" w:rsidR="00E021ED" w:rsidRPr="005826BB" w:rsidRDefault="00E021ED" w:rsidP="00E021ED">
      <w:pPr>
        <w:rPr>
          <w:rFonts w:ascii="Book Antiqua" w:hAnsi="Book Antiqua"/>
          <w:szCs w:val="24"/>
        </w:rPr>
      </w:pPr>
      <w:r w:rsidRPr="005826BB">
        <w:rPr>
          <w:rFonts w:ascii="Book Antiqua" w:hAnsi="Book Antiqua"/>
          <w:szCs w:val="24"/>
        </w:rPr>
        <w:t>We/I hereby declare and undertake on oath as follows:</w:t>
      </w:r>
    </w:p>
    <w:p w14:paraId="04D8EE79" w14:textId="77777777" w:rsidR="00E021ED" w:rsidRPr="005826BB" w:rsidRDefault="00E021ED" w:rsidP="002A52DD">
      <w:pPr>
        <w:pStyle w:val="ListParagraph"/>
        <w:numPr>
          <w:ilvl w:val="0"/>
          <w:numId w:val="12"/>
        </w:numPr>
        <w:rPr>
          <w:rFonts w:ascii="Book Antiqua" w:hAnsi="Book Antiqua"/>
          <w:szCs w:val="24"/>
        </w:rPr>
      </w:pPr>
      <w:r w:rsidRPr="005826BB">
        <w:rPr>
          <w:rFonts w:ascii="Book Antiqua" w:hAnsi="Book Antiqua"/>
          <w:szCs w:val="24"/>
        </w:rPr>
        <w:t xml:space="preserve">We / I that all the documents, testimonials, certificates, etc., submitted by us for the </w:t>
      </w:r>
      <w:proofErr w:type="gramStart"/>
      <w:r w:rsidRPr="005826BB">
        <w:rPr>
          <w:rFonts w:ascii="Book Antiqua" w:hAnsi="Book Antiqua"/>
          <w:szCs w:val="24"/>
        </w:rPr>
        <w:t>above mentioned</w:t>
      </w:r>
      <w:proofErr w:type="gramEnd"/>
      <w:r w:rsidRPr="005826BB">
        <w:rPr>
          <w:rFonts w:ascii="Book Antiqua" w:hAnsi="Book Antiqua"/>
          <w:szCs w:val="24"/>
        </w:rPr>
        <w:t xml:space="preserve"> tender are all correct and genuine.</w:t>
      </w:r>
    </w:p>
    <w:p w14:paraId="11414B23" w14:textId="77777777" w:rsidR="00E021ED" w:rsidRPr="005826BB" w:rsidRDefault="00E021ED" w:rsidP="002A52DD">
      <w:pPr>
        <w:pStyle w:val="ListParagraph"/>
        <w:numPr>
          <w:ilvl w:val="0"/>
          <w:numId w:val="12"/>
        </w:numPr>
        <w:rPr>
          <w:rFonts w:ascii="Book Antiqua" w:hAnsi="Book Antiqua"/>
          <w:szCs w:val="24"/>
        </w:rPr>
      </w:pPr>
      <w:r w:rsidRPr="005826BB">
        <w:rPr>
          <w:rFonts w:ascii="Book Antiqua" w:hAnsi="Book Antiqua"/>
          <w:szCs w:val="24"/>
        </w:rPr>
        <w:t xml:space="preserve">We / I declare that the Purchase Order, Invoices, Certifications, proof of payment, submitted by us as proof </w:t>
      </w:r>
      <w:r w:rsidR="003C2D31" w:rsidRPr="005826BB">
        <w:rPr>
          <w:rFonts w:ascii="Book Antiqua" w:hAnsi="Book Antiqua"/>
          <w:szCs w:val="24"/>
        </w:rPr>
        <w:t>for</w:t>
      </w:r>
      <w:r w:rsidRPr="005826BB">
        <w:rPr>
          <w:rFonts w:ascii="Book Antiqua" w:hAnsi="Book Antiqua"/>
          <w:szCs w:val="24"/>
        </w:rPr>
        <w:t xml:space="preserve"> </w:t>
      </w:r>
      <w:r w:rsidR="005C17FF" w:rsidRPr="005826BB">
        <w:rPr>
          <w:rFonts w:ascii="Book Antiqua" w:hAnsi="Book Antiqua"/>
          <w:szCs w:val="24"/>
        </w:rPr>
        <w:t>75%</w:t>
      </w:r>
      <w:r w:rsidRPr="005826BB">
        <w:rPr>
          <w:rFonts w:ascii="Book Antiqua" w:hAnsi="Book Antiqua"/>
          <w:szCs w:val="24"/>
        </w:rPr>
        <w:t xml:space="preserve"> Performance Criteria are correct and genuine.</w:t>
      </w:r>
    </w:p>
    <w:p w14:paraId="10EC3384" w14:textId="77777777" w:rsidR="00E021ED" w:rsidRPr="005826BB" w:rsidRDefault="00E021ED" w:rsidP="002A52DD">
      <w:pPr>
        <w:pStyle w:val="ListParagraph"/>
        <w:numPr>
          <w:ilvl w:val="0"/>
          <w:numId w:val="12"/>
        </w:numPr>
        <w:rPr>
          <w:rFonts w:ascii="Book Antiqua" w:hAnsi="Book Antiqua"/>
          <w:szCs w:val="24"/>
        </w:rPr>
      </w:pPr>
      <w:r w:rsidRPr="005826BB">
        <w:rPr>
          <w:rFonts w:ascii="Book Antiqua" w:hAnsi="Book Antiqua"/>
          <w:szCs w:val="24"/>
        </w:rPr>
        <w:t>We / I declare that our firm / company M/s. __________________ is not blacklisted or de-registered by any Government / Quasi Government / and other organization.</w:t>
      </w:r>
    </w:p>
    <w:p w14:paraId="50811276" w14:textId="77777777" w:rsidR="00E021ED" w:rsidRPr="005826BB" w:rsidRDefault="00E021ED" w:rsidP="002A52DD">
      <w:pPr>
        <w:pStyle w:val="ListParagraph"/>
        <w:numPr>
          <w:ilvl w:val="0"/>
          <w:numId w:val="12"/>
        </w:numPr>
        <w:rPr>
          <w:rFonts w:ascii="Book Antiqua" w:hAnsi="Book Antiqua"/>
          <w:szCs w:val="24"/>
        </w:rPr>
      </w:pPr>
      <w:r w:rsidRPr="005826BB">
        <w:rPr>
          <w:rFonts w:ascii="Book Antiqua" w:hAnsi="Book Antiqua"/>
          <w:szCs w:val="24"/>
        </w:rPr>
        <w:t xml:space="preserve">We / I declare that we / I will not supply End of Life and / or refurbished </w:t>
      </w:r>
      <w:r w:rsidR="004D086C">
        <w:rPr>
          <w:rFonts w:ascii="Book Antiqua" w:hAnsi="Book Antiqua"/>
          <w:szCs w:val="24"/>
        </w:rPr>
        <w:t>Drugs</w:t>
      </w:r>
      <w:r w:rsidRPr="005826BB">
        <w:rPr>
          <w:rFonts w:ascii="Book Antiqua" w:hAnsi="Book Antiqua"/>
          <w:szCs w:val="24"/>
        </w:rPr>
        <w:t>/ items.</w:t>
      </w:r>
    </w:p>
    <w:p w14:paraId="02AE2BF6" w14:textId="77777777" w:rsidR="00E021ED" w:rsidRPr="005826BB" w:rsidRDefault="00E021ED" w:rsidP="002A52DD">
      <w:pPr>
        <w:pStyle w:val="ListParagraph"/>
        <w:numPr>
          <w:ilvl w:val="0"/>
          <w:numId w:val="12"/>
        </w:numPr>
        <w:rPr>
          <w:rFonts w:ascii="Book Antiqua" w:hAnsi="Book Antiqua"/>
          <w:szCs w:val="24"/>
        </w:rPr>
      </w:pPr>
      <w:r w:rsidRPr="005826BB">
        <w:rPr>
          <w:rFonts w:ascii="Book Antiqua" w:hAnsi="Book Antiqua"/>
          <w:szCs w:val="24"/>
        </w:rPr>
        <w:t>We / I declare that the items quoted by us shall be in commercial production and support by the manufacturer for a period of Warranty as stated in the Tender.</w:t>
      </w:r>
    </w:p>
    <w:p w14:paraId="6ED92FD7" w14:textId="77777777" w:rsidR="00E021ED" w:rsidRPr="005826BB" w:rsidRDefault="00E021ED" w:rsidP="002A52DD">
      <w:pPr>
        <w:pStyle w:val="ListParagraph"/>
        <w:numPr>
          <w:ilvl w:val="0"/>
          <w:numId w:val="12"/>
        </w:numPr>
        <w:rPr>
          <w:rFonts w:ascii="Book Antiqua" w:hAnsi="Book Antiqua"/>
          <w:szCs w:val="24"/>
        </w:rPr>
      </w:pPr>
      <w:r w:rsidRPr="005826BB">
        <w:rPr>
          <w:rFonts w:ascii="Book Antiqua" w:hAnsi="Book Antiqua"/>
          <w:szCs w:val="24"/>
        </w:rPr>
        <w:t xml:space="preserve">We / I are aware that if one or more of the above declarations and undertakings are found to have been violated/breached, then We / I shall be blacklisted by </w:t>
      </w:r>
      <w:r w:rsidR="001D76C5" w:rsidRPr="005826BB">
        <w:rPr>
          <w:rFonts w:ascii="Book Antiqua" w:hAnsi="Book Antiqua"/>
          <w:szCs w:val="24"/>
        </w:rPr>
        <w:t>………………………………………</w:t>
      </w:r>
      <w:proofErr w:type="gramStart"/>
      <w:r w:rsidR="001D76C5" w:rsidRPr="005826BB">
        <w:rPr>
          <w:rFonts w:ascii="Book Antiqua" w:hAnsi="Book Antiqua"/>
          <w:szCs w:val="24"/>
        </w:rPr>
        <w:t>…..</w:t>
      </w:r>
      <w:proofErr w:type="gramEnd"/>
    </w:p>
    <w:p w14:paraId="1D0D4325" w14:textId="77777777" w:rsidR="00E021ED" w:rsidRPr="005826BB" w:rsidRDefault="00E021ED" w:rsidP="00E021ED">
      <w:pPr>
        <w:rPr>
          <w:rFonts w:ascii="Book Antiqua" w:hAnsi="Book Antiqua"/>
          <w:szCs w:val="24"/>
        </w:rPr>
      </w:pPr>
    </w:p>
    <w:p w14:paraId="20D5AC8C" w14:textId="77777777" w:rsidR="00E021ED" w:rsidRPr="005826BB" w:rsidRDefault="00E021ED" w:rsidP="00E021ED">
      <w:pPr>
        <w:rPr>
          <w:rFonts w:ascii="Book Antiqua" w:hAnsi="Book Antiqua"/>
          <w:szCs w:val="24"/>
        </w:rPr>
      </w:pPr>
      <w:r w:rsidRPr="005826BB">
        <w:rPr>
          <w:rFonts w:ascii="Book Antiqua" w:hAnsi="Book Antiqua"/>
          <w:szCs w:val="24"/>
        </w:rPr>
        <w:t>Identified by me:</w:t>
      </w:r>
    </w:p>
    <w:p w14:paraId="404942FD" w14:textId="77777777" w:rsidR="00E021ED" w:rsidRPr="005826BB" w:rsidRDefault="00E021ED" w:rsidP="00E021ED">
      <w:pPr>
        <w:rPr>
          <w:rFonts w:ascii="Book Antiqua" w:hAnsi="Book Antiqua"/>
          <w:szCs w:val="24"/>
        </w:rPr>
      </w:pPr>
      <w:r w:rsidRPr="005826BB">
        <w:rPr>
          <w:rFonts w:ascii="Book Antiqua" w:hAnsi="Book Antiqua"/>
          <w:szCs w:val="24"/>
        </w:rPr>
        <w:tab/>
      </w:r>
      <w:r w:rsidRPr="005826BB">
        <w:rPr>
          <w:rFonts w:ascii="Book Antiqua" w:hAnsi="Book Antiqua"/>
          <w:szCs w:val="24"/>
        </w:rPr>
        <w:tab/>
      </w:r>
      <w:r w:rsidRPr="005826BB">
        <w:rPr>
          <w:rFonts w:ascii="Book Antiqua" w:hAnsi="Book Antiqua"/>
          <w:szCs w:val="24"/>
        </w:rPr>
        <w:tab/>
      </w:r>
      <w:r w:rsidRPr="005826BB">
        <w:rPr>
          <w:rFonts w:ascii="Book Antiqua" w:hAnsi="Book Antiqua"/>
          <w:szCs w:val="24"/>
        </w:rPr>
        <w:tab/>
      </w:r>
      <w:r w:rsidRPr="005826BB">
        <w:rPr>
          <w:rFonts w:ascii="Book Antiqua" w:hAnsi="Book Antiqua"/>
          <w:szCs w:val="24"/>
        </w:rPr>
        <w:tab/>
      </w:r>
      <w:r w:rsidRPr="005826BB">
        <w:rPr>
          <w:rFonts w:ascii="Book Antiqua" w:hAnsi="Book Antiqua"/>
          <w:szCs w:val="24"/>
        </w:rPr>
        <w:tab/>
      </w:r>
      <w:r w:rsidRPr="005826BB">
        <w:rPr>
          <w:rFonts w:ascii="Book Antiqua" w:hAnsi="Book Antiqua"/>
          <w:szCs w:val="24"/>
        </w:rPr>
        <w:tab/>
      </w:r>
      <w:r w:rsidRPr="005826BB">
        <w:rPr>
          <w:rFonts w:ascii="Book Antiqua" w:hAnsi="Book Antiqua"/>
          <w:szCs w:val="24"/>
        </w:rPr>
        <w:tab/>
      </w:r>
      <w:r w:rsidRPr="005826BB">
        <w:rPr>
          <w:rFonts w:ascii="Book Antiqua" w:hAnsi="Book Antiqua"/>
          <w:szCs w:val="24"/>
        </w:rPr>
        <w:tab/>
      </w:r>
      <w:r w:rsidRPr="005826BB">
        <w:rPr>
          <w:rFonts w:ascii="Book Antiqua" w:hAnsi="Book Antiqua"/>
          <w:szCs w:val="24"/>
        </w:rPr>
        <w:tab/>
        <w:t>Deponent</w:t>
      </w:r>
    </w:p>
    <w:p w14:paraId="559BAC5D" w14:textId="77777777" w:rsidR="00E021ED" w:rsidRPr="005826BB" w:rsidRDefault="00E021ED" w:rsidP="00E021ED">
      <w:pPr>
        <w:rPr>
          <w:rFonts w:ascii="Book Antiqua" w:hAnsi="Book Antiqua"/>
          <w:szCs w:val="24"/>
        </w:rPr>
      </w:pPr>
      <w:r w:rsidRPr="005826BB">
        <w:rPr>
          <w:rFonts w:ascii="Book Antiqua" w:hAnsi="Book Antiqua"/>
          <w:szCs w:val="24"/>
        </w:rPr>
        <w:t>Advocate</w:t>
      </w:r>
    </w:p>
    <w:p w14:paraId="50305E6D" w14:textId="77777777" w:rsidR="00E021ED" w:rsidRPr="005826BB" w:rsidRDefault="00E021ED" w:rsidP="00E021ED">
      <w:pPr>
        <w:rPr>
          <w:rFonts w:ascii="Book Antiqua" w:hAnsi="Book Antiqua"/>
          <w:szCs w:val="24"/>
        </w:rPr>
      </w:pPr>
      <w:r w:rsidRPr="005826BB">
        <w:rPr>
          <w:rFonts w:ascii="Book Antiqua" w:hAnsi="Book Antiqua"/>
          <w:szCs w:val="24"/>
        </w:rPr>
        <w:t>Name: ____________________________</w:t>
      </w:r>
    </w:p>
    <w:p w14:paraId="6AA351FD" w14:textId="77777777" w:rsidR="00E021ED" w:rsidRPr="005826BB" w:rsidRDefault="00E021ED" w:rsidP="00E021ED">
      <w:pPr>
        <w:rPr>
          <w:rFonts w:ascii="Book Antiqua" w:hAnsi="Book Antiqua"/>
          <w:szCs w:val="24"/>
        </w:rPr>
      </w:pPr>
      <w:r w:rsidRPr="005826BB">
        <w:rPr>
          <w:rFonts w:ascii="Book Antiqua" w:hAnsi="Book Antiqua"/>
          <w:szCs w:val="24"/>
        </w:rPr>
        <w:t>Title: _____________________________</w:t>
      </w:r>
    </w:p>
    <w:p w14:paraId="168D4150" w14:textId="77777777" w:rsidR="00E021ED" w:rsidRPr="005826BB" w:rsidRDefault="00E021ED" w:rsidP="00E021ED">
      <w:pPr>
        <w:rPr>
          <w:rFonts w:ascii="Book Antiqua" w:hAnsi="Book Antiqua"/>
          <w:szCs w:val="24"/>
        </w:rPr>
      </w:pPr>
      <w:r w:rsidRPr="005826BB">
        <w:rPr>
          <w:rFonts w:ascii="Book Antiqua" w:hAnsi="Book Antiqua"/>
          <w:szCs w:val="24"/>
        </w:rPr>
        <w:t>Company: _________________________</w:t>
      </w:r>
    </w:p>
    <w:p w14:paraId="440F4AD7" w14:textId="77777777" w:rsidR="00E021ED" w:rsidRPr="005826BB" w:rsidRDefault="00E021ED" w:rsidP="00E021ED">
      <w:pPr>
        <w:rPr>
          <w:rFonts w:ascii="Book Antiqua" w:hAnsi="Book Antiqua"/>
          <w:szCs w:val="24"/>
        </w:rPr>
      </w:pPr>
      <w:r w:rsidRPr="005826BB">
        <w:rPr>
          <w:rFonts w:ascii="Book Antiqua" w:hAnsi="Book Antiqua"/>
          <w:szCs w:val="24"/>
        </w:rPr>
        <w:t>Date: _____________________________</w:t>
      </w:r>
    </w:p>
    <w:p w14:paraId="19B6FD77" w14:textId="77777777" w:rsidR="00491A86" w:rsidRPr="005826BB" w:rsidRDefault="00E021ED" w:rsidP="00E021ED">
      <w:pPr>
        <w:rPr>
          <w:rFonts w:ascii="Book Antiqua" w:hAnsi="Book Antiqua"/>
          <w:szCs w:val="24"/>
        </w:rPr>
      </w:pPr>
      <w:r w:rsidRPr="005826BB">
        <w:rPr>
          <w:rFonts w:ascii="Book Antiqua" w:hAnsi="Book Antiqua"/>
          <w:szCs w:val="24"/>
        </w:rPr>
        <w:t>Place: ____________________________</w:t>
      </w:r>
    </w:p>
    <w:p w14:paraId="1C266C2A" w14:textId="77777777" w:rsidR="008E1EE5" w:rsidRPr="005826BB" w:rsidRDefault="008E1EE5">
      <w:pPr>
        <w:spacing w:before="0" w:after="0"/>
        <w:jc w:val="left"/>
        <w:rPr>
          <w:rFonts w:ascii="Book Antiqua" w:hAnsi="Book Antiqua"/>
          <w:szCs w:val="24"/>
        </w:rPr>
      </w:pPr>
      <w:r w:rsidRPr="005826BB">
        <w:rPr>
          <w:rFonts w:ascii="Book Antiqua" w:hAnsi="Book Antiqua"/>
          <w:szCs w:val="24"/>
        </w:rPr>
        <w:br w:type="page"/>
      </w:r>
    </w:p>
    <w:p w14:paraId="09104800" w14:textId="77777777" w:rsidR="008E1EE5" w:rsidRPr="005826BB" w:rsidRDefault="00AE6D5A" w:rsidP="00780F69">
      <w:pPr>
        <w:pStyle w:val="Heading1"/>
      </w:pPr>
      <w:bookmarkStart w:id="70" w:name="_Toc53839457"/>
      <w:r w:rsidRPr="005826BB">
        <w:lastRenderedPageBreak/>
        <w:t>ANNEXURE IV – BANK ACCOUNT DETAILS</w:t>
      </w:r>
      <w:bookmarkEnd w:id="70"/>
    </w:p>
    <w:p w14:paraId="50A6D914" w14:textId="77777777" w:rsidR="00A92D94" w:rsidRPr="005826BB" w:rsidRDefault="00A92D94" w:rsidP="00A92D94">
      <w:pPr>
        <w:rPr>
          <w:rFonts w:ascii="Book Antiqua" w:hAnsi="Book Antiqua"/>
          <w:szCs w:val="24"/>
        </w:rPr>
      </w:pPr>
    </w:p>
    <w:p w14:paraId="2BE2AD22" w14:textId="77777777" w:rsidR="00490CC7" w:rsidRPr="005826BB" w:rsidRDefault="00490CC7" w:rsidP="00490CC7">
      <w:pPr>
        <w:rPr>
          <w:rFonts w:ascii="Book Antiqua" w:hAnsi="Book Antiqua"/>
          <w:szCs w:val="24"/>
        </w:rPr>
      </w:pPr>
      <w:r w:rsidRPr="005826BB">
        <w:rPr>
          <w:rFonts w:ascii="Book Antiqua" w:hAnsi="Book Antiqua"/>
          <w:szCs w:val="24"/>
        </w:rPr>
        <w:t>The bidder shall provide all the information such as Bank Account details, valid email ids, and valid contact Number of the contact person on the letterhead of the bidder.</w:t>
      </w:r>
    </w:p>
    <w:tbl>
      <w:tblPr>
        <w:tblW w:w="0" w:type="auto"/>
        <w:tblLook w:val="04A0" w:firstRow="1" w:lastRow="0" w:firstColumn="1" w:lastColumn="0" w:noHBand="0" w:noVBand="1"/>
      </w:tblPr>
      <w:tblGrid>
        <w:gridCol w:w="4509"/>
        <w:gridCol w:w="4510"/>
      </w:tblGrid>
      <w:tr w:rsidR="003073D6" w:rsidRPr="005826BB" w14:paraId="6300A77D" w14:textId="77777777" w:rsidTr="00C30C79">
        <w:tc>
          <w:tcPr>
            <w:tcW w:w="4509" w:type="dxa"/>
          </w:tcPr>
          <w:p w14:paraId="3218B52A" w14:textId="77777777" w:rsidR="003073D6" w:rsidRPr="005826BB" w:rsidRDefault="003073D6" w:rsidP="00C30C79">
            <w:pPr>
              <w:spacing w:before="0"/>
              <w:rPr>
                <w:rFonts w:ascii="Book Antiqua" w:hAnsi="Book Antiqua"/>
                <w:szCs w:val="24"/>
              </w:rPr>
            </w:pPr>
            <w:r w:rsidRPr="005826BB">
              <w:rPr>
                <w:rFonts w:ascii="Book Antiqua" w:hAnsi="Book Antiqua"/>
                <w:szCs w:val="24"/>
              </w:rPr>
              <w:t>IFT No. ______________________</w:t>
            </w:r>
          </w:p>
        </w:tc>
        <w:tc>
          <w:tcPr>
            <w:tcW w:w="4510" w:type="dxa"/>
          </w:tcPr>
          <w:p w14:paraId="78EACE7E" w14:textId="77777777" w:rsidR="003073D6" w:rsidRPr="005826BB" w:rsidRDefault="003073D6" w:rsidP="00C30C79">
            <w:pPr>
              <w:spacing w:before="0"/>
              <w:jc w:val="right"/>
              <w:rPr>
                <w:rFonts w:ascii="Book Antiqua" w:hAnsi="Book Antiqua"/>
                <w:szCs w:val="24"/>
              </w:rPr>
            </w:pPr>
            <w:r w:rsidRPr="005826BB">
              <w:rPr>
                <w:rFonts w:ascii="Book Antiqua" w:hAnsi="Book Antiqua"/>
                <w:szCs w:val="24"/>
              </w:rPr>
              <w:t>Date: ___/___/______</w:t>
            </w:r>
          </w:p>
        </w:tc>
      </w:tr>
    </w:tbl>
    <w:p w14:paraId="2B266005" w14:textId="77777777" w:rsidR="00490CC7" w:rsidRPr="005826BB" w:rsidRDefault="00490CC7" w:rsidP="00490CC7">
      <w:pPr>
        <w:rPr>
          <w:rFonts w:ascii="Book Antiqua" w:hAnsi="Book Antiqua"/>
          <w:szCs w:val="24"/>
        </w:rPr>
      </w:pPr>
    </w:p>
    <w:p w14:paraId="7A3E7216" w14:textId="77777777" w:rsidR="00490CC7" w:rsidRPr="005826BB" w:rsidRDefault="00490CC7" w:rsidP="002A52DD">
      <w:pPr>
        <w:pStyle w:val="ListParagraph"/>
        <w:numPr>
          <w:ilvl w:val="0"/>
          <w:numId w:val="13"/>
        </w:numPr>
        <w:rPr>
          <w:rFonts w:ascii="Book Antiqua" w:hAnsi="Book Antiqua"/>
          <w:szCs w:val="24"/>
        </w:rPr>
      </w:pPr>
      <w:r w:rsidRPr="005826BB">
        <w:rPr>
          <w:rFonts w:ascii="Book Antiqua" w:hAnsi="Book Antiqua"/>
          <w:szCs w:val="24"/>
        </w:rPr>
        <w:t>For RTGS</w:t>
      </w:r>
    </w:p>
    <w:p w14:paraId="48ABA0C4" w14:textId="77777777" w:rsidR="00490CC7" w:rsidRPr="005826BB" w:rsidRDefault="00490CC7" w:rsidP="002A52DD">
      <w:pPr>
        <w:pStyle w:val="ListParagraph"/>
        <w:numPr>
          <w:ilvl w:val="1"/>
          <w:numId w:val="13"/>
        </w:numPr>
        <w:rPr>
          <w:rFonts w:ascii="Book Antiqua" w:hAnsi="Book Antiqua"/>
          <w:szCs w:val="24"/>
        </w:rPr>
      </w:pPr>
      <w:proofErr w:type="spellStart"/>
      <w:r w:rsidRPr="005826BB">
        <w:rPr>
          <w:rFonts w:ascii="Book Antiqua" w:hAnsi="Book Antiqua"/>
          <w:szCs w:val="24"/>
        </w:rPr>
        <w:t>Benefeciary</w:t>
      </w:r>
      <w:proofErr w:type="spellEnd"/>
      <w:r w:rsidRPr="005826BB">
        <w:rPr>
          <w:rFonts w:ascii="Book Antiqua" w:hAnsi="Book Antiqua"/>
          <w:szCs w:val="24"/>
        </w:rPr>
        <w:t xml:space="preserve"> Name:</w:t>
      </w:r>
    </w:p>
    <w:p w14:paraId="7B4352E5" w14:textId="77777777" w:rsidR="00490CC7" w:rsidRPr="005826BB" w:rsidRDefault="00490CC7" w:rsidP="002A52DD">
      <w:pPr>
        <w:pStyle w:val="ListParagraph"/>
        <w:numPr>
          <w:ilvl w:val="1"/>
          <w:numId w:val="13"/>
        </w:numPr>
        <w:rPr>
          <w:rFonts w:ascii="Book Antiqua" w:hAnsi="Book Antiqua"/>
          <w:szCs w:val="24"/>
        </w:rPr>
      </w:pPr>
      <w:proofErr w:type="spellStart"/>
      <w:r w:rsidRPr="005826BB">
        <w:rPr>
          <w:rFonts w:ascii="Book Antiqua" w:hAnsi="Book Antiqua"/>
          <w:szCs w:val="24"/>
        </w:rPr>
        <w:t>Benefeciary</w:t>
      </w:r>
      <w:proofErr w:type="spellEnd"/>
      <w:r w:rsidRPr="005826BB">
        <w:rPr>
          <w:rFonts w:ascii="Book Antiqua" w:hAnsi="Book Antiqua"/>
          <w:szCs w:val="24"/>
        </w:rPr>
        <w:t xml:space="preserve"> Bank and Branch:</w:t>
      </w:r>
    </w:p>
    <w:p w14:paraId="60D01745" w14:textId="77777777" w:rsidR="00490CC7" w:rsidRPr="005826BB" w:rsidRDefault="00490CC7" w:rsidP="002A52DD">
      <w:pPr>
        <w:pStyle w:val="ListParagraph"/>
        <w:numPr>
          <w:ilvl w:val="1"/>
          <w:numId w:val="13"/>
        </w:numPr>
        <w:rPr>
          <w:rFonts w:ascii="Book Antiqua" w:hAnsi="Book Antiqua"/>
          <w:szCs w:val="24"/>
        </w:rPr>
      </w:pPr>
      <w:r w:rsidRPr="005826BB">
        <w:rPr>
          <w:rFonts w:ascii="Book Antiqua" w:hAnsi="Book Antiqua"/>
          <w:szCs w:val="24"/>
        </w:rPr>
        <w:t>Address and Phone No. of Bank:</w:t>
      </w:r>
    </w:p>
    <w:p w14:paraId="2A19AA7A" w14:textId="77777777" w:rsidR="00490CC7" w:rsidRPr="005826BB" w:rsidRDefault="00490CC7" w:rsidP="002A52DD">
      <w:pPr>
        <w:pStyle w:val="ListParagraph"/>
        <w:numPr>
          <w:ilvl w:val="1"/>
          <w:numId w:val="13"/>
        </w:numPr>
        <w:rPr>
          <w:rFonts w:ascii="Book Antiqua" w:hAnsi="Book Antiqua"/>
          <w:szCs w:val="24"/>
        </w:rPr>
      </w:pPr>
      <w:r w:rsidRPr="005826BB">
        <w:rPr>
          <w:rFonts w:ascii="Book Antiqua" w:hAnsi="Book Antiqua"/>
          <w:szCs w:val="24"/>
        </w:rPr>
        <w:t>Account No.:</w:t>
      </w:r>
    </w:p>
    <w:p w14:paraId="35ADE030" w14:textId="77777777" w:rsidR="00490CC7" w:rsidRPr="005826BB" w:rsidRDefault="00490CC7" w:rsidP="002A52DD">
      <w:pPr>
        <w:pStyle w:val="ListParagraph"/>
        <w:numPr>
          <w:ilvl w:val="1"/>
          <w:numId w:val="13"/>
        </w:numPr>
        <w:rPr>
          <w:rFonts w:ascii="Book Antiqua" w:hAnsi="Book Antiqua"/>
          <w:szCs w:val="24"/>
        </w:rPr>
      </w:pPr>
      <w:r w:rsidRPr="005826BB">
        <w:rPr>
          <w:rFonts w:ascii="Book Antiqua" w:hAnsi="Book Antiqua"/>
          <w:szCs w:val="24"/>
        </w:rPr>
        <w:t>IFSC Code:</w:t>
      </w:r>
    </w:p>
    <w:p w14:paraId="6A7E716B" w14:textId="77777777" w:rsidR="00490CC7" w:rsidRPr="005826BB" w:rsidRDefault="00490CC7" w:rsidP="00490CC7">
      <w:pPr>
        <w:pStyle w:val="ListParagraph"/>
        <w:ind w:left="360"/>
        <w:rPr>
          <w:rFonts w:ascii="Book Antiqua" w:hAnsi="Book Antiqua"/>
          <w:szCs w:val="24"/>
        </w:rPr>
      </w:pPr>
    </w:p>
    <w:p w14:paraId="0FD209DD" w14:textId="77777777" w:rsidR="00490CC7" w:rsidRPr="005826BB" w:rsidRDefault="00490CC7" w:rsidP="002A52DD">
      <w:pPr>
        <w:pStyle w:val="ListParagraph"/>
        <w:numPr>
          <w:ilvl w:val="0"/>
          <w:numId w:val="13"/>
        </w:numPr>
        <w:rPr>
          <w:rFonts w:ascii="Book Antiqua" w:hAnsi="Book Antiqua"/>
          <w:szCs w:val="24"/>
        </w:rPr>
      </w:pPr>
      <w:r w:rsidRPr="005826BB">
        <w:rPr>
          <w:rFonts w:ascii="Book Antiqua" w:hAnsi="Book Antiqua"/>
          <w:szCs w:val="24"/>
        </w:rPr>
        <w:t>For Confirmation of transfer</w:t>
      </w:r>
    </w:p>
    <w:p w14:paraId="07D11DA8" w14:textId="77777777" w:rsidR="00490CC7" w:rsidRPr="005826BB" w:rsidRDefault="00490CC7" w:rsidP="002A52DD">
      <w:pPr>
        <w:pStyle w:val="ListParagraph"/>
        <w:numPr>
          <w:ilvl w:val="1"/>
          <w:numId w:val="13"/>
        </w:numPr>
        <w:rPr>
          <w:rFonts w:ascii="Book Antiqua" w:hAnsi="Book Antiqua"/>
          <w:szCs w:val="24"/>
        </w:rPr>
      </w:pPr>
      <w:r w:rsidRPr="005826BB">
        <w:rPr>
          <w:rFonts w:ascii="Book Antiqua" w:hAnsi="Book Antiqua"/>
          <w:szCs w:val="24"/>
        </w:rPr>
        <w:t>Name of the Contact Person</w:t>
      </w:r>
    </w:p>
    <w:p w14:paraId="7C6B7C9C" w14:textId="77777777" w:rsidR="00490CC7" w:rsidRPr="005826BB" w:rsidRDefault="00490CC7" w:rsidP="002A52DD">
      <w:pPr>
        <w:pStyle w:val="ListParagraph"/>
        <w:numPr>
          <w:ilvl w:val="1"/>
          <w:numId w:val="13"/>
        </w:numPr>
        <w:rPr>
          <w:rFonts w:ascii="Book Antiqua" w:hAnsi="Book Antiqua"/>
          <w:szCs w:val="24"/>
        </w:rPr>
      </w:pPr>
      <w:r w:rsidRPr="005826BB">
        <w:rPr>
          <w:rFonts w:ascii="Book Antiqua" w:hAnsi="Book Antiqua"/>
          <w:szCs w:val="24"/>
        </w:rPr>
        <w:t>Designation:</w:t>
      </w:r>
    </w:p>
    <w:p w14:paraId="429870EC" w14:textId="77777777" w:rsidR="00490CC7" w:rsidRPr="005826BB" w:rsidRDefault="00490CC7" w:rsidP="002A52DD">
      <w:pPr>
        <w:pStyle w:val="ListParagraph"/>
        <w:numPr>
          <w:ilvl w:val="1"/>
          <w:numId w:val="13"/>
        </w:numPr>
        <w:rPr>
          <w:rFonts w:ascii="Book Antiqua" w:hAnsi="Book Antiqua"/>
          <w:szCs w:val="24"/>
        </w:rPr>
      </w:pPr>
      <w:r w:rsidRPr="005826BB">
        <w:rPr>
          <w:rFonts w:ascii="Book Antiqua" w:hAnsi="Book Antiqua"/>
          <w:szCs w:val="24"/>
        </w:rPr>
        <w:t>Mobile Phone No.:</w:t>
      </w:r>
    </w:p>
    <w:p w14:paraId="6D30D823" w14:textId="77777777" w:rsidR="00A92D94" w:rsidRPr="005826BB" w:rsidRDefault="00490CC7" w:rsidP="002A52DD">
      <w:pPr>
        <w:pStyle w:val="ListParagraph"/>
        <w:numPr>
          <w:ilvl w:val="1"/>
          <w:numId w:val="13"/>
        </w:numPr>
        <w:rPr>
          <w:rFonts w:ascii="Book Antiqua" w:hAnsi="Book Antiqua"/>
          <w:szCs w:val="24"/>
        </w:rPr>
      </w:pPr>
      <w:r w:rsidRPr="005826BB">
        <w:rPr>
          <w:rFonts w:ascii="Book Antiqua" w:hAnsi="Book Antiqua"/>
          <w:szCs w:val="24"/>
        </w:rPr>
        <w:t>Email id:</w:t>
      </w:r>
    </w:p>
    <w:p w14:paraId="05E09EB8" w14:textId="77777777" w:rsidR="008E1EE5" w:rsidRPr="005826BB" w:rsidRDefault="008E1EE5" w:rsidP="00491A86">
      <w:pPr>
        <w:rPr>
          <w:rFonts w:ascii="Book Antiqua" w:hAnsi="Book Antiqua"/>
          <w:szCs w:val="24"/>
        </w:rPr>
      </w:pPr>
    </w:p>
    <w:tbl>
      <w:tblPr>
        <w:tblW w:w="5001" w:type="pct"/>
        <w:tblLook w:val="04A0" w:firstRow="1" w:lastRow="0" w:firstColumn="1" w:lastColumn="0" w:noHBand="0" w:noVBand="1"/>
      </w:tblPr>
      <w:tblGrid>
        <w:gridCol w:w="4911"/>
        <w:gridCol w:w="4912"/>
      </w:tblGrid>
      <w:tr w:rsidR="00383033" w:rsidRPr="005826BB" w14:paraId="20E034B3" w14:textId="77777777" w:rsidTr="00C30C79">
        <w:tc>
          <w:tcPr>
            <w:tcW w:w="2500" w:type="pct"/>
          </w:tcPr>
          <w:p w14:paraId="1535B0D1" w14:textId="77777777" w:rsidR="00383033" w:rsidRPr="005826BB" w:rsidRDefault="00383033" w:rsidP="00C30C79">
            <w:pPr>
              <w:spacing w:before="0"/>
              <w:rPr>
                <w:rFonts w:ascii="Book Antiqua" w:hAnsi="Book Antiqua"/>
                <w:szCs w:val="24"/>
              </w:rPr>
            </w:pPr>
            <w:r w:rsidRPr="005826BB">
              <w:rPr>
                <w:rFonts w:ascii="Book Antiqua" w:hAnsi="Book Antiqua"/>
                <w:szCs w:val="24"/>
              </w:rPr>
              <w:t>Date:</w:t>
            </w:r>
          </w:p>
        </w:tc>
        <w:tc>
          <w:tcPr>
            <w:tcW w:w="2500" w:type="pct"/>
          </w:tcPr>
          <w:p w14:paraId="47CD0FB4" w14:textId="77777777" w:rsidR="00383033" w:rsidRPr="005826BB" w:rsidRDefault="00383033" w:rsidP="00C30C79">
            <w:pPr>
              <w:spacing w:before="0"/>
              <w:rPr>
                <w:rFonts w:ascii="Book Antiqua" w:hAnsi="Book Antiqua"/>
                <w:szCs w:val="24"/>
              </w:rPr>
            </w:pPr>
            <w:r w:rsidRPr="005826BB">
              <w:rPr>
                <w:rFonts w:ascii="Book Antiqua" w:hAnsi="Book Antiqua"/>
                <w:szCs w:val="24"/>
              </w:rPr>
              <w:t>Signature:</w:t>
            </w:r>
          </w:p>
        </w:tc>
      </w:tr>
      <w:tr w:rsidR="00383033" w:rsidRPr="005826BB" w14:paraId="544C634E" w14:textId="77777777" w:rsidTr="00C30C79">
        <w:tc>
          <w:tcPr>
            <w:tcW w:w="2500" w:type="pct"/>
          </w:tcPr>
          <w:p w14:paraId="5452755E" w14:textId="77777777" w:rsidR="00383033" w:rsidRPr="005826BB" w:rsidRDefault="00383033" w:rsidP="00C30C79">
            <w:pPr>
              <w:spacing w:before="0"/>
              <w:rPr>
                <w:rFonts w:ascii="Book Antiqua" w:hAnsi="Book Antiqua"/>
                <w:szCs w:val="24"/>
              </w:rPr>
            </w:pPr>
            <w:r w:rsidRPr="005826BB">
              <w:rPr>
                <w:rFonts w:ascii="Book Antiqua" w:hAnsi="Book Antiqua"/>
                <w:szCs w:val="24"/>
              </w:rPr>
              <w:t>Place:</w:t>
            </w:r>
          </w:p>
        </w:tc>
        <w:tc>
          <w:tcPr>
            <w:tcW w:w="2500" w:type="pct"/>
          </w:tcPr>
          <w:p w14:paraId="7A6D75C8" w14:textId="77777777" w:rsidR="00383033" w:rsidRPr="005826BB" w:rsidRDefault="00383033" w:rsidP="00C30C79">
            <w:pPr>
              <w:spacing w:before="0"/>
              <w:rPr>
                <w:rFonts w:ascii="Book Antiqua" w:hAnsi="Book Antiqua"/>
                <w:szCs w:val="24"/>
              </w:rPr>
            </w:pPr>
            <w:r w:rsidRPr="005826BB">
              <w:rPr>
                <w:rFonts w:ascii="Book Antiqua" w:hAnsi="Book Antiqua"/>
                <w:szCs w:val="24"/>
              </w:rPr>
              <w:t>Name:</w:t>
            </w:r>
          </w:p>
        </w:tc>
      </w:tr>
      <w:tr w:rsidR="00383033" w:rsidRPr="005826BB" w14:paraId="770603A5" w14:textId="77777777" w:rsidTr="00C30C79">
        <w:tc>
          <w:tcPr>
            <w:tcW w:w="2500" w:type="pct"/>
          </w:tcPr>
          <w:p w14:paraId="118A85AC" w14:textId="77777777" w:rsidR="00383033" w:rsidRPr="005826BB" w:rsidRDefault="00383033" w:rsidP="00C30C79">
            <w:pPr>
              <w:spacing w:before="0"/>
              <w:rPr>
                <w:rFonts w:ascii="Book Antiqua" w:hAnsi="Book Antiqua"/>
                <w:szCs w:val="24"/>
              </w:rPr>
            </w:pPr>
            <w:r w:rsidRPr="005826BB">
              <w:rPr>
                <w:rFonts w:ascii="Book Antiqua" w:hAnsi="Book Antiqua"/>
                <w:szCs w:val="24"/>
              </w:rPr>
              <w:t>Company Seal:</w:t>
            </w:r>
          </w:p>
        </w:tc>
        <w:tc>
          <w:tcPr>
            <w:tcW w:w="2500" w:type="pct"/>
          </w:tcPr>
          <w:p w14:paraId="0A36E543" w14:textId="77777777" w:rsidR="00383033" w:rsidRPr="005826BB" w:rsidRDefault="00383033" w:rsidP="00C30C79">
            <w:pPr>
              <w:spacing w:before="0"/>
              <w:rPr>
                <w:rFonts w:ascii="Book Antiqua" w:hAnsi="Book Antiqua"/>
                <w:szCs w:val="24"/>
              </w:rPr>
            </w:pPr>
            <w:r w:rsidRPr="005826BB">
              <w:rPr>
                <w:rFonts w:ascii="Book Antiqua" w:hAnsi="Book Antiqua"/>
                <w:szCs w:val="24"/>
              </w:rPr>
              <w:t>Designation:</w:t>
            </w:r>
          </w:p>
        </w:tc>
      </w:tr>
    </w:tbl>
    <w:p w14:paraId="3CC6B5A5" w14:textId="77777777" w:rsidR="00E205B4" w:rsidRPr="005826BB" w:rsidRDefault="00E205B4">
      <w:pPr>
        <w:spacing w:before="0" w:after="0"/>
        <w:jc w:val="left"/>
        <w:rPr>
          <w:rFonts w:ascii="Book Antiqua" w:hAnsi="Book Antiqua"/>
          <w:szCs w:val="24"/>
        </w:rPr>
      </w:pPr>
      <w:r w:rsidRPr="005826BB">
        <w:rPr>
          <w:rFonts w:ascii="Book Antiqua" w:hAnsi="Book Antiqua"/>
          <w:szCs w:val="24"/>
        </w:rPr>
        <w:br w:type="page"/>
      </w:r>
    </w:p>
    <w:p w14:paraId="2E335994" w14:textId="77777777" w:rsidR="00E205B4" w:rsidRPr="005826BB" w:rsidRDefault="00AE6D5A" w:rsidP="00780F69">
      <w:pPr>
        <w:pStyle w:val="Heading1"/>
      </w:pPr>
      <w:bookmarkStart w:id="71" w:name="_Toc53839458"/>
      <w:r w:rsidRPr="005826BB">
        <w:lastRenderedPageBreak/>
        <w:t>ANNEXURE V – CHECKLIST OF DOCUMENTS TO BE SUBMITTED BY BIDDERS</w:t>
      </w:r>
      <w:bookmarkEnd w:id="71"/>
    </w:p>
    <w:p w14:paraId="0300460E" w14:textId="77777777" w:rsidR="004376D7" w:rsidRPr="005826BB" w:rsidRDefault="00861846" w:rsidP="004376D7">
      <w:pPr>
        <w:rPr>
          <w:rFonts w:ascii="Book Antiqua" w:hAnsi="Book Antiqua"/>
          <w:szCs w:val="24"/>
        </w:rPr>
      </w:pPr>
      <w:r w:rsidRPr="005826BB">
        <w:rPr>
          <w:rFonts w:ascii="Book Antiqua" w:hAnsi="Book Antiqua"/>
          <w:b/>
          <w:szCs w:val="24"/>
        </w:rPr>
        <w:t xml:space="preserve">IMPORTANT NOTICE: </w:t>
      </w:r>
      <w:r w:rsidRPr="005826BB">
        <w:rPr>
          <w:rFonts w:ascii="Book Antiqua" w:hAnsi="Book Antiqua"/>
          <w:i/>
          <w:szCs w:val="24"/>
        </w:rPr>
        <w:t>The following checklist of documents should be submitted by the bidder in the tender. The following list is only an illustrative list and not the complete list of documents. Bidders may please note that, in case one or more documents as required in the tender document are not submitted in the tender, as per the format mentioned in the tender document and in clear &amp; readable format, before the tender due date and time, then the tender submitted by the bidder shall be liable for outright rejection. The purchaser shall not accept any document which have not been uploaded before the tender due date and time. Therefore, the bidders are requested to read the tender document carefully and submit/upload the complete list of documents as required in the tender document.</w:t>
      </w:r>
    </w:p>
    <w:p w14:paraId="3C8C3EE8" w14:textId="77777777" w:rsidR="004376D7" w:rsidRPr="005826BB" w:rsidRDefault="004376D7" w:rsidP="00D71278">
      <w:pPr>
        <w:rPr>
          <w:rFonts w:ascii="Book Antiqua" w:hAnsi="Book Antiqua"/>
          <w:sz w:val="4"/>
          <w:szCs w:val="24"/>
        </w:rPr>
      </w:pPr>
    </w:p>
    <w:tbl>
      <w:tblPr>
        <w:tblW w:w="0" w:type="auto"/>
        <w:tblLook w:val="04A0" w:firstRow="1" w:lastRow="0" w:firstColumn="1" w:lastColumn="0" w:noHBand="0" w:noVBand="1"/>
      </w:tblPr>
      <w:tblGrid>
        <w:gridCol w:w="4509"/>
        <w:gridCol w:w="4510"/>
      </w:tblGrid>
      <w:tr w:rsidR="003073D6" w:rsidRPr="005826BB" w14:paraId="5A17849E" w14:textId="77777777" w:rsidTr="00C30C79">
        <w:tc>
          <w:tcPr>
            <w:tcW w:w="4509" w:type="dxa"/>
          </w:tcPr>
          <w:p w14:paraId="6B56307C" w14:textId="77777777" w:rsidR="003073D6" w:rsidRPr="005826BB" w:rsidRDefault="003073D6" w:rsidP="00C30C79">
            <w:pPr>
              <w:spacing w:before="0"/>
              <w:rPr>
                <w:rFonts w:ascii="Book Antiqua" w:hAnsi="Book Antiqua"/>
                <w:szCs w:val="24"/>
              </w:rPr>
            </w:pPr>
            <w:r w:rsidRPr="005826BB">
              <w:rPr>
                <w:rFonts w:ascii="Book Antiqua" w:hAnsi="Book Antiqua"/>
                <w:szCs w:val="24"/>
              </w:rPr>
              <w:t>IFT No. ______________________</w:t>
            </w:r>
          </w:p>
        </w:tc>
        <w:tc>
          <w:tcPr>
            <w:tcW w:w="4510" w:type="dxa"/>
          </w:tcPr>
          <w:p w14:paraId="648EEC99" w14:textId="77777777" w:rsidR="003073D6" w:rsidRPr="005826BB" w:rsidRDefault="00CC210C" w:rsidP="003C2D31">
            <w:pPr>
              <w:spacing w:before="0"/>
              <w:jc w:val="right"/>
              <w:rPr>
                <w:rFonts w:ascii="Book Antiqua" w:hAnsi="Book Antiqua"/>
                <w:szCs w:val="24"/>
              </w:rPr>
            </w:pPr>
            <w:r w:rsidRPr="005826BB">
              <w:rPr>
                <w:rFonts w:ascii="Book Antiqua" w:hAnsi="Book Antiqua"/>
                <w:szCs w:val="24"/>
              </w:rPr>
              <w:t xml:space="preserve">Date: </w:t>
            </w:r>
            <w:r w:rsidR="003C2D31" w:rsidRPr="005826BB">
              <w:rPr>
                <w:rFonts w:ascii="Book Antiqua" w:hAnsi="Book Antiqua"/>
                <w:szCs w:val="24"/>
              </w:rPr>
              <w:t>…………….</w:t>
            </w:r>
          </w:p>
        </w:tc>
      </w:tr>
    </w:tbl>
    <w:p w14:paraId="534795D6" w14:textId="77777777" w:rsidR="00861846" w:rsidRPr="005826BB" w:rsidRDefault="00861846" w:rsidP="00D71278">
      <w:pPr>
        <w:rPr>
          <w:rFonts w:ascii="Book Antiqua" w:hAnsi="Book Antiqua"/>
          <w:sz w:val="2"/>
          <w:szCs w:val="24"/>
        </w:rPr>
      </w:pP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5779"/>
        <w:gridCol w:w="1392"/>
        <w:gridCol w:w="1478"/>
      </w:tblGrid>
      <w:tr w:rsidR="001B05BC" w:rsidRPr="005826BB" w14:paraId="1B4EA044" w14:textId="77777777" w:rsidTr="006B62CD">
        <w:trPr>
          <w:tblHeader/>
          <w:jc w:val="center"/>
        </w:trPr>
        <w:tc>
          <w:tcPr>
            <w:tcW w:w="596" w:type="dxa"/>
            <w:shd w:val="clear" w:color="auto" w:fill="D9D9D9" w:themeFill="background1" w:themeFillShade="D9"/>
          </w:tcPr>
          <w:p w14:paraId="7C4C16EB" w14:textId="77777777" w:rsidR="001B05BC" w:rsidRPr="005826BB" w:rsidRDefault="001B05BC" w:rsidP="00D44105">
            <w:pPr>
              <w:spacing w:before="0" w:after="0"/>
              <w:rPr>
                <w:rFonts w:ascii="Book Antiqua" w:hAnsi="Book Antiqua"/>
                <w:szCs w:val="24"/>
              </w:rPr>
            </w:pPr>
            <w:r w:rsidRPr="005826BB">
              <w:rPr>
                <w:rFonts w:ascii="Book Antiqua" w:hAnsi="Book Antiqua"/>
                <w:szCs w:val="24"/>
              </w:rPr>
              <w:t>Sl.</w:t>
            </w:r>
          </w:p>
        </w:tc>
        <w:tc>
          <w:tcPr>
            <w:tcW w:w="5779" w:type="dxa"/>
            <w:shd w:val="clear" w:color="auto" w:fill="D9D9D9" w:themeFill="background1" w:themeFillShade="D9"/>
          </w:tcPr>
          <w:p w14:paraId="0E182FF5" w14:textId="77777777" w:rsidR="001B05BC" w:rsidRPr="005826BB" w:rsidRDefault="001B05BC" w:rsidP="00D44105">
            <w:pPr>
              <w:spacing w:before="0" w:after="0"/>
              <w:rPr>
                <w:rFonts w:ascii="Book Antiqua" w:hAnsi="Book Antiqua"/>
                <w:szCs w:val="24"/>
              </w:rPr>
            </w:pPr>
            <w:r w:rsidRPr="005826BB">
              <w:rPr>
                <w:rFonts w:ascii="Book Antiqua" w:hAnsi="Book Antiqua"/>
                <w:bCs/>
                <w:color w:val="000000"/>
                <w:szCs w:val="24"/>
              </w:rPr>
              <w:t>Details</w:t>
            </w:r>
          </w:p>
        </w:tc>
        <w:tc>
          <w:tcPr>
            <w:tcW w:w="1392" w:type="dxa"/>
            <w:shd w:val="clear" w:color="auto" w:fill="D9D9D9" w:themeFill="background1" w:themeFillShade="D9"/>
          </w:tcPr>
          <w:p w14:paraId="50F483C6" w14:textId="77777777" w:rsidR="001B05BC" w:rsidRPr="005826BB" w:rsidRDefault="001B05BC" w:rsidP="00D44105">
            <w:pPr>
              <w:spacing w:before="0" w:after="0"/>
              <w:rPr>
                <w:rFonts w:ascii="Book Antiqua" w:hAnsi="Book Antiqua"/>
                <w:szCs w:val="24"/>
              </w:rPr>
            </w:pPr>
            <w:r w:rsidRPr="005826BB">
              <w:rPr>
                <w:rFonts w:ascii="Book Antiqua" w:hAnsi="Book Antiqua"/>
                <w:szCs w:val="24"/>
              </w:rPr>
              <w:t xml:space="preserve">Submitted </w:t>
            </w:r>
            <w:r w:rsidRPr="005826BB">
              <w:rPr>
                <w:rFonts w:ascii="Book Antiqua" w:hAnsi="Book Antiqua"/>
                <w:szCs w:val="24"/>
              </w:rPr>
              <w:br/>
              <w:t>(Yes / No)</w:t>
            </w:r>
          </w:p>
        </w:tc>
        <w:tc>
          <w:tcPr>
            <w:tcW w:w="1478" w:type="dxa"/>
            <w:shd w:val="clear" w:color="auto" w:fill="D9D9D9" w:themeFill="background1" w:themeFillShade="D9"/>
          </w:tcPr>
          <w:p w14:paraId="4F701E7E" w14:textId="77777777" w:rsidR="001B05BC" w:rsidRPr="005826BB" w:rsidRDefault="001B05BC" w:rsidP="00D44105">
            <w:pPr>
              <w:spacing w:before="0" w:after="0"/>
              <w:rPr>
                <w:rFonts w:ascii="Book Antiqua" w:hAnsi="Book Antiqua"/>
                <w:szCs w:val="24"/>
              </w:rPr>
            </w:pPr>
            <w:r w:rsidRPr="005826BB">
              <w:rPr>
                <w:rFonts w:ascii="Book Antiqua" w:hAnsi="Book Antiqua"/>
                <w:szCs w:val="24"/>
              </w:rPr>
              <w:t xml:space="preserve">If </w:t>
            </w:r>
            <w:proofErr w:type="gramStart"/>
            <w:r w:rsidRPr="005826BB">
              <w:rPr>
                <w:rFonts w:ascii="Book Antiqua" w:hAnsi="Book Antiqua"/>
                <w:szCs w:val="24"/>
              </w:rPr>
              <w:t>No</w:t>
            </w:r>
            <w:proofErr w:type="gramEnd"/>
            <w:r w:rsidRPr="005826BB">
              <w:rPr>
                <w:rFonts w:ascii="Book Antiqua" w:hAnsi="Book Antiqua"/>
                <w:szCs w:val="24"/>
              </w:rPr>
              <w:t xml:space="preserve">, then reason to be furnished </w:t>
            </w:r>
          </w:p>
        </w:tc>
      </w:tr>
      <w:tr w:rsidR="001B05BC" w:rsidRPr="005826BB" w14:paraId="025C2B0A" w14:textId="77777777" w:rsidTr="006B62CD">
        <w:trPr>
          <w:trHeight w:val="440"/>
          <w:jc w:val="center"/>
        </w:trPr>
        <w:tc>
          <w:tcPr>
            <w:tcW w:w="596" w:type="dxa"/>
          </w:tcPr>
          <w:p w14:paraId="32671809" w14:textId="77777777" w:rsidR="001B05BC" w:rsidRPr="005826BB" w:rsidRDefault="001B05BC" w:rsidP="002A52DD">
            <w:pPr>
              <w:pStyle w:val="ListParagraph"/>
              <w:numPr>
                <w:ilvl w:val="0"/>
                <w:numId w:val="14"/>
              </w:numPr>
              <w:spacing w:before="0" w:after="0"/>
              <w:rPr>
                <w:rFonts w:ascii="Book Antiqua" w:hAnsi="Book Antiqua"/>
                <w:szCs w:val="24"/>
              </w:rPr>
            </w:pPr>
          </w:p>
        </w:tc>
        <w:tc>
          <w:tcPr>
            <w:tcW w:w="5779" w:type="dxa"/>
          </w:tcPr>
          <w:p w14:paraId="3811E81D" w14:textId="77777777" w:rsidR="001B05BC" w:rsidRPr="005826BB" w:rsidRDefault="007F3913" w:rsidP="00D44105">
            <w:pPr>
              <w:spacing w:before="0" w:after="0"/>
              <w:rPr>
                <w:rFonts w:ascii="Book Antiqua" w:hAnsi="Book Antiqua"/>
                <w:color w:val="000000"/>
                <w:szCs w:val="24"/>
              </w:rPr>
            </w:pPr>
            <w:r w:rsidRPr="005826BB">
              <w:rPr>
                <w:rFonts w:ascii="Arial" w:hAnsi="Arial" w:cs="Arial"/>
              </w:rPr>
              <w:t xml:space="preserve">EMD Submitted Details Or Valid MSME /NSIC /SSI Certificate issued by Government -if </w:t>
            </w:r>
            <w:proofErr w:type="gramStart"/>
            <w:r w:rsidRPr="005826BB">
              <w:rPr>
                <w:rFonts w:ascii="Arial" w:hAnsi="Arial" w:cs="Arial"/>
              </w:rPr>
              <w:t>applicable</w:t>
            </w:r>
            <w:r w:rsidR="001D76C5" w:rsidRPr="005826BB">
              <w:rPr>
                <w:rFonts w:ascii="Book Antiqua" w:hAnsi="Book Antiqua"/>
                <w:color w:val="000000"/>
                <w:szCs w:val="24"/>
              </w:rPr>
              <w:t>( as</w:t>
            </w:r>
            <w:proofErr w:type="gramEnd"/>
            <w:r w:rsidR="001D76C5" w:rsidRPr="005826BB">
              <w:rPr>
                <w:rFonts w:ascii="Book Antiqua" w:hAnsi="Book Antiqua"/>
                <w:color w:val="000000"/>
                <w:szCs w:val="24"/>
              </w:rPr>
              <w:t xml:space="preserve"> per KTPP Act) </w:t>
            </w:r>
          </w:p>
        </w:tc>
        <w:tc>
          <w:tcPr>
            <w:tcW w:w="1392" w:type="dxa"/>
          </w:tcPr>
          <w:p w14:paraId="22026805" w14:textId="77777777" w:rsidR="001B05BC" w:rsidRPr="005826BB" w:rsidRDefault="001B05BC" w:rsidP="00D44105">
            <w:pPr>
              <w:spacing w:before="0" w:after="0"/>
              <w:rPr>
                <w:rFonts w:ascii="Book Antiqua" w:hAnsi="Book Antiqua"/>
                <w:szCs w:val="24"/>
              </w:rPr>
            </w:pPr>
          </w:p>
        </w:tc>
        <w:tc>
          <w:tcPr>
            <w:tcW w:w="1478" w:type="dxa"/>
          </w:tcPr>
          <w:p w14:paraId="515D463B" w14:textId="77777777" w:rsidR="001B05BC" w:rsidRPr="005826BB" w:rsidRDefault="001B05BC" w:rsidP="00D44105">
            <w:pPr>
              <w:spacing w:before="0" w:after="0"/>
              <w:rPr>
                <w:rFonts w:ascii="Book Antiqua" w:hAnsi="Book Antiqua"/>
                <w:szCs w:val="24"/>
              </w:rPr>
            </w:pPr>
          </w:p>
        </w:tc>
      </w:tr>
      <w:tr w:rsidR="001B05BC" w:rsidRPr="005826BB" w14:paraId="605855A1" w14:textId="77777777" w:rsidTr="006B62CD">
        <w:trPr>
          <w:jc w:val="center"/>
        </w:trPr>
        <w:tc>
          <w:tcPr>
            <w:tcW w:w="596" w:type="dxa"/>
          </w:tcPr>
          <w:p w14:paraId="24EBDDCD" w14:textId="77777777" w:rsidR="001B05BC" w:rsidRPr="005826BB" w:rsidRDefault="001B05BC" w:rsidP="002A52DD">
            <w:pPr>
              <w:pStyle w:val="ListParagraph"/>
              <w:numPr>
                <w:ilvl w:val="0"/>
                <w:numId w:val="14"/>
              </w:numPr>
              <w:spacing w:before="0" w:after="0"/>
              <w:rPr>
                <w:rFonts w:ascii="Book Antiqua" w:hAnsi="Book Antiqua"/>
                <w:szCs w:val="24"/>
              </w:rPr>
            </w:pPr>
          </w:p>
        </w:tc>
        <w:tc>
          <w:tcPr>
            <w:tcW w:w="5779" w:type="dxa"/>
          </w:tcPr>
          <w:p w14:paraId="07A8B9AD" w14:textId="77777777" w:rsidR="001B05BC" w:rsidRPr="005826BB" w:rsidRDefault="001B05BC" w:rsidP="00FE1901">
            <w:pPr>
              <w:spacing w:before="0" w:after="0"/>
              <w:rPr>
                <w:rFonts w:ascii="Book Antiqua" w:hAnsi="Book Antiqua"/>
                <w:color w:val="000000"/>
                <w:szCs w:val="24"/>
              </w:rPr>
            </w:pPr>
            <w:r w:rsidRPr="005826BB">
              <w:rPr>
                <w:rFonts w:ascii="Book Antiqua" w:hAnsi="Book Antiqua"/>
                <w:color w:val="000000"/>
                <w:szCs w:val="24"/>
              </w:rPr>
              <w:t xml:space="preserve">GST Registration Certificate </w:t>
            </w:r>
            <w:r w:rsidR="0074404B" w:rsidRPr="005826BB">
              <w:rPr>
                <w:rFonts w:ascii="Book Antiqua" w:hAnsi="Book Antiqua"/>
                <w:color w:val="000000"/>
                <w:szCs w:val="24"/>
              </w:rPr>
              <w:t>and pan details</w:t>
            </w:r>
            <w:r w:rsidR="007504A2" w:rsidRPr="005826BB">
              <w:rPr>
                <w:rFonts w:ascii="Book Antiqua" w:hAnsi="Book Antiqua"/>
                <w:color w:val="000000"/>
                <w:szCs w:val="24"/>
              </w:rPr>
              <w:t xml:space="preserve"> &amp; GST Filing Acknowledgement</w:t>
            </w:r>
            <w:r w:rsidR="00B87CF8" w:rsidRPr="005826BB">
              <w:rPr>
                <w:rFonts w:ascii="Book Antiqua" w:hAnsi="Book Antiqua"/>
                <w:color w:val="000000"/>
                <w:szCs w:val="24"/>
              </w:rPr>
              <w:t xml:space="preserve"> </w:t>
            </w:r>
            <w:proofErr w:type="gramStart"/>
            <w:r w:rsidR="00B87CF8" w:rsidRPr="005826BB">
              <w:rPr>
                <w:rFonts w:ascii="Book Antiqua" w:hAnsi="Book Antiqua"/>
                <w:color w:val="000000"/>
                <w:szCs w:val="24"/>
              </w:rPr>
              <w:t>( June</w:t>
            </w:r>
            <w:proofErr w:type="gramEnd"/>
            <w:r w:rsidR="00B87CF8" w:rsidRPr="005826BB">
              <w:rPr>
                <w:rFonts w:ascii="Book Antiqua" w:hAnsi="Book Antiqua"/>
                <w:color w:val="000000"/>
                <w:szCs w:val="24"/>
              </w:rPr>
              <w:t>-202</w:t>
            </w:r>
            <w:r w:rsidR="00FE1901">
              <w:rPr>
                <w:rFonts w:ascii="Book Antiqua" w:hAnsi="Book Antiqua"/>
                <w:color w:val="000000"/>
                <w:szCs w:val="24"/>
              </w:rPr>
              <w:t>4</w:t>
            </w:r>
            <w:r w:rsidR="007504A2" w:rsidRPr="005826BB">
              <w:rPr>
                <w:rFonts w:ascii="Book Antiqua" w:hAnsi="Book Antiqua"/>
                <w:color w:val="000000"/>
                <w:szCs w:val="24"/>
              </w:rPr>
              <w:t>)</w:t>
            </w:r>
          </w:p>
        </w:tc>
        <w:tc>
          <w:tcPr>
            <w:tcW w:w="1392" w:type="dxa"/>
          </w:tcPr>
          <w:p w14:paraId="6EE7CECD" w14:textId="77777777" w:rsidR="001B05BC" w:rsidRPr="005826BB" w:rsidRDefault="001B05BC" w:rsidP="00D44105">
            <w:pPr>
              <w:spacing w:before="0" w:after="0"/>
              <w:rPr>
                <w:rFonts w:ascii="Book Antiqua" w:hAnsi="Book Antiqua"/>
                <w:szCs w:val="24"/>
              </w:rPr>
            </w:pPr>
          </w:p>
        </w:tc>
        <w:tc>
          <w:tcPr>
            <w:tcW w:w="1478" w:type="dxa"/>
          </w:tcPr>
          <w:p w14:paraId="4DF58E13" w14:textId="77777777" w:rsidR="001B05BC" w:rsidRPr="005826BB" w:rsidRDefault="001B05BC" w:rsidP="00D44105">
            <w:pPr>
              <w:spacing w:before="0" w:after="0"/>
              <w:rPr>
                <w:rFonts w:ascii="Book Antiqua" w:hAnsi="Book Antiqua"/>
                <w:szCs w:val="24"/>
              </w:rPr>
            </w:pPr>
          </w:p>
        </w:tc>
      </w:tr>
      <w:tr w:rsidR="001B05BC" w:rsidRPr="005826BB" w14:paraId="34339D5E" w14:textId="77777777" w:rsidTr="006B62CD">
        <w:trPr>
          <w:jc w:val="center"/>
        </w:trPr>
        <w:tc>
          <w:tcPr>
            <w:tcW w:w="596" w:type="dxa"/>
          </w:tcPr>
          <w:p w14:paraId="37D9DC74" w14:textId="77777777" w:rsidR="001B05BC" w:rsidRPr="005826BB" w:rsidRDefault="001B05BC" w:rsidP="002A52DD">
            <w:pPr>
              <w:pStyle w:val="ListParagraph"/>
              <w:numPr>
                <w:ilvl w:val="0"/>
                <w:numId w:val="14"/>
              </w:numPr>
              <w:spacing w:before="0" w:after="0"/>
              <w:rPr>
                <w:rFonts w:ascii="Book Antiqua" w:hAnsi="Book Antiqua"/>
                <w:szCs w:val="24"/>
              </w:rPr>
            </w:pPr>
          </w:p>
        </w:tc>
        <w:tc>
          <w:tcPr>
            <w:tcW w:w="5779" w:type="dxa"/>
          </w:tcPr>
          <w:p w14:paraId="3BEB1540" w14:textId="77777777" w:rsidR="00FE1901" w:rsidRDefault="00A0718A" w:rsidP="00564529">
            <w:pPr>
              <w:spacing w:before="0" w:after="0"/>
              <w:rPr>
                <w:rFonts w:ascii="Book Antiqua" w:hAnsi="Book Antiqua"/>
                <w:color w:val="000000"/>
                <w:szCs w:val="24"/>
              </w:rPr>
            </w:pPr>
            <w:r w:rsidRPr="005826BB">
              <w:rPr>
                <w:rFonts w:ascii="Book Antiqua" w:hAnsi="Book Antiqua"/>
                <w:color w:val="000000"/>
                <w:szCs w:val="24"/>
              </w:rPr>
              <w:t xml:space="preserve">Income tax return and </w:t>
            </w:r>
            <w:r w:rsidR="001B05BC" w:rsidRPr="005826BB">
              <w:rPr>
                <w:rFonts w:ascii="Book Antiqua" w:hAnsi="Book Antiqua"/>
                <w:color w:val="000000"/>
                <w:szCs w:val="24"/>
              </w:rPr>
              <w:t>Annual Turnover for the past three financial year as per Annexure-II</w:t>
            </w:r>
            <w:r w:rsidR="00B87CF8" w:rsidRPr="005826BB">
              <w:rPr>
                <w:rFonts w:ascii="Book Antiqua" w:hAnsi="Book Antiqua"/>
                <w:color w:val="000000"/>
                <w:szCs w:val="24"/>
              </w:rPr>
              <w:t xml:space="preserve"> </w:t>
            </w:r>
          </w:p>
          <w:p w14:paraId="449AFA30" w14:textId="77777777" w:rsidR="001B05BC" w:rsidRPr="005826BB" w:rsidRDefault="00B87CF8" w:rsidP="00564529">
            <w:pPr>
              <w:spacing w:before="0" w:after="0"/>
              <w:rPr>
                <w:rFonts w:ascii="Book Antiqua" w:hAnsi="Book Antiqua"/>
                <w:color w:val="000000"/>
                <w:szCs w:val="24"/>
              </w:rPr>
            </w:pPr>
            <w:proofErr w:type="gramStart"/>
            <w:r w:rsidRPr="005826BB">
              <w:rPr>
                <w:rFonts w:ascii="Book Antiqua" w:hAnsi="Book Antiqua"/>
                <w:color w:val="000000"/>
                <w:szCs w:val="24"/>
              </w:rPr>
              <w:t>(</w:t>
            </w:r>
            <w:r w:rsidR="00FE1901">
              <w:rPr>
                <w:rFonts w:ascii="Book Antiqua" w:hAnsi="Book Antiqua"/>
                <w:color w:val="000000"/>
                <w:szCs w:val="24"/>
              </w:rPr>
              <w:t xml:space="preserve"> </w:t>
            </w:r>
            <w:r w:rsidR="00C6010F">
              <w:rPr>
                <w:rFonts w:ascii="Book Antiqua" w:hAnsi="Book Antiqua"/>
                <w:color w:val="000000"/>
                <w:szCs w:val="24"/>
              </w:rPr>
              <w:t>2020</w:t>
            </w:r>
            <w:proofErr w:type="gramEnd"/>
            <w:r w:rsidR="00C6010F">
              <w:rPr>
                <w:rFonts w:ascii="Book Antiqua" w:hAnsi="Book Antiqua"/>
                <w:color w:val="000000"/>
                <w:szCs w:val="24"/>
              </w:rPr>
              <w:t>-21,2021-22, 2022-23</w:t>
            </w:r>
            <w:r w:rsidR="004314A8">
              <w:rPr>
                <w:rFonts w:ascii="Book Antiqua" w:hAnsi="Book Antiqua"/>
                <w:color w:val="000000"/>
                <w:szCs w:val="24"/>
              </w:rPr>
              <w:t>) (</w:t>
            </w:r>
            <w:r w:rsidR="004314A8">
              <w:rPr>
                <w:rFonts w:ascii="Arial" w:hAnsi="Arial" w:cs="Arial"/>
                <w:szCs w:val="24"/>
              </w:rPr>
              <w:t>30%</w:t>
            </w:r>
            <w:r w:rsidR="004314A8" w:rsidRPr="005826BB">
              <w:rPr>
                <w:rFonts w:ascii="Arial" w:hAnsi="Arial" w:cs="Arial"/>
                <w:szCs w:val="24"/>
              </w:rPr>
              <w:t>of tender amount)</w:t>
            </w:r>
            <w:r w:rsidR="004314A8">
              <w:rPr>
                <w:rFonts w:ascii="Book Antiqua" w:hAnsi="Book Antiqua"/>
                <w:color w:val="000000"/>
                <w:szCs w:val="24"/>
              </w:rPr>
              <w:t xml:space="preserve"> </w:t>
            </w:r>
          </w:p>
        </w:tc>
        <w:tc>
          <w:tcPr>
            <w:tcW w:w="1392" w:type="dxa"/>
          </w:tcPr>
          <w:p w14:paraId="087CD749" w14:textId="77777777" w:rsidR="001B05BC" w:rsidRPr="005826BB" w:rsidRDefault="001B05BC" w:rsidP="00D44105">
            <w:pPr>
              <w:spacing w:before="0" w:after="0"/>
              <w:rPr>
                <w:rFonts w:ascii="Book Antiqua" w:hAnsi="Book Antiqua"/>
                <w:szCs w:val="24"/>
              </w:rPr>
            </w:pPr>
          </w:p>
        </w:tc>
        <w:tc>
          <w:tcPr>
            <w:tcW w:w="1478" w:type="dxa"/>
          </w:tcPr>
          <w:p w14:paraId="385BC8D0" w14:textId="77777777" w:rsidR="001B05BC" w:rsidRPr="005826BB" w:rsidRDefault="001B05BC" w:rsidP="00D44105">
            <w:pPr>
              <w:spacing w:before="0" w:after="0"/>
              <w:rPr>
                <w:rFonts w:ascii="Book Antiqua" w:hAnsi="Book Antiqua"/>
                <w:szCs w:val="24"/>
              </w:rPr>
            </w:pPr>
          </w:p>
        </w:tc>
      </w:tr>
      <w:tr w:rsidR="001B05BC" w:rsidRPr="005826BB" w14:paraId="22113362" w14:textId="77777777" w:rsidTr="006B62CD">
        <w:trPr>
          <w:trHeight w:val="491"/>
          <w:jc w:val="center"/>
        </w:trPr>
        <w:tc>
          <w:tcPr>
            <w:tcW w:w="596" w:type="dxa"/>
          </w:tcPr>
          <w:p w14:paraId="3B28F5C4" w14:textId="77777777" w:rsidR="001B05BC" w:rsidRPr="005826BB" w:rsidRDefault="001B05BC" w:rsidP="002A52DD">
            <w:pPr>
              <w:pStyle w:val="ListParagraph"/>
              <w:numPr>
                <w:ilvl w:val="0"/>
                <w:numId w:val="14"/>
              </w:numPr>
              <w:spacing w:before="0" w:after="0"/>
              <w:rPr>
                <w:rFonts w:ascii="Book Antiqua" w:hAnsi="Book Antiqua"/>
                <w:szCs w:val="24"/>
              </w:rPr>
            </w:pPr>
          </w:p>
        </w:tc>
        <w:tc>
          <w:tcPr>
            <w:tcW w:w="5779" w:type="dxa"/>
          </w:tcPr>
          <w:p w14:paraId="2D693925" w14:textId="77777777" w:rsidR="001B05BC" w:rsidRPr="005826BB" w:rsidRDefault="001B05BC" w:rsidP="00D44105">
            <w:pPr>
              <w:spacing w:before="0" w:after="0"/>
              <w:rPr>
                <w:rFonts w:ascii="Book Antiqua" w:hAnsi="Book Antiqua"/>
                <w:color w:val="000000"/>
                <w:szCs w:val="24"/>
              </w:rPr>
            </w:pPr>
            <w:r w:rsidRPr="005826BB">
              <w:rPr>
                <w:rFonts w:ascii="Book Antiqua" w:hAnsi="Book Antiqua"/>
                <w:color w:val="000000"/>
                <w:szCs w:val="24"/>
              </w:rPr>
              <w:t>Balance Sheet for the past three financial years</w:t>
            </w:r>
            <w:r w:rsidR="00564529" w:rsidRPr="005826BB">
              <w:rPr>
                <w:rFonts w:ascii="Book Antiqua" w:hAnsi="Book Antiqua"/>
                <w:color w:val="000000"/>
                <w:szCs w:val="24"/>
              </w:rPr>
              <w:t xml:space="preserve"> </w:t>
            </w:r>
            <w:r w:rsidR="00C655C7">
              <w:rPr>
                <w:rFonts w:ascii="Book Antiqua" w:hAnsi="Book Antiqua"/>
                <w:color w:val="000000"/>
                <w:szCs w:val="24"/>
              </w:rPr>
              <w:t xml:space="preserve">      </w:t>
            </w:r>
            <w:proofErr w:type="gramStart"/>
            <w:r w:rsidR="00C655C7">
              <w:rPr>
                <w:rFonts w:ascii="Book Antiqua" w:hAnsi="Book Antiqua"/>
                <w:color w:val="000000"/>
                <w:szCs w:val="24"/>
              </w:rPr>
              <w:t xml:space="preserve">   </w:t>
            </w:r>
            <w:r w:rsidR="00FE1901" w:rsidRPr="005826BB">
              <w:rPr>
                <w:rFonts w:ascii="Book Antiqua" w:hAnsi="Book Antiqua"/>
                <w:color w:val="000000"/>
                <w:szCs w:val="24"/>
              </w:rPr>
              <w:t>(</w:t>
            </w:r>
            <w:proofErr w:type="gramEnd"/>
            <w:r w:rsidR="00C6010F">
              <w:rPr>
                <w:rFonts w:ascii="Book Antiqua" w:hAnsi="Book Antiqua"/>
                <w:color w:val="000000"/>
                <w:szCs w:val="24"/>
              </w:rPr>
              <w:t>2020-21,2021-22, 2022-23</w:t>
            </w:r>
            <w:r w:rsidR="00FE1901" w:rsidRPr="005826BB">
              <w:rPr>
                <w:rFonts w:ascii="Book Antiqua" w:hAnsi="Book Antiqua"/>
                <w:color w:val="000000"/>
                <w:szCs w:val="24"/>
              </w:rPr>
              <w:t>)</w:t>
            </w:r>
          </w:p>
        </w:tc>
        <w:tc>
          <w:tcPr>
            <w:tcW w:w="1392" w:type="dxa"/>
          </w:tcPr>
          <w:p w14:paraId="38C20B38" w14:textId="77777777" w:rsidR="001B05BC" w:rsidRPr="005826BB" w:rsidRDefault="001B05BC" w:rsidP="00D44105">
            <w:pPr>
              <w:spacing w:before="0" w:after="0"/>
              <w:rPr>
                <w:rFonts w:ascii="Book Antiqua" w:hAnsi="Book Antiqua"/>
                <w:szCs w:val="24"/>
              </w:rPr>
            </w:pPr>
          </w:p>
        </w:tc>
        <w:tc>
          <w:tcPr>
            <w:tcW w:w="1478" w:type="dxa"/>
          </w:tcPr>
          <w:p w14:paraId="073547D4" w14:textId="77777777" w:rsidR="001B05BC" w:rsidRPr="005826BB" w:rsidRDefault="001B05BC" w:rsidP="00D44105">
            <w:pPr>
              <w:spacing w:before="0" w:after="0"/>
              <w:rPr>
                <w:rFonts w:ascii="Book Antiqua" w:hAnsi="Book Antiqua"/>
                <w:szCs w:val="24"/>
              </w:rPr>
            </w:pPr>
          </w:p>
        </w:tc>
      </w:tr>
      <w:tr w:rsidR="001B05BC" w:rsidRPr="005826BB" w14:paraId="24A9C7C5" w14:textId="77777777" w:rsidTr="006B62CD">
        <w:trPr>
          <w:jc w:val="center"/>
        </w:trPr>
        <w:tc>
          <w:tcPr>
            <w:tcW w:w="596" w:type="dxa"/>
          </w:tcPr>
          <w:p w14:paraId="08ED0641" w14:textId="77777777" w:rsidR="001B05BC" w:rsidRPr="005826BB" w:rsidRDefault="001B05BC" w:rsidP="002A52DD">
            <w:pPr>
              <w:pStyle w:val="ListParagraph"/>
              <w:numPr>
                <w:ilvl w:val="0"/>
                <w:numId w:val="14"/>
              </w:numPr>
              <w:spacing w:before="0" w:after="0"/>
              <w:rPr>
                <w:rFonts w:ascii="Book Antiqua" w:hAnsi="Book Antiqua"/>
                <w:szCs w:val="24"/>
              </w:rPr>
            </w:pPr>
          </w:p>
        </w:tc>
        <w:tc>
          <w:tcPr>
            <w:tcW w:w="5779" w:type="dxa"/>
          </w:tcPr>
          <w:p w14:paraId="0815A251" w14:textId="77777777" w:rsidR="001B05BC" w:rsidRPr="005826BB" w:rsidRDefault="001B05BC" w:rsidP="00D44105">
            <w:pPr>
              <w:spacing w:before="0" w:after="0"/>
              <w:rPr>
                <w:rFonts w:ascii="Book Antiqua" w:hAnsi="Book Antiqua"/>
                <w:color w:val="000000"/>
                <w:szCs w:val="24"/>
              </w:rPr>
            </w:pPr>
            <w:r w:rsidRPr="005826BB">
              <w:rPr>
                <w:rFonts w:ascii="Book Antiqua" w:hAnsi="Book Antiqua"/>
                <w:color w:val="000000"/>
                <w:szCs w:val="24"/>
              </w:rPr>
              <w:t>Tender offer form</w:t>
            </w:r>
            <w:r w:rsidRPr="005826BB">
              <w:rPr>
                <w:rFonts w:ascii="Book Antiqua" w:hAnsi="Book Antiqua"/>
                <w:szCs w:val="24"/>
              </w:rPr>
              <w:t xml:space="preserve"> as pe</w:t>
            </w:r>
            <w:r w:rsidR="00162E25" w:rsidRPr="005826BB">
              <w:rPr>
                <w:rFonts w:ascii="Book Antiqua" w:hAnsi="Book Antiqua"/>
                <w:szCs w:val="24"/>
              </w:rPr>
              <w:t>r proforma given in Section-VII</w:t>
            </w:r>
            <w:r w:rsidR="007504A2" w:rsidRPr="005826BB">
              <w:rPr>
                <w:rFonts w:ascii="Book Antiqua" w:hAnsi="Book Antiqua"/>
                <w:szCs w:val="24"/>
              </w:rPr>
              <w:t xml:space="preserve"> &amp; </w:t>
            </w:r>
            <w:r w:rsidR="007504A2" w:rsidRPr="005826BB">
              <w:rPr>
                <w:rFonts w:ascii="Book Antiqua" w:hAnsi="Book Antiqua"/>
                <w:color w:val="000000"/>
                <w:szCs w:val="24"/>
              </w:rPr>
              <w:t>Affidavit as per Annexure-III</w:t>
            </w:r>
          </w:p>
        </w:tc>
        <w:tc>
          <w:tcPr>
            <w:tcW w:w="1392" w:type="dxa"/>
          </w:tcPr>
          <w:p w14:paraId="4100A177" w14:textId="77777777" w:rsidR="001B05BC" w:rsidRPr="005826BB" w:rsidRDefault="001B05BC" w:rsidP="00D44105">
            <w:pPr>
              <w:spacing w:before="0" w:after="0"/>
              <w:rPr>
                <w:rFonts w:ascii="Book Antiqua" w:hAnsi="Book Antiqua"/>
                <w:szCs w:val="24"/>
              </w:rPr>
            </w:pPr>
          </w:p>
        </w:tc>
        <w:tc>
          <w:tcPr>
            <w:tcW w:w="1478" w:type="dxa"/>
          </w:tcPr>
          <w:p w14:paraId="503F3A3B" w14:textId="77777777" w:rsidR="001B05BC" w:rsidRPr="005826BB" w:rsidRDefault="001B05BC" w:rsidP="00D44105">
            <w:pPr>
              <w:spacing w:before="0" w:after="0"/>
              <w:rPr>
                <w:rFonts w:ascii="Book Antiqua" w:hAnsi="Book Antiqua"/>
                <w:szCs w:val="24"/>
              </w:rPr>
            </w:pPr>
          </w:p>
        </w:tc>
      </w:tr>
      <w:tr w:rsidR="001B05BC" w:rsidRPr="005826BB" w14:paraId="7178D331" w14:textId="77777777" w:rsidTr="006B62CD">
        <w:trPr>
          <w:jc w:val="center"/>
        </w:trPr>
        <w:tc>
          <w:tcPr>
            <w:tcW w:w="596" w:type="dxa"/>
          </w:tcPr>
          <w:p w14:paraId="20619E58" w14:textId="77777777" w:rsidR="001B05BC" w:rsidRPr="005826BB" w:rsidRDefault="001B05BC" w:rsidP="002A52DD">
            <w:pPr>
              <w:pStyle w:val="ListParagraph"/>
              <w:numPr>
                <w:ilvl w:val="0"/>
                <w:numId w:val="14"/>
              </w:numPr>
              <w:spacing w:before="0" w:after="0"/>
              <w:rPr>
                <w:rFonts w:ascii="Book Antiqua" w:hAnsi="Book Antiqua"/>
                <w:szCs w:val="24"/>
              </w:rPr>
            </w:pPr>
          </w:p>
        </w:tc>
        <w:tc>
          <w:tcPr>
            <w:tcW w:w="5779" w:type="dxa"/>
          </w:tcPr>
          <w:p w14:paraId="5C045E46" w14:textId="77777777" w:rsidR="001B05BC" w:rsidRPr="005826BB" w:rsidRDefault="001B05BC" w:rsidP="00D44105">
            <w:pPr>
              <w:spacing w:before="0" w:after="0"/>
              <w:rPr>
                <w:rFonts w:ascii="Book Antiqua" w:hAnsi="Book Antiqua"/>
                <w:color w:val="000000"/>
                <w:szCs w:val="24"/>
              </w:rPr>
            </w:pPr>
            <w:r w:rsidRPr="005826BB">
              <w:rPr>
                <w:rFonts w:ascii="Book Antiqua" w:hAnsi="Book Antiqua"/>
                <w:color w:val="000000"/>
                <w:szCs w:val="24"/>
              </w:rPr>
              <w:t xml:space="preserve">Service </w:t>
            </w:r>
            <w:proofErr w:type="spellStart"/>
            <w:r w:rsidRPr="005826BB">
              <w:rPr>
                <w:rFonts w:ascii="Book Antiqua" w:hAnsi="Book Antiqua"/>
                <w:color w:val="000000"/>
                <w:szCs w:val="24"/>
              </w:rPr>
              <w:t>centre</w:t>
            </w:r>
            <w:proofErr w:type="spellEnd"/>
            <w:r w:rsidRPr="005826BB">
              <w:rPr>
                <w:rFonts w:ascii="Book Antiqua" w:hAnsi="Book Antiqua"/>
                <w:color w:val="000000"/>
                <w:szCs w:val="24"/>
              </w:rPr>
              <w:t xml:space="preserve"> details established in Karnataka</w:t>
            </w:r>
          </w:p>
        </w:tc>
        <w:tc>
          <w:tcPr>
            <w:tcW w:w="1392" w:type="dxa"/>
          </w:tcPr>
          <w:p w14:paraId="2EA18822" w14:textId="77777777" w:rsidR="001B05BC" w:rsidRPr="005826BB" w:rsidRDefault="001B05BC" w:rsidP="00D44105">
            <w:pPr>
              <w:spacing w:before="0" w:after="0"/>
              <w:rPr>
                <w:rFonts w:ascii="Book Antiqua" w:hAnsi="Book Antiqua"/>
                <w:szCs w:val="24"/>
              </w:rPr>
            </w:pPr>
          </w:p>
        </w:tc>
        <w:tc>
          <w:tcPr>
            <w:tcW w:w="1478" w:type="dxa"/>
          </w:tcPr>
          <w:p w14:paraId="05F05EFD" w14:textId="77777777" w:rsidR="001B05BC" w:rsidRPr="005826BB" w:rsidRDefault="001B05BC" w:rsidP="00D44105">
            <w:pPr>
              <w:spacing w:before="0" w:after="0"/>
              <w:rPr>
                <w:rFonts w:ascii="Book Antiqua" w:hAnsi="Book Antiqua"/>
                <w:szCs w:val="24"/>
              </w:rPr>
            </w:pPr>
          </w:p>
        </w:tc>
      </w:tr>
      <w:tr w:rsidR="001B05BC" w:rsidRPr="005826BB" w14:paraId="091ADB61" w14:textId="77777777" w:rsidTr="006B62CD">
        <w:trPr>
          <w:jc w:val="center"/>
        </w:trPr>
        <w:tc>
          <w:tcPr>
            <w:tcW w:w="596" w:type="dxa"/>
          </w:tcPr>
          <w:p w14:paraId="434B0359" w14:textId="77777777" w:rsidR="001B05BC" w:rsidRPr="005826BB" w:rsidRDefault="001B05BC" w:rsidP="002A52DD">
            <w:pPr>
              <w:pStyle w:val="ListParagraph"/>
              <w:numPr>
                <w:ilvl w:val="0"/>
                <w:numId w:val="14"/>
              </w:numPr>
              <w:spacing w:before="0" w:after="0"/>
              <w:rPr>
                <w:rFonts w:ascii="Book Antiqua" w:hAnsi="Book Antiqua"/>
                <w:szCs w:val="24"/>
              </w:rPr>
            </w:pPr>
          </w:p>
        </w:tc>
        <w:tc>
          <w:tcPr>
            <w:tcW w:w="5779" w:type="dxa"/>
          </w:tcPr>
          <w:p w14:paraId="2FCC539C" w14:textId="77777777" w:rsidR="001B05BC" w:rsidRDefault="001508A8" w:rsidP="001508A8">
            <w:pPr>
              <w:spacing w:before="0" w:after="0"/>
              <w:rPr>
                <w:rFonts w:ascii="Arial" w:hAnsi="Arial" w:cs="Arial"/>
                <w:bCs/>
              </w:rPr>
            </w:pPr>
            <w:r w:rsidRPr="005826BB">
              <w:rPr>
                <w:rFonts w:ascii="Arial" w:hAnsi="Arial" w:cs="Arial"/>
                <w:bCs/>
              </w:rPr>
              <w:t>Manufacturing license /</w:t>
            </w:r>
            <w:r w:rsidRPr="005826BB">
              <w:rPr>
                <w:rFonts w:ascii="Book Antiqua" w:hAnsi="Book Antiqua"/>
                <w:color w:val="000000"/>
                <w:szCs w:val="24"/>
              </w:rPr>
              <w:t xml:space="preserve"> dealer / authorized agent,</w:t>
            </w:r>
            <w:r w:rsidRPr="005826BB">
              <w:rPr>
                <w:rFonts w:ascii="Arial" w:hAnsi="Arial" w:cs="Arial"/>
                <w:bCs/>
              </w:rPr>
              <w:t xml:space="preserve"> Authorization Certificate from the Primary Manufacturer</w:t>
            </w:r>
          </w:p>
          <w:p w14:paraId="4CB05F30" w14:textId="77777777" w:rsidR="003531B6" w:rsidRDefault="009A46B6" w:rsidP="003531B6">
            <w:pPr>
              <w:pStyle w:val="ListParagraph"/>
              <w:tabs>
                <w:tab w:val="left" w:pos="0"/>
                <w:tab w:val="left" w:pos="180"/>
              </w:tabs>
              <w:spacing w:before="0" w:after="0"/>
              <w:ind w:left="106" w:right="-360"/>
              <w:contextualSpacing/>
              <w:jc w:val="left"/>
              <w:rPr>
                <w:rFonts w:asciiTheme="minorHAnsi" w:hAnsiTheme="minorHAnsi" w:cstheme="minorHAnsi"/>
                <w:szCs w:val="28"/>
              </w:rPr>
            </w:pPr>
            <w:r>
              <w:rPr>
                <w:rFonts w:asciiTheme="minorHAnsi" w:hAnsiTheme="minorHAnsi" w:cstheme="minorHAnsi"/>
                <w:szCs w:val="28"/>
              </w:rPr>
              <w:t>1.</w:t>
            </w:r>
            <w:r w:rsidRPr="00306E3A">
              <w:rPr>
                <w:rFonts w:asciiTheme="minorHAnsi" w:hAnsiTheme="minorHAnsi" w:cstheme="minorHAnsi"/>
                <w:szCs w:val="28"/>
              </w:rPr>
              <w:t xml:space="preserve">No conviction certificate from the concerned </w:t>
            </w:r>
            <w:r w:rsidR="003E287A">
              <w:rPr>
                <w:rFonts w:asciiTheme="minorHAnsi" w:hAnsiTheme="minorHAnsi" w:cstheme="minorHAnsi"/>
                <w:szCs w:val="28"/>
              </w:rPr>
              <w:t xml:space="preserve">            </w:t>
            </w:r>
            <w:r w:rsidR="003531B6">
              <w:rPr>
                <w:rFonts w:asciiTheme="minorHAnsi" w:hAnsiTheme="minorHAnsi" w:cstheme="minorHAnsi"/>
                <w:szCs w:val="28"/>
              </w:rPr>
              <w:t xml:space="preserve"> </w:t>
            </w:r>
          </w:p>
          <w:p w14:paraId="25409446" w14:textId="77777777" w:rsidR="009A46B6" w:rsidRDefault="003531B6" w:rsidP="003531B6">
            <w:pPr>
              <w:pStyle w:val="ListParagraph"/>
              <w:tabs>
                <w:tab w:val="left" w:pos="0"/>
                <w:tab w:val="left" w:pos="180"/>
              </w:tabs>
              <w:spacing w:before="0" w:after="0"/>
              <w:ind w:left="106" w:right="-360"/>
              <w:contextualSpacing/>
              <w:jc w:val="left"/>
              <w:rPr>
                <w:rFonts w:asciiTheme="minorHAnsi" w:hAnsiTheme="minorHAnsi" w:cstheme="minorHAnsi"/>
                <w:szCs w:val="28"/>
              </w:rPr>
            </w:pPr>
            <w:r>
              <w:rPr>
                <w:rFonts w:asciiTheme="minorHAnsi" w:hAnsiTheme="minorHAnsi" w:cstheme="minorHAnsi"/>
                <w:szCs w:val="28"/>
              </w:rPr>
              <w:t xml:space="preserve">   </w:t>
            </w:r>
            <w:r w:rsidR="009A46B6" w:rsidRPr="00306E3A">
              <w:rPr>
                <w:rFonts w:asciiTheme="minorHAnsi" w:hAnsiTheme="minorHAnsi" w:cstheme="minorHAnsi"/>
                <w:szCs w:val="28"/>
              </w:rPr>
              <w:t xml:space="preserve">Drugs </w:t>
            </w:r>
            <w:proofErr w:type="gramStart"/>
            <w:r w:rsidR="009A46B6" w:rsidRPr="00306E3A">
              <w:rPr>
                <w:rFonts w:asciiTheme="minorHAnsi" w:hAnsiTheme="minorHAnsi" w:cstheme="minorHAnsi"/>
                <w:szCs w:val="28"/>
              </w:rPr>
              <w:t>control  Authorities</w:t>
            </w:r>
            <w:proofErr w:type="gramEnd"/>
            <w:r w:rsidR="009A46B6" w:rsidRPr="00306E3A">
              <w:rPr>
                <w:rFonts w:asciiTheme="minorHAnsi" w:hAnsiTheme="minorHAnsi" w:cstheme="minorHAnsi"/>
                <w:szCs w:val="28"/>
              </w:rPr>
              <w:t>.</w:t>
            </w:r>
          </w:p>
          <w:p w14:paraId="3985011F" w14:textId="77777777" w:rsidR="003E287A" w:rsidRDefault="009A46B6" w:rsidP="003E287A">
            <w:pPr>
              <w:tabs>
                <w:tab w:val="left" w:pos="0"/>
                <w:tab w:val="left" w:pos="180"/>
              </w:tabs>
              <w:spacing w:before="0" w:after="0"/>
              <w:ind w:right="-360"/>
              <w:contextualSpacing/>
              <w:jc w:val="left"/>
              <w:rPr>
                <w:rFonts w:asciiTheme="minorHAnsi" w:hAnsiTheme="minorHAnsi" w:cstheme="minorHAnsi"/>
                <w:szCs w:val="28"/>
              </w:rPr>
            </w:pPr>
            <w:r>
              <w:rPr>
                <w:rFonts w:asciiTheme="minorHAnsi" w:hAnsiTheme="minorHAnsi" w:cstheme="minorHAnsi"/>
                <w:szCs w:val="28"/>
              </w:rPr>
              <w:t xml:space="preserve"> 2.</w:t>
            </w:r>
            <w:r w:rsidRPr="009A46B6">
              <w:rPr>
                <w:rFonts w:asciiTheme="minorHAnsi" w:hAnsiTheme="minorHAnsi" w:cstheme="minorHAnsi"/>
                <w:szCs w:val="28"/>
              </w:rPr>
              <w:t xml:space="preserve">Affidavit Stating Non –violation of Drugs </w:t>
            </w:r>
            <w:r w:rsidR="003E287A">
              <w:rPr>
                <w:rFonts w:asciiTheme="minorHAnsi" w:hAnsiTheme="minorHAnsi" w:cstheme="minorHAnsi"/>
                <w:szCs w:val="28"/>
              </w:rPr>
              <w:t xml:space="preserve">                        </w:t>
            </w:r>
          </w:p>
          <w:p w14:paraId="3E88C4E0" w14:textId="77777777" w:rsidR="009A46B6" w:rsidRPr="009A46B6" w:rsidRDefault="003E287A" w:rsidP="003E287A">
            <w:pPr>
              <w:tabs>
                <w:tab w:val="left" w:pos="0"/>
                <w:tab w:val="left" w:pos="180"/>
              </w:tabs>
              <w:spacing w:before="0" w:after="0"/>
              <w:ind w:right="-360"/>
              <w:contextualSpacing/>
              <w:jc w:val="left"/>
              <w:rPr>
                <w:rFonts w:asciiTheme="minorHAnsi" w:hAnsiTheme="minorHAnsi" w:cstheme="minorHAnsi"/>
                <w:szCs w:val="28"/>
              </w:rPr>
            </w:pPr>
            <w:r>
              <w:rPr>
                <w:rFonts w:asciiTheme="minorHAnsi" w:hAnsiTheme="minorHAnsi" w:cstheme="minorHAnsi"/>
                <w:szCs w:val="28"/>
              </w:rPr>
              <w:t xml:space="preserve">    </w:t>
            </w:r>
            <w:r w:rsidR="009A46B6" w:rsidRPr="009A46B6">
              <w:rPr>
                <w:rFonts w:asciiTheme="minorHAnsi" w:hAnsiTheme="minorHAnsi" w:cstheme="minorHAnsi"/>
                <w:szCs w:val="28"/>
              </w:rPr>
              <w:t>Price Control order 2013</w:t>
            </w:r>
          </w:p>
          <w:p w14:paraId="1FF58B36" w14:textId="77777777" w:rsidR="003531B6" w:rsidRDefault="009A46B6" w:rsidP="003531B6">
            <w:pPr>
              <w:tabs>
                <w:tab w:val="left" w:pos="180"/>
                <w:tab w:val="left" w:pos="360"/>
              </w:tabs>
              <w:spacing w:before="0" w:after="0"/>
              <w:ind w:right="-360"/>
              <w:contextualSpacing/>
              <w:jc w:val="left"/>
              <w:rPr>
                <w:rFonts w:asciiTheme="minorHAnsi" w:hAnsiTheme="minorHAnsi" w:cstheme="minorHAnsi"/>
                <w:szCs w:val="28"/>
              </w:rPr>
            </w:pPr>
            <w:r>
              <w:rPr>
                <w:rFonts w:asciiTheme="minorHAnsi" w:hAnsiTheme="minorHAnsi" w:cstheme="minorHAnsi"/>
                <w:szCs w:val="28"/>
              </w:rPr>
              <w:t>3.</w:t>
            </w:r>
            <w:r w:rsidRPr="009A46B6">
              <w:rPr>
                <w:rFonts w:asciiTheme="minorHAnsi" w:hAnsiTheme="minorHAnsi" w:cstheme="minorHAnsi"/>
                <w:szCs w:val="28"/>
              </w:rPr>
              <w:t xml:space="preserve">Affidavit saying Labels of drugs products  </w:t>
            </w:r>
            <w:r w:rsidR="003E287A">
              <w:rPr>
                <w:rFonts w:asciiTheme="minorHAnsi" w:hAnsiTheme="minorHAnsi" w:cstheme="minorHAnsi"/>
                <w:szCs w:val="28"/>
              </w:rPr>
              <w:t xml:space="preserve">                     </w:t>
            </w:r>
            <w:r w:rsidR="003531B6">
              <w:rPr>
                <w:rFonts w:asciiTheme="minorHAnsi" w:hAnsiTheme="minorHAnsi" w:cstheme="minorHAnsi"/>
                <w:szCs w:val="28"/>
              </w:rPr>
              <w:t xml:space="preserve"> </w:t>
            </w:r>
          </w:p>
          <w:p w14:paraId="29EA552F" w14:textId="77777777" w:rsidR="003531B6" w:rsidRDefault="003531B6" w:rsidP="003531B6">
            <w:pPr>
              <w:tabs>
                <w:tab w:val="left" w:pos="180"/>
                <w:tab w:val="left" w:pos="360"/>
              </w:tabs>
              <w:spacing w:before="0" w:after="0"/>
              <w:ind w:right="-360"/>
              <w:contextualSpacing/>
              <w:jc w:val="left"/>
              <w:rPr>
                <w:rFonts w:asciiTheme="minorHAnsi" w:hAnsiTheme="minorHAnsi" w:cstheme="minorHAnsi"/>
                <w:szCs w:val="28"/>
              </w:rPr>
            </w:pPr>
            <w:r>
              <w:rPr>
                <w:rFonts w:asciiTheme="minorHAnsi" w:hAnsiTheme="minorHAnsi" w:cstheme="minorHAnsi"/>
                <w:szCs w:val="28"/>
              </w:rPr>
              <w:t xml:space="preserve">   </w:t>
            </w:r>
            <w:r w:rsidR="009A46B6" w:rsidRPr="009A46B6">
              <w:rPr>
                <w:rFonts w:asciiTheme="minorHAnsi" w:hAnsiTheme="minorHAnsi" w:cstheme="minorHAnsi"/>
                <w:szCs w:val="28"/>
              </w:rPr>
              <w:t xml:space="preserve">prepared and affixed as per the provisions (rules </w:t>
            </w:r>
            <w:r>
              <w:rPr>
                <w:rFonts w:asciiTheme="minorHAnsi" w:hAnsiTheme="minorHAnsi" w:cstheme="minorHAnsi"/>
                <w:szCs w:val="28"/>
              </w:rPr>
              <w:t xml:space="preserve">             </w:t>
            </w:r>
          </w:p>
          <w:p w14:paraId="1DD2B941" w14:textId="77777777" w:rsidR="003531B6" w:rsidRDefault="003531B6" w:rsidP="003531B6">
            <w:pPr>
              <w:tabs>
                <w:tab w:val="left" w:pos="180"/>
                <w:tab w:val="left" w:pos="360"/>
              </w:tabs>
              <w:spacing w:before="0" w:after="0"/>
              <w:ind w:right="-360"/>
              <w:contextualSpacing/>
              <w:jc w:val="left"/>
              <w:rPr>
                <w:rFonts w:asciiTheme="minorHAnsi" w:hAnsiTheme="minorHAnsi" w:cstheme="minorHAnsi"/>
                <w:szCs w:val="28"/>
              </w:rPr>
            </w:pPr>
            <w:r>
              <w:rPr>
                <w:rFonts w:asciiTheme="minorHAnsi" w:hAnsiTheme="minorHAnsi" w:cstheme="minorHAnsi"/>
                <w:szCs w:val="28"/>
              </w:rPr>
              <w:t xml:space="preserve">   </w:t>
            </w:r>
            <w:r w:rsidR="009A46B6" w:rsidRPr="009A46B6">
              <w:rPr>
                <w:rFonts w:asciiTheme="minorHAnsi" w:hAnsiTheme="minorHAnsi" w:cstheme="minorHAnsi"/>
                <w:szCs w:val="28"/>
              </w:rPr>
              <w:t xml:space="preserve">and norms) of drugs and cosmetics act, 1940 and </w:t>
            </w:r>
          </w:p>
          <w:p w14:paraId="3819A989" w14:textId="77777777" w:rsidR="009A46B6" w:rsidRPr="003531B6" w:rsidRDefault="003531B6" w:rsidP="003531B6">
            <w:pPr>
              <w:tabs>
                <w:tab w:val="left" w:pos="180"/>
                <w:tab w:val="left" w:pos="360"/>
              </w:tabs>
              <w:spacing w:before="0" w:after="0"/>
              <w:ind w:right="-360"/>
              <w:contextualSpacing/>
              <w:jc w:val="left"/>
              <w:rPr>
                <w:rFonts w:asciiTheme="minorHAnsi" w:hAnsiTheme="minorHAnsi" w:cstheme="minorHAnsi"/>
                <w:szCs w:val="28"/>
              </w:rPr>
            </w:pPr>
            <w:r>
              <w:rPr>
                <w:rFonts w:asciiTheme="minorHAnsi" w:hAnsiTheme="minorHAnsi" w:cstheme="minorHAnsi"/>
                <w:szCs w:val="28"/>
              </w:rPr>
              <w:t xml:space="preserve">   </w:t>
            </w:r>
            <w:r w:rsidR="009A46B6" w:rsidRPr="009A46B6">
              <w:rPr>
                <w:rFonts w:asciiTheme="minorHAnsi" w:hAnsiTheme="minorHAnsi" w:cstheme="minorHAnsi"/>
                <w:szCs w:val="28"/>
              </w:rPr>
              <w:t>rules</w:t>
            </w:r>
            <w:r w:rsidR="003E287A">
              <w:rPr>
                <w:rFonts w:asciiTheme="minorHAnsi" w:hAnsiTheme="minorHAnsi" w:cstheme="minorHAnsi"/>
                <w:szCs w:val="28"/>
              </w:rPr>
              <w:t xml:space="preserve">  </w:t>
            </w:r>
            <w:r w:rsidR="009A46B6" w:rsidRPr="009A46B6">
              <w:rPr>
                <w:rFonts w:asciiTheme="minorHAnsi" w:hAnsiTheme="minorHAnsi" w:cstheme="minorHAnsi"/>
                <w:szCs w:val="28"/>
              </w:rPr>
              <w:t xml:space="preserve"> there under</w:t>
            </w:r>
          </w:p>
        </w:tc>
        <w:tc>
          <w:tcPr>
            <w:tcW w:w="1392" w:type="dxa"/>
          </w:tcPr>
          <w:p w14:paraId="4B89CC14" w14:textId="77777777" w:rsidR="001B05BC" w:rsidRPr="005826BB" w:rsidRDefault="001B05BC" w:rsidP="00D44105">
            <w:pPr>
              <w:spacing w:before="0" w:after="0"/>
              <w:rPr>
                <w:rFonts w:ascii="Book Antiqua" w:hAnsi="Book Antiqua"/>
                <w:szCs w:val="24"/>
              </w:rPr>
            </w:pPr>
          </w:p>
        </w:tc>
        <w:tc>
          <w:tcPr>
            <w:tcW w:w="1478" w:type="dxa"/>
          </w:tcPr>
          <w:p w14:paraId="0066F6E8" w14:textId="77777777" w:rsidR="001B05BC" w:rsidRPr="005826BB" w:rsidRDefault="001B05BC" w:rsidP="00D44105">
            <w:pPr>
              <w:spacing w:before="0" w:after="0"/>
              <w:rPr>
                <w:rFonts w:ascii="Book Antiqua" w:hAnsi="Book Antiqua"/>
                <w:szCs w:val="24"/>
              </w:rPr>
            </w:pPr>
          </w:p>
        </w:tc>
      </w:tr>
      <w:tr w:rsidR="001B05BC" w:rsidRPr="005826BB" w14:paraId="417820C9" w14:textId="77777777" w:rsidTr="006B62CD">
        <w:trPr>
          <w:jc w:val="center"/>
        </w:trPr>
        <w:tc>
          <w:tcPr>
            <w:tcW w:w="596" w:type="dxa"/>
          </w:tcPr>
          <w:p w14:paraId="665EDB73" w14:textId="77777777" w:rsidR="001B05BC" w:rsidRPr="005826BB" w:rsidRDefault="001B05BC" w:rsidP="002A52DD">
            <w:pPr>
              <w:pStyle w:val="ListParagraph"/>
              <w:numPr>
                <w:ilvl w:val="0"/>
                <w:numId w:val="14"/>
              </w:numPr>
              <w:spacing w:before="0" w:after="0"/>
              <w:rPr>
                <w:rFonts w:ascii="Book Antiqua" w:hAnsi="Book Antiqua"/>
                <w:szCs w:val="24"/>
              </w:rPr>
            </w:pPr>
          </w:p>
        </w:tc>
        <w:tc>
          <w:tcPr>
            <w:tcW w:w="5779" w:type="dxa"/>
          </w:tcPr>
          <w:p w14:paraId="6015B05E" w14:textId="77777777" w:rsidR="001B05BC" w:rsidRPr="005826BB" w:rsidRDefault="000B6CFE" w:rsidP="006F4CD1">
            <w:pPr>
              <w:spacing w:before="0" w:after="0"/>
              <w:rPr>
                <w:rFonts w:ascii="Book Antiqua" w:hAnsi="Book Antiqua"/>
                <w:color w:val="000000"/>
                <w:szCs w:val="24"/>
              </w:rPr>
            </w:pPr>
            <w:r w:rsidRPr="005826BB">
              <w:rPr>
                <w:rFonts w:ascii="Arial" w:hAnsi="Arial" w:cs="Arial"/>
                <w:bCs/>
              </w:rPr>
              <w:t>The Bidder should not be black listed by any govt. Agencies (Declaration in 100</w:t>
            </w:r>
            <w:r w:rsidR="0084565F" w:rsidRPr="005826BB">
              <w:rPr>
                <w:rFonts w:ascii="Arial" w:hAnsi="Arial" w:cs="Arial"/>
                <w:bCs/>
              </w:rPr>
              <w:t xml:space="preserve"> Rs</w:t>
            </w:r>
            <w:r w:rsidRPr="005826BB">
              <w:rPr>
                <w:rFonts w:ascii="Arial" w:hAnsi="Arial" w:cs="Arial"/>
                <w:bCs/>
              </w:rPr>
              <w:t xml:space="preserve"> bond paper to be enclosed).</w:t>
            </w:r>
          </w:p>
        </w:tc>
        <w:tc>
          <w:tcPr>
            <w:tcW w:w="1392" w:type="dxa"/>
          </w:tcPr>
          <w:p w14:paraId="3B1C02C1" w14:textId="77777777" w:rsidR="001B05BC" w:rsidRPr="005826BB" w:rsidRDefault="001B05BC" w:rsidP="00D44105">
            <w:pPr>
              <w:spacing w:before="0" w:after="0"/>
              <w:rPr>
                <w:rFonts w:ascii="Book Antiqua" w:hAnsi="Book Antiqua"/>
                <w:szCs w:val="24"/>
              </w:rPr>
            </w:pPr>
          </w:p>
        </w:tc>
        <w:tc>
          <w:tcPr>
            <w:tcW w:w="1478" w:type="dxa"/>
          </w:tcPr>
          <w:p w14:paraId="3CA28293" w14:textId="77777777" w:rsidR="001B05BC" w:rsidRPr="005826BB" w:rsidRDefault="001B05BC" w:rsidP="00D44105">
            <w:pPr>
              <w:spacing w:before="0" w:after="0"/>
              <w:rPr>
                <w:rFonts w:ascii="Book Antiqua" w:hAnsi="Book Antiqua"/>
                <w:szCs w:val="24"/>
              </w:rPr>
            </w:pPr>
          </w:p>
        </w:tc>
      </w:tr>
      <w:tr w:rsidR="00743221" w:rsidRPr="005826BB" w14:paraId="5D420C7A" w14:textId="77777777" w:rsidTr="006B62CD">
        <w:trPr>
          <w:jc w:val="center"/>
        </w:trPr>
        <w:tc>
          <w:tcPr>
            <w:tcW w:w="596" w:type="dxa"/>
          </w:tcPr>
          <w:p w14:paraId="388EA1A0" w14:textId="77777777" w:rsidR="00743221" w:rsidRPr="005826BB" w:rsidRDefault="00743221" w:rsidP="002A52DD">
            <w:pPr>
              <w:pStyle w:val="ListParagraph"/>
              <w:numPr>
                <w:ilvl w:val="0"/>
                <w:numId w:val="14"/>
              </w:numPr>
              <w:spacing w:before="0" w:after="0"/>
              <w:rPr>
                <w:rFonts w:ascii="Book Antiqua" w:hAnsi="Book Antiqua"/>
                <w:szCs w:val="24"/>
              </w:rPr>
            </w:pPr>
          </w:p>
        </w:tc>
        <w:tc>
          <w:tcPr>
            <w:tcW w:w="5779" w:type="dxa"/>
          </w:tcPr>
          <w:p w14:paraId="52DB5276" w14:textId="77777777" w:rsidR="00743221" w:rsidRPr="005826BB" w:rsidRDefault="00743221" w:rsidP="002070AD">
            <w:pPr>
              <w:autoSpaceDE w:val="0"/>
              <w:autoSpaceDN w:val="0"/>
              <w:adjustRightInd w:val="0"/>
              <w:ind w:hanging="41"/>
              <w:rPr>
                <w:rFonts w:ascii="Arial" w:hAnsi="Arial" w:cs="Arial"/>
              </w:rPr>
            </w:pPr>
            <w:r w:rsidRPr="005826BB">
              <w:rPr>
                <w:rFonts w:ascii="Arial" w:hAnsi="Arial" w:cs="Arial"/>
                <w:bCs/>
              </w:rPr>
              <w:t xml:space="preserve">Detailed specifications and warranty details of each item offered separately </w:t>
            </w:r>
            <w:r w:rsidRPr="005826BB">
              <w:rPr>
                <w:rFonts w:ascii="Arial" w:hAnsi="Arial" w:cs="Arial"/>
              </w:rPr>
              <w:t>on Bidder</w:t>
            </w:r>
            <w:r w:rsidRPr="005826BB">
              <w:rPr>
                <w:rFonts w:ascii="Arial" w:hAnsi="Arial" w:cs="Arial"/>
                <w:bCs/>
              </w:rPr>
              <w:t xml:space="preserve">’s Letter Head with Seal and signature. Enclose the </w:t>
            </w:r>
            <w:r w:rsidRPr="005826BB">
              <w:rPr>
                <w:rFonts w:ascii="Arial" w:hAnsi="Arial" w:cs="Arial"/>
                <w:bCs/>
              </w:rPr>
              <w:lastRenderedPageBreak/>
              <w:t>Details.</w:t>
            </w:r>
          </w:p>
        </w:tc>
        <w:tc>
          <w:tcPr>
            <w:tcW w:w="1392" w:type="dxa"/>
          </w:tcPr>
          <w:p w14:paraId="42F762D1" w14:textId="77777777" w:rsidR="00743221" w:rsidRPr="005826BB" w:rsidRDefault="00743221" w:rsidP="00D44105">
            <w:pPr>
              <w:spacing w:before="0" w:after="0"/>
              <w:rPr>
                <w:rFonts w:ascii="Book Antiqua" w:hAnsi="Book Antiqua"/>
                <w:szCs w:val="24"/>
              </w:rPr>
            </w:pPr>
          </w:p>
        </w:tc>
        <w:tc>
          <w:tcPr>
            <w:tcW w:w="1478" w:type="dxa"/>
          </w:tcPr>
          <w:p w14:paraId="2796BF9F" w14:textId="77777777" w:rsidR="00743221" w:rsidRPr="005826BB" w:rsidRDefault="00743221" w:rsidP="00D44105">
            <w:pPr>
              <w:spacing w:before="0" w:after="0"/>
              <w:rPr>
                <w:rFonts w:ascii="Book Antiqua" w:hAnsi="Book Antiqua"/>
                <w:szCs w:val="24"/>
              </w:rPr>
            </w:pPr>
          </w:p>
        </w:tc>
      </w:tr>
      <w:tr w:rsidR="00C03657" w:rsidRPr="005826BB" w14:paraId="5B507ECA" w14:textId="77777777" w:rsidTr="006B62CD">
        <w:trPr>
          <w:jc w:val="center"/>
        </w:trPr>
        <w:tc>
          <w:tcPr>
            <w:tcW w:w="596" w:type="dxa"/>
          </w:tcPr>
          <w:p w14:paraId="49E59CBB" w14:textId="77777777" w:rsidR="00C03657" w:rsidRPr="005826BB" w:rsidRDefault="00C03657" w:rsidP="002A52DD">
            <w:pPr>
              <w:pStyle w:val="ListParagraph"/>
              <w:numPr>
                <w:ilvl w:val="0"/>
                <w:numId w:val="14"/>
              </w:numPr>
              <w:spacing w:before="0" w:after="0"/>
              <w:rPr>
                <w:rFonts w:ascii="Book Antiqua" w:hAnsi="Book Antiqua"/>
                <w:szCs w:val="24"/>
              </w:rPr>
            </w:pPr>
          </w:p>
        </w:tc>
        <w:tc>
          <w:tcPr>
            <w:tcW w:w="5779" w:type="dxa"/>
          </w:tcPr>
          <w:p w14:paraId="08BA87CE" w14:textId="77777777" w:rsidR="003252CA" w:rsidRPr="005826BB" w:rsidRDefault="00C03657" w:rsidP="003252CA">
            <w:pPr>
              <w:spacing w:before="0" w:after="0"/>
              <w:rPr>
                <w:rFonts w:ascii="Arial" w:hAnsi="Arial" w:cs="Arial"/>
              </w:rPr>
            </w:pPr>
            <w:r w:rsidRPr="005826BB">
              <w:rPr>
                <w:rFonts w:ascii="Arial" w:hAnsi="Arial" w:cs="Arial"/>
              </w:rPr>
              <w:t>The Bidder should be in the respective business</w:t>
            </w:r>
            <w:r w:rsidR="003252CA" w:rsidRPr="005826BB">
              <w:rPr>
                <w:rFonts w:ascii="Arial" w:hAnsi="Arial" w:cs="Arial"/>
              </w:rPr>
              <w:t xml:space="preserve">. </w:t>
            </w:r>
            <w:r w:rsidR="003252CA" w:rsidRPr="005826BB">
              <w:rPr>
                <w:rFonts w:ascii="Arial" w:hAnsi="Arial" w:cs="Arial"/>
                <w:szCs w:val="24"/>
              </w:rPr>
              <w:t xml:space="preserve">For at 5yrs or more </w:t>
            </w:r>
            <w:proofErr w:type="gramStart"/>
            <w:r w:rsidR="003252CA" w:rsidRPr="005826BB">
              <w:rPr>
                <w:rFonts w:ascii="Arial" w:hAnsi="Arial" w:cs="Arial"/>
                <w:szCs w:val="24"/>
              </w:rPr>
              <w:t>from  the</w:t>
            </w:r>
            <w:proofErr w:type="gramEnd"/>
            <w:r w:rsidR="003252CA" w:rsidRPr="005826BB">
              <w:rPr>
                <w:rFonts w:ascii="Arial" w:hAnsi="Arial" w:cs="Arial"/>
                <w:szCs w:val="24"/>
              </w:rPr>
              <w:t xml:space="preserve"> date of tender floating . proof of at</w:t>
            </w:r>
            <w:r w:rsidR="00361637" w:rsidRPr="005826BB">
              <w:rPr>
                <w:rFonts w:ascii="Arial" w:hAnsi="Arial" w:cs="Arial"/>
                <w:szCs w:val="24"/>
              </w:rPr>
              <w:t xml:space="preserve"> </w:t>
            </w:r>
            <w:r w:rsidR="003252CA" w:rsidRPr="005826BB">
              <w:rPr>
                <w:rFonts w:ascii="Arial" w:hAnsi="Arial" w:cs="Arial"/>
                <w:szCs w:val="24"/>
              </w:rPr>
              <w:t>least 30</w:t>
            </w:r>
            <w:proofErr w:type="gramStart"/>
            <w:r w:rsidR="003252CA" w:rsidRPr="005826BB">
              <w:rPr>
                <w:rFonts w:ascii="Arial" w:hAnsi="Arial" w:cs="Arial"/>
                <w:szCs w:val="24"/>
              </w:rPr>
              <w:t>%(</w:t>
            </w:r>
            <w:proofErr w:type="gramEnd"/>
            <w:r w:rsidR="003252CA" w:rsidRPr="005826BB">
              <w:rPr>
                <w:rFonts w:ascii="Arial" w:hAnsi="Arial" w:cs="Arial"/>
                <w:szCs w:val="24"/>
              </w:rPr>
              <w:t xml:space="preserve">of tender amount) turn over in the previous year with satisfactory installation reports  </w:t>
            </w:r>
          </w:p>
          <w:p w14:paraId="76F8A374" w14:textId="77777777" w:rsidR="00C03657" w:rsidRPr="005826BB" w:rsidRDefault="00DD00C7" w:rsidP="00D44105">
            <w:pPr>
              <w:spacing w:before="0" w:after="0"/>
              <w:rPr>
                <w:rFonts w:ascii="Arial" w:hAnsi="Arial" w:cs="Arial"/>
              </w:rPr>
            </w:pPr>
            <w:r w:rsidRPr="005826BB">
              <w:rPr>
                <w:rFonts w:ascii="Arial" w:hAnsi="Arial" w:cs="Arial"/>
                <w:bCs/>
              </w:rPr>
              <w:t>Enclose</w:t>
            </w:r>
            <w:r w:rsidR="00C03657" w:rsidRPr="005826BB">
              <w:rPr>
                <w:rFonts w:ascii="Arial" w:hAnsi="Arial" w:cs="Arial"/>
                <w:bCs/>
              </w:rPr>
              <w:t xml:space="preserve"> the Details.</w:t>
            </w:r>
          </w:p>
        </w:tc>
        <w:tc>
          <w:tcPr>
            <w:tcW w:w="1392" w:type="dxa"/>
          </w:tcPr>
          <w:p w14:paraId="3BA38D21" w14:textId="77777777" w:rsidR="00C03657" w:rsidRPr="005826BB" w:rsidRDefault="00C03657" w:rsidP="00D44105">
            <w:pPr>
              <w:spacing w:before="0" w:after="0"/>
              <w:rPr>
                <w:rFonts w:ascii="Book Antiqua" w:hAnsi="Book Antiqua"/>
                <w:szCs w:val="24"/>
              </w:rPr>
            </w:pPr>
          </w:p>
        </w:tc>
        <w:tc>
          <w:tcPr>
            <w:tcW w:w="1478" w:type="dxa"/>
          </w:tcPr>
          <w:p w14:paraId="0C6A0BB9" w14:textId="77777777" w:rsidR="00C03657" w:rsidRPr="005826BB" w:rsidRDefault="00C03657" w:rsidP="00D44105">
            <w:pPr>
              <w:spacing w:before="0" w:after="0"/>
              <w:rPr>
                <w:rFonts w:ascii="Book Antiqua" w:hAnsi="Book Antiqua"/>
                <w:szCs w:val="24"/>
              </w:rPr>
            </w:pPr>
          </w:p>
        </w:tc>
      </w:tr>
      <w:tr w:rsidR="00743221" w:rsidRPr="005826BB" w14:paraId="33B2E62A" w14:textId="77777777" w:rsidTr="006B62CD">
        <w:trPr>
          <w:jc w:val="center"/>
        </w:trPr>
        <w:tc>
          <w:tcPr>
            <w:tcW w:w="596" w:type="dxa"/>
          </w:tcPr>
          <w:p w14:paraId="3A1CE945" w14:textId="77777777" w:rsidR="00743221" w:rsidRPr="005826BB" w:rsidRDefault="00743221" w:rsidP="002A52DD">
            <w:pPr>
              <w:pStyle w:val="ListParagraph"/>
              <w:numPr>
                <w:ilvl w:val="0"/>
                <w:numId w:val="14"/>
              </w:numPr>
              <w:spacing w:before="0" w:after="0"/>
              <w:rPr>
                <w:rFonts w:ascii="Book Antiqua" w:hAnsi="Book Antiqua"/>
                <w:szCs w:val="24"/>
              </w:rPr>
            </w:pPr>
          </w:p>
        </w:tc>
        <w:tc>
          <w:tcPr>
            <w:tcW w:w="5779" w:type="dxa"/>
          </w:tcPr>
          <w:p w14:paraId="022DC666" w14:textId="77777777" w:rsidR="00743221" w:rsidRPr="005826BB" w:rsidRDefault="004F2E01" w:rsidP="00D44105">
            <w:pPr>
              <w:spacing w:before="0" w:after="0"/>
              <w:rPr>
                <w:rFonts w:ascii="Book Antiqua" w:hAnsi="Book Antiqua"/>
                <w:color w:val="000000"/>
                <w:szCs w:val="24"/>
              </w:rPr>
            </w:pPr>
            <w:r w:rsidRPr="005826BB">
              <w:rPr>
                <w:rFonts w:ascii="Arial" w:hAnsi="Arial" w:cs="Arial"/>
                <w:bCs/>
              </w:rPr>
              <w:t xml:space="preserve">Enclose the Brochure </w:t>
            </w:r>
            <w:proofErr w:type="gramStart"/>
            <w:r w:rsidRPr="005826BB">
              <w:rPr>
                <w:rFonts w:ascii="Arial" w:hAnsi="Arial" w:cs="Arial"/>
                <w:bCs/>
              </w:rPr>
              <w:t>Or</w:t>
            </w:r>
            <w:proofErr w:type="gramEnd"/>
            <w:r w:rsidRPr="005826BB">
              <w:rPr>
                <w:rFonts w:ascii="Arial" w:hAnsi="Arial" w:cs="Arial"/>
                <w:bCs/>
              </w:rPr>
              <w:t xml:space="preserve"> Catalogue of the </w:t>
            </w:r>
            <w:r w:rsidR="00594296">
              <w:rPr>
                <w:rFonts w:ascii="Arial" w:hAnsi="Arial" w:cs="Arial"/>
                <w:bCs/>
              </w:rPr>
              <w:t>Drugs</w:t>
            </w:r>
            <w:r w:rsidRPr="005826BB">
              <w:rPr>
                <w:rFonts w:ascii="Arial" w:hAnsi="Arial" w:cs="Arial"/>
                <w:bCs/>
              </w:rPr>
              <w:t xml:space="preserve"> Offered</w:t>
            </w:r>
          </w:p>
        </w:tc>
        <w:tc>
          <w:tcPr>
            <w:tcW w:w="1392" w:type="dxa"/>
          </w:tcPr>
          <w:p w14:paraId="3120F1BA" w14:textId="77777777" w:rsidR="00743221" w:rsidRPr="005826BB" w:rsidRDefault="00743221" w:rsidP="00D44105">
            <w:pPr>
              <w:spacing w:before="0" w:after="0"/>
              <w:rPr>
                <w:rFonts w:ascii="Book Antiqua" w:hAnsi="Book Antiqua"/>
                <w:szCs w:val="24"/>
              </w:rPr>
            </w:pPr>
          </w:p>
        </w:tc>
        <w:tc>
          <w:tcPr>
            <w:tcW w:w="1478" w:type="dxa"/>
          </w:tcPr>
          <w:p w14:paraId="57E628AA" w14:textId="77777777" w:rsidR="00743221" w:rsidRPr="005826BB" w:rsidRDefault="00743221" w:rsidP="00D44105">
            <w:pPr>
              <w:spacing w:before="0" w:after="0"/>
              <w:rPr>
                <w:rFonts w:ascii="Book Antiqua" w:hAnsi="Book Antiqua"/>
                <w:szCs w:val="24"/>
              </w:rPr>
            </w:pPr>
          </w:p>
        </w:tc>
      </w:tr>
      <w:tr w:rsidR="000F1818" w:rsidRPr="005826BB" w14:paraId="6B134B3D" w14:textId="77777777" w:rsidTr="006B62CD">
        <w:trPr>
          <w:jc w:val="center"/>
        </w:trPr>
        <w:tc>
          <w:tcPr>
            <w:tcW w:w="596" w:type="dxa"/>
          </w:tcPr>
          <w:p w14:paraId="71349C04" w14:textId="77777777" w:rsidR="000F1818" w:rsidRPr="005826BB" w:rsidRDefault="000F1818" w:rsidP="002A52DD">
            <w:pPr>
              <w:pStyle w:val="ListParagraph"/>
              <w:numPr>
                <w:ilvl w:val="0"/>
                <w:numId w:val="14"/>
              </w:numPr>
              <w:spacing w:before="0" w:after="0"/>
              <w:rPr>
                <w:rFonts w:ascii="Book Antiqua" w:hAnsi="Book Antiqua"/>
                <w:szCs w:val="24"/>
              </w:rPr>
            </w:pPr>
          </w:p>
        </w:tc>
        <w:tc>
          <w:tcPr>
            <w:tcW w:w="5779" w:type="dxa"/>
          </w:tcPr>
          <w:p w14:paraId="0A523F97" w14:textId="77777777" w:rsidR="000F1818" w:rsidRPr="005826BB" w:rsidRDefault="000F1818" w:rsidP="00D44105">
            <w:pPr>
              <w:spacing w:before="0" w:after="0"/>
              <w:rPr>
                <w:rFonts w:ascii="Arial" w:hAnsi="Arial" w:cs="Arial"/>
                <w:bCs/>
              </w:rPr>
            </w:pPr>
            <w:r w:rsidRPr="005826BB">
              <w:rPr>
                <w:rFonts w:ascii="Book Antiqua" w:hAnsi="Book Antiqua"/>
                <w:color w:val="000000"/>
                <w:szCs w:val="24"/>
              </w:rPr>
              <w:t>ISO/CE/FDA Certificate</w:t>
            </w:r>
          </w:p>
        </w:tc>
        <w:tc>
          <w:tcPr>
            <w:tcW w:w="1392" w:type="dxa"/>
          </w:tcPr>
          <w:p w14:paraId="105E3A55" w14:textId="77777777" w:rsidR="000F1818" w:rsidRPr="005826BB" w:rsidRDefault="000F1818" w:rsidP="00D44105">
            <w:pPr>
              <w:spacing w:before="0" w:after="0"/>
              <w:rPr>
                <w:rFonts w:ascii="Book Antiqua" w:hAnsi="Book Antiqua"/>
                <w:szCs w:val="24"/>
              </w:rPr>
            </w:pPr>
          </w:p>
        </w:tc>
        <w:tc>
          <w:tcPr>
            <w:tcW w:w="1478" w:type="dxa"/>
          </w:tcPr>
          <w:p w14:paraId="09F08462" w14:textId="77777777" w:rsidR="000F1818" w:rsidRPr="005826BB" w:rsidRDefault="000F1818" w:rsidP="00D44105">
            <w:pPr>
              <w:spacing w:before="0" w:after="0"/>
              <w:rPr>
                <w:rFonts w:ascii="Book Antiqua" w:hAnsi="Book Antiqua"/>
                <w:szCs w:val="24"/>
              </w:rPr>
            </w:pPr>
          </w:p>
        </w:tc>
      </w:tr>
      <w:tr w:rsidR="00743221" w:rsidRPr="005826BB" w14:paraId="46B6B70B" w14:textId="77777777" w:rsidTr="006B62CD">
        <w:trPr>
          <w:jc w:val="center"/>
        </w:trPr>
        <w:tc>
          <w:tcPr>
            <w:tcW w:w="596" w:type="dxa"/>
          </w:tcPr>
          <w:p w14:paraId="5E3A405F" w14:textId="77777777" w:rsidR="00743221" w:rsidRPr="005826BB" w:rsidRDefault="00743221" w:rsidP="002A52DD">
            <w:pPr>
              <w:pStyle w:val="ListParagraph"/>
              <w:numPr>
                <w:ilvl w:val="0"/>
                <w:numId w:val="14"/>
              </w:numPr>
              <w:spacing w:before="0" w:after="0"/>
              <w:rPr>
                <w:rFonts w:ascii="Book Antiqua" w:hAnsi="Book Antiqua"/>
                <w:szCs w:val="24"/>
              </w:rPr>
            </w:pPr>
          </w:p>
        </w:tc>
        <w:tc>
          <w:tcPr>
            <w:tcW w:w="5779" w:type="dxa"/>
          </w:tcPr>
          <w:p w14:paraId="7BC454D9" w14:textId="77777777" w:rsidR="00743221" w:rsidRPr="005826BB" w:rsidRDefault="00743221" w:rsidP="00D44105">
            <w:pPr>
              <w:spacing w:before="0" w:after="0"/>
              <w:rPr>
                <w:rFonts w:ascii="Book Antiqua" w:hAnsi="Book Antiqua"/>
                <w:color w:val="000000"/>
                <w:szCs w:val="24"/>
              </w:rPr>
            </w:pPr>
            <w:r w:rsidRPr="005826BB">
              <w:rPr>
                <w:rFonts w:ascii="Book Antiqua" w:hAnsi="Book Antiqua"/>
                <w:color w:val="000000"/>
                <w:szCs w:val="24"/>
              </w:rPr>
              <w:t>Technical Compliance statements</w:t>
            </w:r>
          </w:p>
        </w:tc>
        <w:tc>
          <w:tcPr>
            <w:tcW w:w="1392" w:type="dxa"/>
          </w:tcPr>
          <w:p w14:paraId="35F80EF4" w14:textId="77777777" w:rsidR="00743221" w:rsidRPr="005826BB" w:rsidRDefault="00743221" w:rsidP="00D44105">
            <w:pPr>
              <w:spacing w:before="0" w:after="0"/>
              <w:rPr>
                <w:rFonts w:ascii="Book Antiqua" w:hAnsi="Book Antiqua"/>
                <w:szCs w:val="24"/>
              </w:rPr>
            </w:pPr>
          </w:p>
        </w:tc>
        <w:tc>
          <w:tcPr>
            <w:tcW w:w="1478" w:type="dxa"/>
          </w:tcPr>
          <w:p w14:paraId="086285E1" w14:textId="77777777" w:rsidR="00743221" w:rsidRPr="005826BB" w:rsidRDefault="00743221" w:rsidP="00D44105">
            <w:pPr>
              <w:spacing w:before="0" w:after="0"/>
              <w:rPr>
                <w:rFonts w:ascii="Book Antiqua" w:hAnsi="Book Antiqua"/>
                <w:szCs w:val="24"/>
              </w:rPr>
            </w:pPr>
          </w:p>
        </w:tc>
      </w:tr>
      <w:tr w:rsidR="0038083C" w:rsidRPr="005826BB" w14:paraId="67928F60" w14:textId="77777777" w:rsidTr="001F735D">
        <w:trPr>
          <w:trHeight w:val="1016"/>
          <w:jc w:val="center"/>
        </w:trPr>
        <w:tc>
          <w:tcPr>
            <w:tcW w:w="596" w:type="dxa"/>
          </w:tcPr>
          <w:p w14:paraId="6A990493" w14:textId="77777777" w:rsidR="0038083C" w:rsidRPr="005826BB" w:rsidRDefault="0038083C" w:rsidP="002A52DD">
            <w:pPr>
              <w:pStyle w:val="ListParagraph"/>
              <w:numPr>
                <w:ilvl w:val="0"/>
                <w:numId w:val="14"/>
              </w:numPr>
              <w:spacing w:before="0" w:after="0"/>
              <w:rPr>
                <w:rFonts w:ascii="Book Antiqua" w:hAnsi="Book Antiqua"/>
                <w:szCs w:val="24"/>
              </w:rPr>
            </w:pPr>
          </w:p>
        </w:tc>
        <w:tc>
          <w:tcPr>
            <w:tcW w:w="5779" w:type="dxa"/>
          </w:tcPr>
          <w:p w14:paraId="0B51649B" w14:textId="77777777" w:rsidR="0038083C" w:rsidRPr="005826BB" w:rsidRDefault="0038083C" w:rsidP="00DB3C3D">
            <w:pPr>
              <w:spacing w:before="0" w:after="0"/>
              <w:rPr>
                <w:rFonts w:ascii="Book Antiqua" w:hAnsi="Book Antiqua"/>
                <w:color w:val="000000"/>
                <w:szCs w:val="24"/>
              </w:rPr>
            </w:pPr>
            <w:r w:rsidRPr="00700E9C">
              <w:rPr>
                <w:rFonts w:ascii="Book Antiqua" w:hAnsi="Book Antiqua"/>
                <w:color w:val="000000"/>
                <w:szCs w:val="24"/>
              </w:rPr>
              <w:t xml:space="preserve">Solvency certificate </w:t>
            </w:r>
            <w:r w:rsidR="00DB3C3D" w:rsidRPr="00700E9C">
              <w:rPr>
                <w:rFonts w:ascii="Book Antiqua" w:hAnsi="Book Antiqua"/>
                <w:color w:val="000000"/>
                <w:szCs w:val="24"/>
              </w:rPr>
              <w:t>25</w:t>
            </w:r>
            <w:r w:rsidRPr="00700E9C">
              <w:rPr>
                <w:rFonts w:ascii="Book Antiqua" w:hAnsi="Book Antiqua"/>
                <w:color w:val="000000"/>
                <w:szCs w:val="24"/>
              </w:rPr>
              <w:t xml:space="preserve"> lakhs in the name of district health and family </w:t>
            </w:r>
            <w:proofErr w:type="spellStart"/>
            <w:r w:rsidRPr="00700E9C">
              <w:rPr>
                <w:rFonts w:ascii="Book Antiqua" w:hAnsi="Book Antiqua"/>
                <w:color w:val="000000"/>
                <w:szCs w:val="24"/>
              </w:rPr>
              <w:t>welefare</w:t>
            </w:r>
            <w:proofErr w:type="spellEnd"/>
            <w:r w:rsidRPr="00700E9C">
              <w:rPr>
                <w:rFonts w:ascii="Book Antiqua" w:hAnsi="Book Antiqua"/>
                <w:color w:val="000000"/>
                <w:szCs w:val="24"/>
              </w:rPr>
              <w:t xml:space="preserve"> society </w:t>
            </w:r>
            <w:proofErr w:type="spellStart"/>
            <w:proofErr w:type="gramStart"/>
            <w:r w:rsidRPr="00700E9C">
              <w:rPr>
                <w:rFonts w:ascii="Book Antiqua" w:hAnsi="Book Antiqua"/>
                <w:color w:val="000000"/>
                <w:szCs w:val="24"/>
              </w:rPr>
              <w:t>shi</w:t>
            </w:r>
            <w:r w:rsidR="00361637" w:rsidRPr="00700E9C">
              <w:rPr>
                <w:rFonts w:ascii="Book Antiqua" w:hAnsi="Book Antiqua"/>
                <w:color w:val="000000"/>
                <w:szCs w:val="24"/>
              </w:rPr>
              <w:t>va</w:t>
            </w:r>
            <w:r w:rsidRPr="00700E9C">
              <w:rPr>
                <w:rFonts w:ascii="Book Antiqua" w:hAnsi="Book Antiqua"/>
                <w:color w:val="000000"/>
                <w:szCs w:val="24"/>
              </w:rPr>
              <w:t>mogga</w:t>
            </w:r>
            <w:proofErr w:type="spellEnd"/>
            <w:r w:rsidRPr="00700E9C">
              <w:rPr>
                <w:rFonts w:ascii="Book Antiqua" w:hAnsi="Book Antiqua"/>
                <w:color w:val="000000"/>
                <w:szCs w:val="24"/>
              </w:rPr>
              <w:t>(</w:t>
            </w:r>
            <w:proofErr w:type="gramEnd"/>
            <w:r w:rsidRPr="00700E9C">
              <w:rPr>
                <w:rFonts w:ascii="Book Antiqua" w:hAnsi="Book Antiqua"/>
                <w:color w:val="000000"/>
                <w:szCs w:val="24"/>
              </w:rPr>
              <w:t>any national bank)</w:t>
            </w:r>
          </w:p>
        </w:tc>
        <w:tc>
          <w:tcPr>
            <w:tcW w:w="1392" w:type="dxa"/>
          </w:tcPr>
          <w:p w14:paraId="4C8D42AF" w14:textId="77777777" w:rsidR="0038083C" w:rsidRPr="005826BB" w:rsidRDefault="0038083C" w:rsidP="00D44105">
            <w:pPr>
              <w:spacing w:before="0" w:after="0"/>
              <w:rPr>
                <w:rFonts w:ascii="Book Antiqua" w:hAnsi="Book Antiqua"/>
                <w:szCs w:val="24"/>
              </w:rPr>
            </w:pPr>
          </w:p>
        </w:tc>
        <w:tc>
          <w:tcPr>
            <w:tcW w:w="1478" w:type="dxa"/>
          </w:tcPr>
          <w:p w14:paraId="62440C23" w14:textId="77777777" w:rsidR="0038083C" w:rsidRPr="005826BB" w:rsidRDefault="0038083C" w:rsidP="00D44105">
            <w:pPr>
              <w:spacing w:before="0" w:after="0"/>
              <w:rPr>
                <w:rFonts w:ascii="Book Antiqua" w:hAnsi="Book Antiqua"/>
                <w:szCs w:val="24"/>
              </w:rPr>
            </w:pPr>
          </w:p>
        </w:tc>
      </w:tr>
      <w:tr w:rsidR="00743221" w:rsidRPr="005826BB" w14:paraId="41561EDD" w14:textId="77777777" w:rsidTr="006B62CD">
        <w:trPr>
          <w:jc w:val="center"/>
        </w:trPr>
        <w:tc>
          <w:tcPr>
            <w:tcW w:w="596" w:type="dxa"/>
          </w:tcPr>
          <w:p w14:paraId="7C934EF5" w14:textId="77777777" w:rsidR="00743221" w:rsidRPr="005826BB" w:rsidRDefault="00743221" w:rsidP="002A52DD">
            <w:pPr>
              <w:pStyle w:val="ListParagraph"/>
              <w:numPr>
                <w:ilvl w:val="0"/>
                <w:numId w:val="14"/>
              </w:numPr>
              <w:spacing w:before="0" w:after="0"/>
              <w:rPr>
                <w:rFonts w:ascii="Book Antiqua" w:hAnsi="Book Antiqua"/>
                <w:szCs w:val="24"/>
              </w:rPr>
            </w:pPr>
          </w:p>
        </w:tc>
        <w:tc>
          <w:tcPr>
            <w:tcW w:w="5779" w:type="dxa"/>
          </w:tcPr>
          <w:p w14:paraId="3A48FB39" w14:textId="77777777" w:rsidR="00743221" w:rsidRPr="005826BB" w:rsidRDefault="00743221" w:rsidP="00361637">
            <w:pPr>
              <w:spacing w:before="0" w:after="0"/>
              <w:rPr>
                <w:rFonts w:ascii="Book Antiqua" w:hAnsi="Book Antiqua"/>
                <w:color w:val="002060"/>
                <w:sz w:val="22"/>
                <w:szCs w:val="24"/>
              </w:rPr>
            </w:pPr>
            <w:r w:rsidRPr="005826BB">
              <w:rPr>
                <w:rFonts w:ascii="Book Antiqua" w:hAnsi="Book Antiqua"/>
                <w:color w:val="000000"/>
                <w:szCs w:val="24"/>
              </w:rPr>
              <w:t xml:space="preserve"> </w:t>
            </w:r>
            <w:r w:rsidR="000B0F71" w:rsidRPr="005826BB">
              <w:rPr>
                <w:rFonts w:ascii="Book Antiqua" w:hAnsi="Book Antiqua"/>
                <w:szCs w:val="24"/>
              </w:rPr>
              <w:t xml:space="preserve">Quoting for all items in schedule </w:t>
            </w:r>
            <w:r w:rsidR="00C241EB" w:rsidRPr="005826BB">
              <w:rPr>
                <w:rFonts w:ascii="Book Antiqua" w:hAnsi="Book Antiqua"/>
                <w:szCs w:val="24"/>
              </w:rPr>
              <w:t>VIII</w:t>
            </w:r>
            <w:r w:rsidR="000B0F71" w:rsidRPr="005826BB">
              <w:rPr>
                <w:rFonts w:ascii="Book Antiqua" w:hAnsi="Book Antiqua"/>
                <w:szCs w:val="24"/>
              </w:rPr>
              <w:t xml:space="preserve"> is mandatory</w:t>
            </w:r>
            <w:r w:rsidR="001E0EDF" w:rsidRPr="005826BB">
              <w:rPr>
                <w:rFonts w:ascii="Book Antiqua" w:hAnsi="Book Antiqua"/>
                <w:szCs w:val="24"/>
              </w:rPr>
              <w:t xml:space="preserve">, </w:t>
            </w:r>
            <w:r w:rsidR="00361637" w:rsidRPr="005826BB">
              <w:rPr>
                <w:rFonts w:ascii="Book Antiqua" w:hAnsi="Book Antiqua"/>
                <w:color w:val="002060"/>
                <w:sz w:val="22"/>
                <w:szCs w:val="24"/>
              </w:rPr>
              <w:t xml:space="preserve">If </w:t>
            </w:r>
            <w:proofErr w:type="gramStart"/>
            <w:r w:rsidR="00361637" w:rsidRPr="005826BB">
              <w:rPr>
                <w:rFonts w:ascii="Book Antiqua" w:hAnsi="Book Antiqua"/>
                <w:color w:val="002060"/>
                <w:sz w:val="22"/>
                <w:szCs w:val="24"/>
              </w:rPr>
              <w:t>not  that</w:t>
            </w:r>
            <w:proofErr w:type="gramEnd"/>
            <w:r w:rsidR="00361637" w:rsidRPr="005826BB">
              <w:rPr>
                <w:rFonts w:ascii="Book Antiqua" w:hAnsi="Book Antiqua"/>
                <w:color w:val="002060"/>
                <w:sz w:val="22"/>
                <w:szCs w:val="24"/>
              </w:rPr>
              <w:t xml:space="preserve"> institute/Company/Agency will disqualify  </w:t>
            </w:r>
            <w:r w:rsidR="00361637" w:rsidRPr="005826BB">
              <w:rPr>
                <w:color w:val="002060"/>
                <w:spacing w:val="0"/>
                <w:sz w:val="18"/>
              </w:rPr>
              <w:t> </w:t>
            </w:r>
          </w:p>
        </w:tc>
        <w:tc>
          <w:tcPr>
            <w:tcW w:w="1392" w:type="dxa"/>
          </w:tcPr>
          <w:p w14:paraId="1CDA9B0B" w14:textId="77777777" w:rsidR="00743221" w:rsidRPr="005826BB" w:rsidRDefault="00743221" w:rsidP="00D44105">
            <w:pPr>
              <w:spacing w:before="0" w:after="0"/>
              <w:rPr>
                <w:rFonts w:ascii="Book Antiqua" w:hAnsi="Book Antiqua"/>
                <w:szCs w:val="24"/>
              </w:rPr>
            </w:pPr>
          </w:p>
        </w:tc>
        <w:tc>
          <w:tcPr>
            <w:tcW w:w="1478" w:type="dxa"/>
          </w:tcPr>
          <w:p w14:paraId="097AA69A" w14:textId="77777777" w:rsidR="00743221" w:rsidRPr="005826BB" w:rsidRDefault="00743221" w:rsidP="00D44105">
            <w:pPr>
              <w:spacing w:before="0" w:after="0"/>
              <w:rPr>
                <w:rFonts w:ascii="Book Antiqua" w:hAnsi="Book Antiqua"/>
                <w:szCs w:val="24"/>
              </w:rPr>
            </w:pPr>
          </w:p>
        </w:tc>
      </w:tr>
      <w:tr w:rsidR="00792CD1" w:rsidRPr="005826BB" w14:paraId="2F860834" w14:textId="77777777" w:rsidTr="006B62CD">
        <w:trPr>
          <w:jc w:val="center"/>
        </w:trPr>
        <w:tc>
          <w:tcPr>
            <w:tcW w:w="596" w:type="dxa"/>
          </w:tcPr>
          <w:p w14:paraId="1FEAD19D" w14:textId="77777777" w:rsidR="00792CD1" w:rsidRPr="005826BB" w:rsidRDefault="00792CD1" w:rsidP="002A52DD">
            <w:pPr>
              <w:pStyle w:val="ListParagraph"/>
              <w:numPr>
                <w:ilvl w:val="0"/>
                <w:numId w:val="14"/>
              </w:numPr>
              <w:spacing w:before="0" w:after="0"/>
              <w:rPr>
                <w:rFonts w:ascii="Book Antiqua" w:hAnsi="Book Antiqua"/>
                <w:szCs w:val="24"/>
              </w:rPr>
            </w:pPr>
          </w:p>
        </w:tc>
        <w:tc>
          <w:tcPr>
            <w:tcW w:w="5779" w:type="dxa"/>
          </w:tcPr>
          <w:p w14:paraId="0E7838E6" w14:textId="77777777" w:rsidR="00792CD1" w:rsidRPr="005826BB" w:rsidRDefault="000B0F71" w:rsidP="000B0F71">
            <w:pPr>
              <w:rPr>
                <w:rFonts w:ascii="Book Antiqua" w:hAnsi="Book Antiqua"/>
                <w:szCs w:val="24"/>
              </w:rPr>
            </w:pPr>
            <w:r w:rsidRPr="005826BB">
              <w:rPr>
                <w:rFonts w:ascii="Book Antiqua" w:hAnsi="Book Antiqua"/>
                <w:szCs w:val="24"/>
              </w:rPr>
              <w:t xml:space="preserve">The company or bidder must have a service center in the district Head Quarters. </w:t>
            </w:r>
          </w:p>
        </w:tc>
        <w:tc>
          <w:tcPr>
            <w:tcW w:w="1392" w:type="dxa"/>
          </w:tcPr>
          <w:p w14:paraId="352B8042" w14:textId="77777777" w:rsidR="00792CD1" w:rsidRPr="005826BB" w:rsidRDefault="00792CD1" w:rsidP="00D44105">
            <w:pPr>
              <w:spacing w:before="0" w:after="0"/>
              <w:rPr>
                <w:rFonts w:ascii="Book Antiqua" w:hAnsi="Book Antiqua"/>
                <w:szCs w:val="24"/>
              </w:rPr>
            </w:pPr>
          </w:p>
        </w:tc>
        <w:tc>
          <w:tcPr>
            <w:tcW w:w="1478" w:type="dxa"/>
          </w:tcPr>
          <w:p w14:paraId="60E4405D" w14:textId="77777777" w:rsidR="00792CD1" w:rsidRPr="005826BB" w:rsidRDefault="00792CD1" w:rsidP="00D44105">
            <w:pPr>
              <w:spacing w:before="0" w:after="0"/>
              <w:rPr>
                <w:rFonts w:ascii="Book Antiqua" w:hAnsi="Book Antiqua"/>
                <w:szCs w:val="24"/>
              </w:rPr>
            </w:pPr>
          </w:p>
        </w:tc>
      </w:tr>
    </w:tbl>
    <w:p w14:paraId="43F57341" w14:textId="77777777" w:rsidR="00CC7AAD" w:rsidRPr="005826BB" w:rsidRDefault="00CC7AAD" w:rsidP="00D44105">
      <w:pPr>
        <w:spacing w:after="0"/>
        <w:rPr>
          <w:rFonts w:ascii="Book Antiqua" w:hAnsi="Book Antiqua"/>
          <w:szCs w:val="24"/>
        </w:rPr>
      </w:pPr>
      <w:r w:rsidRPr="005826BB">
        <w:rPr>
          <w:rFonts w:ascii="Book Antiqua" w:hAnsi="Book Antiqua"/>
          <w:szCs w:val="24"/>
        </w:rPr>
        <w:t>Note: All the documents Sl.</w:t>
      </w:r>
      <w:r w:rsidR="00995CF5" w:rsidRPr="005826BB">
        <w:rPr>
          <w:rFonts w:ascii="Book Antiqua" w:hAnsi="Book Antiqua"/>
          <w:szCs w:val="24"/>
        </w:rPr>
        <w:t xml:space="preserve"> </w:t>
      </w:r>
      <w:r w:rsidRPr="005826BB">
        <w:rPr>
          <w:rFonts w:ascii="Book Antiqua" w:hAnsi="Book Antiqua"/>
          <w:szCs w:val="24"/>
        </w:rPr>
        <w:t xml:space="preserve">No. 1 to </w:t>
      </w:r>
      <w:r w:rsidR="00B026E9" w:rsidRPr="005826BB">
        <w:rPr>
          <w:rFonts w:ascii="Book Antiqua" w:hAnsi="Book Antiqua"/>
          <w:szCs w:val="24"/>
        </w:rPr>
        <w:t>1</w:t>
      </w:r>
      <w:r w:rsidR="00792CD1" w:rsidRPr="005826BB">
        <w:rPr>
          <w:rFonts w:ascii="Book Antiqua" w:hAnsi="Book Antiqua"/>
          <w:szCs w:val="24"/>
        </w:rPr>
        <w:t xml:space="preserve">6 </w:t>
      </w:r>
      <w:r w:rsidRPr="005826BB">
        <w:rPr>
          <w:rFonts w:ascii="Book Antiqua" w:hAnsi="Book Antiqua"/>
          <w:szCs w:val="24"/>
        </w:rPr>
        <w:t>are mandatory and have to be uploaded on the e-procurement portal</w:t>
      </w:r>
      <w:r w:rsidR="00790E85">
        <w:rPr>
          <w:rFonts w:ascii="Book Antiqua" w:hAnsi="Book Antiqua"/>
          <w:szCs w:val="24"/>
        </w:rPr>
        <w:t>.</w:t>
      </w:r>
    </w:p>
    <w:p w14:paraId="3A535F94" w14:textId="77777777" w:rsidR="009C1978" w:rsidRPr="005826BB" w:rsidRDefault="009C1978" w:rsidP="009C1978">
      <w:pPr>
        <w:rPr>
          <w:rFonts w:ascii="Book Antiqua" w:hAnsi="Book Antiqua"/>
          <w:szCs w:val="24"/>
        </w:rPr>
      </w:pPr>
    </w:p>
    <w:tbl>
      <w:tblPr>
        <w:tblW w:w="5001" w:type="pct"/>
        <w:tblLook w:val="04A0" w:firstRow="1" w:lastRow="0" w:firstColumn="1" w:lastColumn="0" w:noHBand="0" w:noVBand="1"/>
      </w:tblPr>
      <w:tblGrid>
        <w:gridCol w:w="4911"/>
        <w:gridCol w:w="4912"/>
      </w:tblGrid>
      <w:tr w:rsidR="00383033" w:rsidRPr="005826BB" w14:paraId="16AD66E9" w14:textId="77777777" w:rsidTr="00C30C79">
        <w:tc>
          <w:tcPr>
            <w:tcW w:w="2500" w:type="pct"/>
          </w:tcPr>
          <w:p w14:paraId="2B8677E0" w14:textId="77777777" w:rsidR="00383033" w:rsidRPr="005826BB" w:rsidRDefault="00383033" w:rsidP="00C30C79">
            <w:pPr>
              <w:spacing w:before="0"/>
              <w:rPr>
                <w:rFonts w:ascii="Book Antiqua" w:hAnsi="Book Antiqua"/>
                <w:szCs w:val="24"/>
              </w:rPr>
            </w:pPr>
            <w:r w:rsidRPr="005826BB">
              <w:rPr>
                <w:rFonts w:ascii="Book Antiqua" w:hAnsi="Book Antiqua"/>
                <w:szCs w:val="24"/>
              </w:rPr>
              <w:t>Date:</w:t>
            </w:r>
          </w:p>
        </w:tc>
        <w:tc>
          <w:tcPr>
            <w:tcW w:w="2500" w:type="pct"/>
          </w:tcPr>
          <w:p w14:paraId="60B18E4F" w14:textId="77777777" w:rsidR="00383033" w:rsidRPr="005826BB" w:rsidRDefault="00383033" w:rsidP="00C30C79">
            <w:pPr>
              <w:spacing w:before="0"/>
              <w:rPr>
                <w:rFonts w:ascii="Book Antiqua" w:hAnsi="Book Antiqua"/>
                <w:szCs w:val="24"/>
              </w:rPr>
            </w:pPr>
            <w:r w:rsidRPr="005826BB">
              <w:rPr>
                <w:rFonts w:ascii="Book Antiqua" w:hAnsi="Book Antiqua"/>
                <w:szCs w:val="24"/>
              </w:rPr>
              <w:t>Signature:</w:t>
            </w:r>
          </w:p>
        </w:tc>
      </w:tr>
      <w:tr w:rsidR="00383033" w:rsidRPr="005826BB" w14:paraId="5330C3E4" w14:textId="77777777" w:rsidTr="00C30C79">
        <w:tc>
          <w:tcPr>
            <w:tcW w:w="2500" w:type="pct"/>
          </w:tcPr>
          <w:p w14:paraId="1551B5F0" w14:textId="77777777" w:rsidR="00383033" w:rsidRPr="005826BB" w:rsidRDefault="00383033" w:rsidP="00C30C79">
            <w:pPr>
              <w:spacing w:before="0"/>
              <w:rPr>
                <w:rFonts w:ascii="Book Antiqua" w:hAnsi="Book Antiqua"/>
                <w:szCs w:val="24"/>
              </w:rPr>
            </w:pPr>
            <w:r w:rsidRPr="005826BB">
              <w:rPr>
                <w:rFonts w:ascii="Book Antiqua" w:hAnsi="Book Antiqua"/>
                <w:szCs w:val="24"/>
              </w:rPr>
              <w:t>Place:</w:t>
            </w:r>
          </w:p>
        </w:tc>
        <w:tc>
          <w:tcPr>
            <w:tcW w:w="2500" w:type="pct"/>
          </w:tcPr>
          <w:p w14:paraId="7ABD81FD" w14:textId="77777777" w:rsidR="00383033" w:rsidRPr="005826BB" w:rsidRDefault="00383033" w:rsidP="00C30C79">
            <w:pPr>
              <w:spacing w:before="0"/>
              <w:rPr>
                <w:rFonts w:ascii="Book Antiqua" w:hAnsi="Book Antiqua"/>
                <w:szCs w:val="24"/>
              </w:rPr>
            </w:pPr>
            <w:r w:rsidRPr="005826BB">
              <w:rPr>
                <w:rFonts w:ascii="Book Antiqua" w:hAnsi="Book Antiqua"/>
                <w:szCs w:val="24"/>
              </w:rPr>
              <w:t>Name:</w:t>
            </w:r>
          </w:p>
        </w:tc>
      </w:tr>
      <w:tr w:rsidR="00383033" w:rsidRPr="00BD3D56" w14:paraId="7CC54E72" w14:textId="77777777" w:rsidTr="00C30C79">
        <w:tc>
          <w:tcPr>
            <w:tcW w:w="2500" w:type="pct"/>
          </w:tcPr>
          <w:p w14:paraId="10D7DAC5" w14:textId="77777777" w:rsidR="00383033" w:rsidRPr="005826BB" w:rsidRDefault="00383033" w:rsidP="00C30C79">
            <w:pPr>
              <w:spacing w:before="0"/>
              <w:rPr>
                <w:rFonts w:ascii="Book Antiqua" w:hAnsi="Book Antiqua"/>
                <w:szCs w:val="24"/>
              </w:rPr>
            </w:pPr>
            <w:r w:rsidRPr="005826BB">
              <w:rPr>
                <w:rFonts w:ascii="Book Antiqua" w:hAnsi="Book Antiqua"/>
                <w:szCs w:val="24"/>
              </w:rPr>
              <w:t>Company Seal:</w:t>
            </w:r>
          </w:p>
        </w:tc>
        <w:tc>
          <w:tcPr>
            <w:tcW w:w="2500" w:type="pct"/>
          </w:tcPr>
          <w:p w14:paraId="43F08258" w14:textId="77777777" w:rsidR="00383033" w:rsidRPr="00BD3D56" w:rsidRDefault="00383033" w:rsidP="00C30C79">
            <w:pPr>
              <w:spacing w:before="0"/>
              <w:rPr>
                <w:rFonts w:ascii="Book Antiqua" w:hAnsi="Book Antiqua"/>
                <w:szCs w:val="24"/>
              </w:rPr>
            </w:pPr>
            <w:r w:rsidRPr="005826BB">
              <w:rPr>
                <w:rFonts w:ascii="Book Antiqua" w:hAnsi="Book Antiqua"/>
                <w:szCs w:val="24"/>
              </w:rPr>
              <w:t>Designation:</w:t>
            </w:r>
          </w:p>
        </w:tc>
      </w:tr>
    </w:tbl>
    <w:p w14:paraId="385F5B82" w14:textId="77777777" w:rsidR="00383033" w:rsidRDefault="00383033" w:rsidP="00CC7AAD">
      <w:pPr>
        <w:rPr>
          <w:rFonts w:ascii="Book Antiqua" w:hAnsi="Book Antiqua"/>
          <w:szCs w:val="24"/>
        </w:rPr>
      </w:pPr>
    </w:p>
    <w:p w14:paraId="3D4659E0" w14:textId="77777777" w:rsidR="0084565F" w:rsidRDefault="0084565F" w:rsidP="00CC7AAD">
      <w:pPr>
        <w:rPr>
          <w:rFonts w:ascii="Book Antiqua" w:hAnsi="Book Antiqua"/>
          <w:szCs w:val="24"/>
        </w:rPr>
      </w:pPr>
    </w:p>
    <w:p w14:paraId="4EF2C36F" w14:textId="77777777" w:rsidR="0084565F" w:rsidRDefault="0084565F" w:rsidP="00CC7AAD">
      <w:pPr>
        <w:rPr>
          <w:rFonts w:ascii="Book Antiqua" w:hAnsi="Book Antiqua"/>
          <w:szCs w:val="24"/>
        </w:rPr>
      </w:pPr>
    </w:p>
    <w:p w14:paraId="52406A17" w14:textId="77777777" w:rsidR="0084565F" w:rsidRDefault="0084565F" w:rsidP="00CC7AAD">
      <w:pPr>
        <w:rPr>
          <w:rFonts w:ascii="Book Antiqua" w:hAnsi="Book Antiqua"/>
          <w:szCs w:val="24"/>
        </w:rPr>
      </w:pPr>
    </w:p>
    <w:p w14:paraId="0C32DC5C" w14:textId="77777777" w:rsidR="0084565F" w:rsidRDefault="0084565F" w:rsidP="00CC7AAD">
      <w:pPr>
        <w:rPr>
          <w:rFonts w:ascii="Book Antiqua" w:hAnsi="Book Antiqua"/>
          <w:szCs w:val="24"/>
        </w:rPr>
      </w:pPr>
    </w:p>
    <w:p w14:paraId="163C6D65" w14:textId="77777777" w:rsidR="0084565F" w:rsidRDefault="0084565F" w:rsidP="00CC7AAD">
      <w:pPr>
        <w:rPr>
          <w:rFonts w:ascii="Book Antiqua" w:hAnsi="Book Antiqua"/>
          <w:szCs w:val="24"/>
        </w:rPr>
      </w:pPr>
    </w:p>
    <w:p w14:paraId="273D8978" w14:textId="77777777" w:rsidR="0084565F" w:rsidRDefault="0084565F" w:rsidP="00CC7AAD">
      <w:pPr>
        <w:rPr>
          <w:rFonts w:ascii="Book Antiqua" w:hAnsi="Book Antiqua"/>
          <w:szCs w:val="24"/>
        </w:rPr>
      </w:pPr>
    </w:p>
    <w:p w14:paraId="7ECF88E5" w14:textId="77777777" w:rsidR="0084565F" w:rsidRDefault="0084565F" w:rsidP="00CC7AAD">
      <w:pPr>
        <w:rPr>
          <w:rFonts w:ascii="Book Antiqua" w:hAnsi="Book Antiqua"/>
          <w:szCs w:val="24"/>
        </w:rPr>
      </w:pPr>
    </w:p>
    <w:p w14:paraId="7AC3C441" w14:textId="77777777" w:rsidR="00836710" w:rsidRDefault="00836710" w:rsidP="0084565F">
      <w:pPr>
        <w:pStyle w:val="ListParagraph"/>
        <w:ind w:left="725"/>
        <w:rPr>
          <w:rFonts w:ascii="Book Antiqua" w:hAnsi="Book Antiqua"/>
          <w:szCs w:val="24"/>
        </w:rPr>
      </w:pPr>
    </w:p>
    <w:p w14:paraId="434CF69C" w14:textId="77777777" w:rsidR="00836710" w:rsidRDefault="00836710" w:rsidP="0084565F">
      <w:pPr>
        <w:pStyle w:val="ListParagraph"/>
        <w:ind w:left="725"/>
        <w:rPr>
          <w:rFonts w:ascii="Book Antiqua" w:hAnsi="Book Antiqua"/>
          <w:szCs w:val="24"/>
        </w:rPr>
      </w:pPr>
    </w:p>
    <w:p w14:paraId="7A9DA864" w14:textId="77777777" w:rsidR="007F3014" w:rsidRDefault="007F3014" w:rsidP="0084565F">
      <w:pPr>
        <w:pStyle w:val="ListParagraph"/>
        <w:ind w:left="725"/>
        <w:rPr>
          <w:rFonts w:ascii="Book Antiqua" w:hAnsi="Book Antiqua"/>
          <w:szCs w:val="24"/>
        </w:rPr>
      </w:pPr>
    </w:p>
    <w:p w14:paraId="0D520FD9" w14:textId="77777777" w:rsidR="007F3014" w:rsidRDefault="007F3014" w:rsidP="0084565F">
      <w:pPr>
        <w:pStyle w:val="ListParagraph"/>
        <w:ind w:left="725"/>
        <w:rPr>
          <w:rFonts w:ascii="Book Antiqua" w:hAnsi="Book Antiqua"/>
          <w:szCs w:val="24"/>
        </w:rPr>
      </w:pPr>
    </w:p>
    <w:p w14:paraId="2036B3B4" w14:textId="77777777" w:rsidR="007F3014" w:rsidRDefault="007F3014" w:rsidP="0084565F">
      <w:pPr>
        <w:pStyle w:val="ListParagraph"/>
        <w:ind w:left="725"/>
        <w:rPr>
          <w:rFonts w:ascii="Book Antiqua" w:hAnsi="Book Antiqua"/>
          <w:szCs w:val="24"/>
        </w:rPr>
      </w:pPr>
    </w:p>
    <w:p w14:paraId="6D98B8E2" w14:textId="77777777" w:rsidR="007F3014" w:rsidRDefault="007F3014" w:rsidP="0084565F">
      <w:pPr>
        <w:pStyle w:val="ListParagraph"/>
        <w:ind w:left="725"/>
        <w:rPr>
          <w:rFonts w:ascii="Book Antiqua" w:hAnsi="Book Antiqua"/>
          <w:szCs w:val="24"/>
        </w:rPr>
      </w:pPr>
    </w:p>
    <w:p w14:paraId="16F9B4A9" w14:textId="77777777" w:rsidR="007F3014" w:rsidRDefault="007F3014" w:rsidP="0084565F">
      <w:pPr>
        <w:pStyle w:val="ListParagraph"/>
        <w:ind w:left="725"/>
        <w:rPr>
          <w:rFonts w:ascii="Book Antiqua" w:hAnsi="Book Antiqua"/>
          <w:szCs w:val="24"/>
        </w:rPr>
      </w:pPr>
    </w:p>
    <w:p w14:paraId="049462EF" w14:textId="77777777" w:rsidR="007F3014" w:rsidRDefault="007F3014" w:rsidP="0084565F">
      <w:pPr>
        <w:pStyle w:val="ListParagraph"/>
        <w:ind w:left="725"/>
        <w:rPr>
          <w:rFonts w:ascii="Book Antiqua" w:hAnsi="Book Antiqua"/>
          <w:szCs w:val="24"/>
        </w:rPr>
      </w:pPr>
    </w:p>
    <w:p w14:paraId="4BA40C64" w14:textId="77777777" w:rsidR="007F3014" w:rsidRDefault="007F3014" w:rsidP="0084565F">
      <w:pPr>
        <w:pStyle w:val="ListParagraph"/>
        <w:ind w:left="725"/>
        <w:rPr>
          <w:rFonts w:ascii="Book Antiqua" w:hAnsi="Book Antiqua"/>
          <w:szCs w:val="24"/>
        </w:rPr>
      </w:pPr>
    </w:p>
    <w:sectPr w:rsidR="007F3014" w:rsidSect="00A46C6C">
      <w:footerReference w:type="default" r:id="rId14"/>
      <w:pgSz w:w="11909" w:h="16834" w:code="9"/>
      <w:pgMar w:top="1138" w:right="1152" w:bottom="1080" w:left="1152"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FF971" w14:textId="77777777" w:rsidR="007800AC" w:rsidRDefault="007800AC">
      <w:r>
        <w:separator/>
      </w:r>
    </w:p>
  </w:endnote>
  <w:endnote w:type="continuationSeparator" w:id="0">
    <w:p w14:paraId="6F1A4066" w14:textId="77777777" w:rsidR="007800AC" w:rsidRDefault="0078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udi 05 e">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roman"/>
    <w:pitch w:val="variable"/>
    <w:sig w:usb0="00000000" w:usb1="80000000" w:usb2="00000008" w:usb3="00000000" w:csb0="00000041" w:csb1="00000000"/>
  </w:font>
  <w:font w:name="Swis721 Cn B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ABC85" w14:textId="77777777" w:rsidR="006C18FD" w:rsidRPr="00373212" w:rsidRDefault="006C18FD" w:rsidP="00CF287E">
    <w:pPr>
      <w:pStyle w:val="Footer"/>
      <w:jc w:val="center"/>
      <w:rPr>
        <w:sz w:val="18"/>
      </w:rPr>
    </w:pPr>
    <w:r w:rsidRPr="00F73D7C">
      <w:rPr>
        <w:sz w:val="20"/>
      </w:rPr>
      <w:t xml:space="preserve">Page </w:t>
    </w:r>
    <w:r w:rsidRPr="00F73D7C">
      <w:rPr>
        <w:bCs/>
        <w:sz w:val="20"/>
      </w:rPr>
      <w:fldChar w:fldCharType="begin"/>
    </w:r>
    <w:r w:rsidRPr="00F73D7C">
      <w:rPr>
        <w:bCs/>
        <w:sz w:val="20"/>
      </w:rPr>
      <w:instrText xml:space="preserve"> PAGE  \* Arabic  \* MERGEFORMAT </w:instrText>
    </w:r>
    <w:r w:rsidRPr="00F73D7C">
      <w:rPr>
        <w:bCs/>
        <w:sz w:val="20"/>
      </w:rPr>
      <w:fldChar w:fldCharType="separate"/>
    </w:r>
    <w:r w:rsidR="008E58AA">
      <w:rPr>
        <w:bCs/>
        <w:noProof/>
        <w:sz w:val="20"/>
      </w:rPr>
      <w:t>58</w:t>
    </w:r>
    <w:r w:rsidRPr="00F73D7C">
      <w:rPr>
        <w:bCs/>
        <w:sz w:val="20"/>
      </w:rPr>
      <w:fldChar w:fldCharType="end"/>
    </w:r>
    <w:r w:rsidRPr="00F73D7C">
      <w:rPr>
        <w:sz w:val="20"/>
      </w:rPr>
      <w:t xml:space="preserve"> of </w:t>
    </w:r>
    <w:fldSimple w:instr=" NUMPAGES  \* Arabic  \* MERGEFORMAT ">
      <w:r w:rsidR="008E58AA" w:rsidRPr="008E58AA">
        <w:rPr>
          <w:bCs/>
          <w:noProof/>
          <w:sz w:val="20"/>
        </w:rPr>
        <w:t>58</w:t>
      </w:r>
    </w:fldSimple>
  </w:p>
  <w:p w14:paraId="372F2DA2" w14:textId="77777777" w:rsidR="006C18FD" w:rsidRPr="00F73D7C" w:rsidRDefault="006C18FD" w:rsidP="00C718B0">
    <w:pPr>
      <w:pStyle w:val="Footer"/>
      <w:tabs>
        <w:tab w:val="clear" w:pos="4320"/>
        <w:tab w:val="clear" w:pos="8640"/>
        <w:tab w:val="center" w:pos="4500"/>
        <w:tab w:val="right" w:pos="9000"/>
      </w:tabs>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B99EE" w14:textId="77777777" w:rsidR="007800AC" w:rsidRDefault="007800AC">
      <w:r>
        <w:separator/>
      </w:r>
    </w:p>
  </w:footnote>
  <w:footnote w:type="continuationSeparator" w:id="0">
    <w:p w14:paraId="33A9B30F" w14:textId="77777777" w:rsidR="007800AC" w:rsidRDefault="007800AC">
      <w:r>
        <w:continuationSeparator/>
      </w:r>
    </w:p>
  </w:footnote>
  <w:footnote w:id="1">
    <w:p w14:paraId="7E70CF36" w14:textId="77777777" w:rsidR="006C18FD" w:rsidRDefault="006C18FD" w:rsidP="006435DA">
      <w:pPr>
        <w:pStyle w:val="FootnoteText"/>
      </w:pPr>
      <w:r>
        <w:rPr>
          <w:rStyle w:val="FootnoteReference"/>
        </w:rPr>
        <w:footnoteRef/>
      </w:r>
      <w:r>
        <w:t xml:space="preserve"> Only Online Queries through eProcurement portal will be accepted. Queries sent through letters, emails or any other mode will not be entertained.</w:t>
      </w:r>
    </w:p>
  </w:footnote>
  <w:footnote w:id="2">
    <w:p w14:paraId="48CA3504" w14:textId="77777777" w:rsidR="006C18FD" w:rsidRDefault="006C18FD">
      <w:pPr>
        <w:pStyle w:val="FootnoteText"/>
      </w:pPr>
      <w:r>
        <w:rPr>
          <w:rStyle w:val="FootnoteReference"/>
        </w:rPr>
        <w:footnoteRef/>
      </w:r>
      <w:r>
        <w:t xml:space="preserve"> </w:t>
      </w:r>
      <w:r w:rsidRPr="002F2B8E">
        <w:t xml:space="preserve">Completed tenders shall be uploaded through e-tendering system by the Tenderers using their </w:t>
      </w:r>
      <w:r>
        <w:t>U</w:t>
      </w:r>
      <w:r w:rsidRPr="002F2B8E">
        <w:t xml:space="preserve">ser ID and addressed to the Director in the manner prescribed under Section II </w:t>
      </w:r>
      <w:r>
        <w:t xml:space="preserve">– </w:t>
      </w:r>
      <w:r w:rsidRPr="002F2B8E">
        <w:t>Instructions</w:t>
      </w:r>
      <w:r>
        <w:t xml:space="preserve"> </w:t>
      </w:r>
      <w:r w:rsidRPr="002F2B8E">
        <w:t>to Tenderers of Tender Documents on or before the last date &amp; time stipulated</w:t>
      </w:r>
      <w:r>
        <w:t>.</w:t>
      </w:r>
    </w:p>
  </w:footnote>
  <w:footnote w:id="3">
    <w:p w14:paraId="1060B199" w14:textId="77777777" w:rsidR="006C18FD" w:rsidRDefault="006C18FD" w:rsidP="006435DA">
      <w:pPr>
        <w:pStyle w:val="FootnoteText"/>
      </w:pPr>
      <w:r>
        <w:rPr>
          <w:rStyle w:val="FootnoteReference"/>
        </w:rPr>
        <w:footnoteRef/>
      </w:r>
      <w:r>
        <w:t xml:space="preserve"> In the event of the specified date of opening of Technical Bid (First Cover) being declared a holiday for the Purchaser, the Technical Bid will be opened on the next working day.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451E"/>
    <w:multiLevelType w:val="hybridMultilevel"/>
    <w:tmpl w:val="83A84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21833"/>
    <w:multiLevelType w:val="hybridMultilevel"/>
    <w:tmpl w:val="83A84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61E07"/>
    <w:multiLevelType w:val="multilevel"/>
    <w:tmpl w:val="3346581E"/>
    <w:lvl w:ilvl="0">
      <w:start w:val="1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5F67AB"/>
    <w:multiLevelType w:val="multilevel"/>
    <w:tmpl w:val="B91E23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8D62A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5825E5"/>
    <w:multiLevelType w:val="multilevel"/>
    <w:tmpl w:val="DCEE5350"/>
    <w:lvl w:ilvl="0">
      <w:start w:val="2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EE6F1A"/>
    <w:multiLevelType w:val="multilevel"/>
    <w:tmpl w:val="1060A290"/>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F7E0AF8"/>
    <w:multiLevelType w:val="hybridMultilevel"/>
    <w:tmpl w:val="8D4C0EB2"/>
    <w:lvl w:ilvl="0" w:tplc="46A69AF0">
      <w:start w:val="1"/>
      <w:numFmt w:val="lowerLetter"/>
      <w:pStyle w:val="Heading4"/>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E61700"/>
    <w:multiLevelType w:val="hybridMultilevel"/>
    <w:tmpl w:val="1E40E3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2C6DD2"/>
    <w:multiLevelType w:val="multilevel"/>
    <w:tmpl w:val="A4D03610"/>
    <w:lvl w:ilvl="0">
      <w:start w:val="1"/>
      <w:numFmt w:val="decimal"/>
      <w:pStyle w:val="Heading2"/>
      <w:lvlText w:val="%1."/>
      <w:lvlJc w:val="left"/>
      <w:pPr>
        <w:ind w:left="630" w:hanging="360"/>
      </w:pPr>
      <w:rPr>
        <w:rFonts w:hint="default"/>
        <w:b w:val="0"/>
      </w:rPr>
    </w:lvl>
    <w:lvl w:ilvl="1">
      <w:start w:val="1"/>
      <w:numFmt w:val="decimal"/>
      <w:lvlText w:val="%1.%2."/>
      <w:lvlJc w:val="left"/>
      <w:pPr>
        <w:ind w:left="1146" w:hanging="720"/>
      </w:pPr>
      <w:rPr>
        <w:rFonts w:hint="default"/>
      </w:rPr>
    </w:lvl>
    <w:lvl w:ilvl="2">
      <w:start w:val="1"/>
      <w:numFmt w:val="decimal"/>
      <w:lvlText w:val="%1.%2.%3."/>
      <w:lvlJc w:val="left"/>
      <w:pPr>
        <w:ind w:left="2016" w:hanging="936"/>
      </w:pPr>
      <w:rPr>
        <w:rFonts w:hint="default"/>
      </w:rPr>
    </w:lvl>
    <w:lvl w:ilvl="3">
      <w:start w:val="1"/>
      <w:numFmt w:val="decimal"/>
      <w:lvlText w:val="%1.%2.%3.%4."/>
      <w:lvlJc w:val="left"/>
      <w:pPr>
        <w:ind w:left="3168" w:hanging="1152"/>
      </w:pPr>
      <w:rPr>
        <w:rFonts w:hint="default"/>
      </w:rPr>
    </w:lvl>
    <w:lvl w:ilvl="4">
      <w:start w:val="1"/>
      <w:numFmt w:val="decimal"/>
      <w:lvlText w:val="%1.%2.%3.%4.%5."/>
      <w:lvlJc w:val="left"/>
      <w:pPr>
        <w:ind w:left="4464" w:hanging="129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5418C5"/>
    <w:multiLevelType w:val="multilevel"/>
    <w:tmpl w:val="C6625808"/>
    <w:lvl w:ilvl="0">
      <w:start w:val="1"/>
      <w:numFmt w:val="decimal"/>
      <w:lvlText w:val="%1."/>
      <w:lvlJc w:val="left"/>
      <w:pPr>
        <w:ind w:left="36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1B1E0CBC"/>
    <w:multiLevelType w:val="multilevel"/>
    <w:tmpl w:val="952C3C2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B636B91"/>
    <w:multiLevelType w:val="hybridMultilevel"/>
    <w:tmpl w:val="E4ECBB56"/>
    <w:lvl w:ilvl="0" w:tplc="83724E5E">
      <w:start w:val="1"/>
      <w:numFmt w:val="decimal"/>
      <w:lvlText w:val="%1."/>
      <w:lvlJc w:val="left"/>
      <w:pPr>
        <w:ind w:left="5" w:hanging="226"/>
      </w:pPr>
      <w:rPr>
        <w:rFonts w:ascii="Times New Roman" w:eastAsia="Times New Roman" w:hAnsi="Times New Roman" w:cs="Times New Roman" w:hint="default"/>
        <w:b w:val="0"/>
        <w:bCs w:val="0"/>
        <w:i w:val="0"/>
        <w:iCs w:val="0"/>
        <w:w w:val="100"/>
        <w:sz w:val="22"/>
        <w:szCs w:val="22"/>
        <w:lang w:val="en-US" w:eastAsia="en-US" w:bidi="ar-SA"/>
      </w:rPr>
    </w:lvl>
    <w:lvl w:ilvl="1" w:tplc="FCA60920">
      <w:numFmt w:val="bullet"/>
      <w:lvlText w:val="•"/>
      <w:lvlJc w:val="left"/>
      <w:pPr>
        <w:ind w:left="1026" w:hanging="226"/>
      </w:pPr>
      <w:rPr>
        <w:rFonts w:hint="default"/>
        <w:lang w:val="en-US" w:eastAsia="en-US" w:bidi="ar-SA"/>
      </w:rPr>
    </w:lvl>
    <w:lvl w:ilvl="2" w:tplc="4B5A3E4E">
      <w:numFmt w:val="bullet"/>
      <w:lvlText w:val="•"/>
      <w:lvlJc w:val="left"/>
      <w:pPr>
        <w:ind w:left="2052" w:hanging="226"/>
      </w:pPr>
      <w:rPr>
        <w:rFonts w:hint="default"/>
        <w:lang w:val="en-US" w:eastAsia="en-US" w:bidi="ar-SA"/>
      </w:rPr>
    </w:lvl>
    <w:lvl w:ilvl="3" w:tplc="C1021F6C">
      <w:numFmt w:val="bullet"/>
      <w:lvlText w:val="•"/>
      <w:lvlJc w:val="left"/>
      <w:pPr>
        <w:ind w:left="3078" w:hanging="226"/>
      </w:pPr>
      <w:rPr>
        <w:rFonts w:hint="default"/>
        <w:lang w:val="en-US" w:eastAsia="en-US" w:bidi="ar-SA"/>
      </w:rPr>
    </w:lvl>
    <w:lvl w:ilvl="4" w:tplc="D5D842F2">
      <w:numFmt w:val="bullet"/>
      <w:lvlText w:val="•"/>
      <w:lvlJc w:val="left"/>
      <w:pPr>
        <w:ind w:left="4105" w:hanging="226"/>
      </w:pPr>
      <w:rPr>
        <w:rFonts w:hint="default"/>
        <w:lang w:val="en-US" w:eastAsia="en-US" w:bidi="ar-SA"/>
      </w:rPr>
    </w:lvl>
    <w:lvl w:ilvl="5" w:tplc="968018B0">
      <w:numFmt w:val="bullet"/>
      <w:lvlText w:val="•"/>
      <w:lvlJc w:val="left"/>
      <w:pPr>
        <w:ind w:left="5131" w:hanging="226"/>
      </w:pPr>
      <w:rPr>
        <w:rFonts w:hint="default"/>
        <w:lang w:val="en-US" w:eastAsia="en-US" w:bidi="ar-SA"/>
      </w:rPr>
    </w:lvl>
    <w:lvl w:ilvl="6" w:tplc="8F760DB6">
      <w:numFmt w:val="bullet"/>
      <w:lvlText w:val="•"/>
      <w:lvlJc w:val="left"/>
      <w:pPr>
        <w:ind w:left="6157" w:hanging="226"/>
      </w:pPr>
      <w:rPr>
        <w:rFonts w:hint="default"/>
        <w:lang w:val="en-US" w:eastAsia="en-US" w:bidi="ar-SA"/>
      </w:rPr>
    </w:lvl>
    <w:lvl w:ilvl="7" w:tplc="688C2F88">
      <w:numFmt w:val="bullet"/>
      <w:lvlText w:val="•"/>
      <w:lvlJc w:val="left"/>
      <w:pPr>
        <w:ind w:left="7184" w:hanging="226"/>
      </w:pPr>
      <w:rPr>
        <w:rFonts w:hint="default"/>
        <w:lang w:val="en-US" w:eastAsia="en-US" w:bidi="ar-SA"/>
      </w:rPr>
    </w:lvl>
    <w:lvl w:ilvl="8" w:tplc="FE94319A">
      <w:numFmt w:val="bullet"/>
      <w:lvlText w:val="•"/>
      <w:lvlJc w:val="left"/>
      <w:pPr>
        <w:ind w:left="8210" w:hanging="226"/>
      </w:pPr>
      <w:rPr>
        <w:rFonts w:hint="default"/>
        <w:lang w:val="en-US" w:eastAsia="en-US" w:bidi="ar-SA"/>
      </w:rPr>
    </w:lvl>
  </w:abstractNum>
  <w:abstractNum w:abstractNumId="13" w15:restartNumberingAfterBreak="0">
    <w:nsid w:val="1B7C1209"/>
    <w:multiLevelType w:val="multilevel"/>
    <w:tmpl w:val="1BA83EC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BC93664"/>
    <w:multiLevelType w:val="multilevel"/>
    <w:tmpl w:val="B6EE73AC"/>
    <w:lvl w:ilvl="0">
      <w:start w:val="2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0C972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2C7B25"/>
    <w:multiLevelType w:val="multilevel"/>
    <w:tmpl w:val="3B9632CE"/>
    <w:lvl w:ilvl="0">
      <w:start w:val="2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57948D0"/>
    <w:multiLevelType w:val="hybridMultilevel"/>
    <w:tmpl w:val="8EDCE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952172"/>
    <w:multiLevelType w:val="hybridMultilevel"/>
    <w:tmpl w:val="8626EBEA"/>
    <w:lvl w:ilvl="0" w:tplc="33CC7132">
      <w:start w:val="1"/>
      <w:numFmt w:val="decimal"/>
      <w:lvlText w:val="%1."/>
      <w:lvlJc w:val="left"/>
      <w:pPr>
        <w:ind w:left="365" w:hanging="360"/>
      </w:pPr>
      <w:rPr>
        <w:rFonts w:ascii="Times New Roman" w:eastAsia="Times New Roman" w:hAnsi="Times New Roman" w:cs="Times New Roman" w:hint="default"/>
        <w:b w:val="0"/>
        <w:bCs w:val="0"/>
        <w:i w:val="0"/>
        <w:iCs w:val="0"/>
        <w:w w:val="100"/>
        <w:sz w:val="22"/>
        <w:szCs w:val="22"/>
        <w:lang w:val="en-US" w:eastAsia="en-US" w:bidi="ar-SA"/>
      </w:rPr>
    </w:lvl>
    <w:lvl w:ilvl="1" w:tplc="26C0DD0C">
      <w:start w:val="1"/>
      <w:numFmt w:val="lowerLetter"/>
      <w:lvlText w:val="%2)"/>
      <w:lvlJc w:val="left"/>
      <w:pPr>
        <w:ind w:left="725" w:hanging="360"/>
      </w:pPr>
      <w:rPr>
        <w:rFonts w:ascii="Times New Roman" w:eastAsia="Times New Roman" w:hAnsi="Times New Roman" w:cs="Times New Roman" w:hint="default"/>
        <w:b w:val="0"/>
        <w:bCs w:val="0"/>
        <w:i w:val="0"/>
        <w:iCs w:val="0"/>
        <w:w w:val="100"/>
        <w:sz w:val="22"/>
        <w:szCs w:val="22"/>
        <w:lang w:val="en-US" w:eastAsia="en-US" w:bidi="ar-SA"/>
      </w:rPr>
    </w:lvl>
    <w:lvl w:ilvl="2" w:tplc="A1E8A912">
      <w:numFmt w:val="bullet"/>
      <w:lvlText w:val="•"/>
      <w:lvlJc w:val="left"/>
      <w:pPr>
        <w:ind w:left="1780" w:hanging="360"/>
      </w:pPr>
      <w:rPr>
        <w:rFonts w:hint="default"/>
        <w:lang w:val="en-US" w:eastAsia="en-US" w:bidi="ar-SA"/>
      </w:rPr>
    </w:lvl>
    <w:lvl w:ilvl="3" w:tplc="85C8F456">
      <w:numFmt w:val="bullet"/>
      <w:lvlText w:val="•"/>
      <w:lvlJc w:val="left"/>
      <w:pPr>
        <w:ind w:left="2840" w:hanging="360"/>
      </w:pPr>
      <w:rPr>
        <w:rFonts w:hint="default"/>
        <w:lang w:val="en-US" w:eastAsia="en-US" w:bidi="ar-SA"/>
      </w:rPr>
    </w:lvl>
    <w:lvl w:ilvl="4" w:tplc="12BAD0C4">
      <w:numFmt w:val="bullet"/>
      <w:lvlText w:val="•"/>
      <w:lvlJc w:val="left"/>
      <w:pPr>
        <w:ind w:left="3901" w:hanging="360"/>
      </w:pPr>
      <w:rPr>
        <w:rFonts w:hint="default"/>
        <w:lang w:val="en-US" w:eastAsia="en-US" w:bidi="ar-SA"/>
      </w:rPr>
    </w:lvl>
    <w:lvl w:ilvl="5" w:tplc="70888244">
      <w:numFmt w:val="bullet"/>
      <w:lvlText w:val="•"/>
      <w:lvlJc w:val="left"/>
      <w:pPr>
        <w:ind w:left="4961" w:hanging="360"/>
      </w:pPr>
      <w:rPr>
        <w:rFonts w:hint="default"/>
        <w:lang w:val="en-US" w:eastAsia="en-US" w:bidi="ar-SA"/>
      </w:rPr>
    </w:lvl>
    <w:lvl w:ilvl="6" w:tplc="05144B20">
      <w:numFmt w:val="bullet"/>
      <w:lvlText w:val="•"/>
      <w:lvlJc w:val="left"/>
      <w:pPr>
        <w:ind w:left="6021" w:hanging="360"/>
      </w:pPr>
      <w:rPr>
        <w:rFonts w:hint="default"/>
        <w:lang w:val="en-US" w:eastAsia="en-US" w:bidi="ar-SA"/>
      </w:rPr>
    </w:lvl>
    <w:lvl w:ilvl="7" w:tplc="A3C6846C">
      <w:numFmt w:val="bullet"/>
      <w:lvlText w:val="•"/>
      <w:lvlJc w:val="left"/>
      <w:pPr>
        <w:ind w:left="7082" w:hanging="360"/>
      </w:pPr>
      <w:rPr>
        <w:rFonts w:hint="default"/>
        <w:lang w:val="en-US" w:eastAsia="en-US" w:bidi="ar-SA"/>
      </w:rPr>
    </w:lvl>
    <w:lvl w:ilvl="8" w:tplc="B8B69268">
      <w:numFmt w:val="bullet"/>
      <w:lvlText w:val="•"/>
      <w:lvlJc w:val="left"/>
      <w:pPr>
        <w:ind w:left="8142" w:hanging="360"/>
      </w:pPr>
      <w:rPr>
        <w:rFonts w:hint="default"/>
        <w:lang w:val="en-US" w:eastAsia="en-US" w:bidi="ar-SA"/>
      </w:rPr>
    </w:lvl>
  </w:abstractNum>
  <w:abstractNum w:abstractNumId="19" w15:restartNumberingAfterBreak="0">
    <w:nsid w:val="291F4D38"/>
    <w:multiLevelType w:val="hybridMultilevel"/>
    <w:tmpl w:val="ABB4B64E"/>
    <w:lvl w:ilvl="0" w:tplc="EF94AFDA">
      <w:start w:val="1"/>
      <w:numFmt w:val="decimal"/>
      <w:lvlText w:val="%1."/>
      <w:lvlJc w:val="left"/>
      <w:pPr>
        <w:ind w:left="720" w:hanging="360"/>
      </w:pPr>
      <w:rPr>
        <w:rFonts w:ascii="Nudi 05 e" w:hAnsi="Nudi 05 e" w:cs="Calibri" w:hint="default"/>
        <w:color w:val="00000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2D68EF"/>
    <w:multiLevelType w:val="hybridMultilevel"/>
    <w:tmpl w:val="C5888990"/>
    <w:lvl w:ilvl="0" w:tplc="CF381B22">
      <w:start w:val="9"/>
      <w:numFmt w:val="decimal"/>
      <w:lvlText w:val="%1."/>
      <w:lvlJc w:val="left"/>
      <w:pPr>
        <w:ind w:left="540" w:hanging="360"/>
        <w:jc w:val="right"/>
      </w:pPr>
      <w:rPr>
        <w:rFonts w:ascii="Times New Roman" w:eastAsia="Times New Roman" w:hAnsi="Times New Roman" w:cs="Times New Roman" w:hint="default"/>
        <w:b w:val="0"/>
        <w:bCs w:val="0"/>
        <w:i w:val="0"/>
        <w:iCs w:val="0"/>
        <w:w w:val="100"/>
        <w:sz w:val="22"/>
        <w:szCs w:val="22"/>
        <w:lang w:val="en-US" w:eastAsia="en-US" w:bidi="ar-SA"/>
      </w:rPr>
    </w:lvl>
    <w:lvl w:ilvl="1" w:tplc="5032018E">
      <w:numFmt w:val="bullet"/>
      <w:lvlText w:val="•"/>
      <w:lvlJc w:val="left"/>
      <w:pPr>
        <w:ind w:left="1673" w:hanging="360"/>
      </w:pPr>
      <w:rPr>
        <w:rFonts w:hint="default"/>
        <w:lang w:val="en-US" w:eastAsia="en-US" w:bidi="ar-SA"/>
      </w:rPr>
    </w:lvl>
    <w:lvl w:ilvl="2" w:tplc="0C22CC60">
      <w:numFmt w:val="bullet"/>
      <w:lvlText w:val="•"/>
      <w:lvlJc w:val="left"/>
      <w:pPr>
        <w:ind w:left="2627" w:hanging="360"/>
      </w:pPr>
      <w:rPr>
        <w:rFonts w:hint="default"/>
        <w:lang w:val="en-US" w:eastAsia="en-US" w:bidi="ar-SA"/>
      </w:rPr>
    </w:lvl>
    <w:lvl w:ilvl="3" w:tplc="29FE6ECA">
      <w:numFmt w:val="bullet"/>
      <w:lvlText w:val="•"/>
      <w:lvlJc w:val="left"/>
      <w:pPr>
        <w:ind w:left="3581" w:hanging="360"/>
      </w:pPr>
      <w:rPr>
        <w:rFonts w:hint="default"/>
        <w:lang w:val="en-US" w:eastAsia="en-US" w:bidi="ar-SA"/>
      </w:rPr>
    </w:lvl>
    <w:lvl w:ilvl="4" w:tplc="997A715C">
      <w:numFmt w:val="bullet"/>
      <w:lvlText w:val="•"/>
      <w:lvlJc w:val="left"/>
      <w:pPr>
        <w:ind w:left="4535" w:hanging="360"/>
      </w:pPr>
      <w:rPr>
        <w:rFonts w:hint="default"/>
        <w:lang w:val="en-US" w:eastAsia="en-US" w:bidi="ar-SA"/>
      </w:rPr>
    </w:lvl>
    <w:lvl w:ilvl="5" w:tplc="765C163E">
      <w:numFmt w:val="bullet"/>
      <w:lvlText w:val="•"/>
      <w:lvlJc w:val="left"/>
      <w:pPr>
        <w:ind w:left="5489" w:hanging="360"/>
      </w:pPr>
      <w:rPr>
        <w:rFonts w:hint="default"/>
        <w:lang w:val="en-US" w:eastAsia="en-US" w:bidi="ar-SA"/>
      </w:rPr>
    </w:lvl>
    <w:lvl w:ilvl="6" w:tplc="93FA630E">
      <w:numFmt w:val="bullet"/>
      <w:lvlText w:val="•"/>
      <w:lvlJc w:val="left"/>
      <w:pPr>
        <w:ind w:left="6443" w:hanging="360"/>
      </w:pPr>
      <w:rPr>
        <w:rFonts w:hint="default"/>
        <w:lang w:val="en-US" w:eastAsia="en-US" w:bidi="ar-SA"/>
      </w:rPr>
    </w:lvl>
    <w:lvl w:ilvl="7" w:tplc="67C096E4">
      <w:numFmt w:val="bullet"/>
      <w:lvlText w:val="•"/>
      <w:lvlJc w:val="left"/>
      <w:pPr>
        <w:ind w:left="7397" w:hanging="360"/>
      </w:pPr>
      <w:rPr>
        <w:rFonts w:hint="default"/>
        <w:lang w:val="en-US" w:eastAsia="en-US" w:bidi="ar-SA"/>
      </w:rPr>
    </w:lvl>
    <w:lvl w:ilvl="8" w:tplc="37A2A5C4">
      <w:numFmt w:val="bullet"/>
      <w:lvlText w:val="•"/>
      <w:lvlJc w:val="left"/>
      <w:pPr>
        <w:ind w:left="8351" w:hanging="360"/>
      </w:pPr>
      <w:rPr>
        <w:rFonts w:hint="default"/>
        <w:lang w:val="en-US" w:eastAsia="en-US" w:bidi="ar-SA"/>
      </w:rPr>
    </w:lvl>
  </w:abstractNum>
  <w:abstractNum w:abstractNumId="21" w15:restartNumberingAfterBreak="0">
    <w:nsid w:val="2B6213E4"/>
    <w:multiLevelType w:val="multilevel"/>
    <w:tmpl w:val="B1AC95B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1942F86"/>
    <w:multiLevelType w:val="multilevel"/>
    <w:tmpl w:val="EAEE3D16"/>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40D056D"/>
    <w:multiLevelType w:val="hybridMultilevel"/>
    <w:tmpl w:val="97924B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7A43B34"/>
    <w:multiLevelType w:val="hybridMultilevel"/>
    <w:tmpl w:val="87BE0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3118C0"/>
    <w:multiLevelType w:val="multilevel"/>
    <w:tmpl w:val="792C189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CAE2DF6"/>
    <w:multiLevelType w:val="multilevel"/>
    <w:tmpl w:val="F85202AA"/>
    <w:lvl w:ilvl="0">
      <w:start w:val="2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E533C5E"/>
    <w:multiLevelType w:val="multilevel"/>
    <w:tmpl w:val="736ED83C"/>
    <w:lvl w:ilvl="0">
      <w:start w:val="1"/>
      <w:numFmt w:val="upperLetter"/>
      <w:lvlText w:val="%1."/>
      <w:lvlJc w:val="left"/>
      <w:pPr>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3EBD1EB3"/>
    <w:multiLevelType w:val="hybridMultilevel"/>
    <w:tmpl w:val="5E5C6A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8E418F"/>
    <w:multiLevelType w:val="multilevel"/>
    <w:tmpl w:val="BF7EE71A"/>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8F52455"/>
    <w:multiLevelType w:val="multilevel"/>
    <w:tmpl w:val="2334C8E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B0D76BF"/>
    <w:multiLevelType w:val="multilevel"/>
    <w:tmpl w:val="96EEC7D6"/>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0FB6C1D"/>
    <w:multiLevelType w:val="hybridMultilevel"/>
    <w:tmpl w:val="BAC003AA"/>
    <w:lvl w:ilvl="0" w:tplc="FE20B012">
      <w:start w:val="1"/>
      <w:numFmt w:val="decimal"/>
      <w:lvlText w:val="%1."/>
      <w:lvlJc w:val="left"/>
      <w:pPr>
        <w:ind w:left="725" w:hanging="360"/>
      </w:pPr>
      <w:rPr>
        <w:rFonts w:ascii="Times New Roman" w:eastAsia="Times New Roman" w:hAnsi="Times New Roman" w:cs="Times New Roman" w:hint="default"/>
        <w:b w:val="0"/>
        <w:bCs w:val="0"/>
        <w:i w:val="0"/>
        <w:iCs w:val="0"/>
        <w:w w:val="100"/>
        <w:sz w:val="22"/>
        <w:szCs w:val="22"/>
        <w:lang w:val="en-US" w:eastAsia="en-US" w:bidi="ar-SA"/>
      </w:rPr>
    </w:lvl>
    <w:lvl w:ilvl="1" w:tplc="34AC2C74">
      <w:numFmt w:val="bullet"/>
      <w:lvlText w:val="•"/>
      <w:lvlJc w:val="left"/>
      <w:pPr>
        <w:ind w:left="1674" w:hanging="360"/>
      </w:pPr>
      <w:rPr>
        <w:rFonts w:hint="default"/>
        <w:lang w:val="en-US" w:eastAsia="en-US" w:bidi="ar-SA"/>
      </w:rPr>
    </w:lvl>
    <w:lvl w:ilvl="2" w:tplc="C882A006">
      <w:numFmt w:val="bullet"/>
      <w:lvlText w:val="•"/>
      <w:lvlJc w:val="left"/>
      <w:pPr>
        <w:ind w:left="2628" w:hanging="360"/>
      </w:pPr>
      <w:rPr>
        <w:rFonts w:hint="default"/>
        <w:lang w:val="en-US" w:eastAsia="en-US" w:bidi="ar-SA"/>
      </w:rPr>
    </w:lvl>
    <w:lvl w:ilvl="3" w:tplc="7E8C4108">
      <w:numFmt w:val="bullet"/>
      <w:lvlText w:val="•"/>
      <w:lvlJc w:val="left"/>
      <w:pPr>
        <w:ind w:left="3582" w:hanging="360"/>
      </w:pPr>
      <w:rPr>
        <w:rFonts w:hint="default"/>
        <w:lang w:val="en-US" w:eastAsia="en-US" w:bidi="ar-SA"/>
      </w:rPr>
    </w:lvl>
    <w:lvl w:ilvl="4" w:tplc="3088370A">
      <w:numFmt w:val="bullet"/>
      <w:lvlText w:val="•"/>
      <w:lvlJc w:val="left"/>
      <w:pPr>
        <w:ind w:left="4536" w:hanging="360"/>
      </w:pPr>
      <w:rPr>
        <w:rFonts w:hint="default"/>
        <w:lang w:val="en-US" w:eastAsia="en-US" w:bidi="ar-SA"/>
      </w:rPr>
    </w:lvl>
    <w:lvl w:ilvl="5" w:tplc="0CE046BC">
      <w:numFmt w:val="bullet"/>
      <w:lvlText w:val="•"/>
      <w:lvlJc w:val="left"/>
      <w:pPr>
        <w:ind w:left="5490" w:hanging="360"/>
      </w:pPr>
      <w:rPr>
        <w:rFonts w:hint="default"/>
        <w:lang w:val="en-US" w:eastAsia="en-US" w:bidi="ar-SA"/>
      </w:rPr>
    </w:lvl>
    <w:lvl w:ilvl="6" w:tplc="F17477E4">
      <w:numFmt w:val="bullet"/>
      <w:lvlText w:val="•"/>
      <w:lvlJc w:val="left"/>
      <w:pPr>
        <w:ind w:left="6444" w:hanging="360"/>
      </w:pPr>
      <w:rPr>
        <w:rFonts w:hint="default"/>
        <w:lang w:val="en-US" w:eastAsia="en-US" w:bidi="ar-SA"/>
      </w:rPr>
    </w:lvl>
    <w:lvl w:ilvl="7" w:tplc="DAA2109A">
      <w:numFmt w:val="bullet"/>
      <w:lvlText w:val="•"/>
      <w:lvlJc w:val="left"/>
      <w:pPr>
        <w:ind w:left="7398" w:hanging="360"/>
      </w:pPr>
      <w:rPr>
        <w:rFonts w:hint="default"/>
        <w:lang w:val="en-US" w:eastAsia="en-US" w:bidi="ar-SA"/>
      </w:rPr>
    </w:lvl>
    <w:lvl w:ilvl="8" w:tplc="20048D5E">
      <w:numFmt w:val="bullet"/>
      <w:lvlText w:val="•"/>
      <w:lvlJc w:val="left"/>
      <w:pPr>
        <w:ind w:left="8352" w:hanging="360"/>
      </w:pPr>
      <w:rPr>
        <w:rFonts w:hint="default"/>
        <w:lang w:val="en-US" w:eastAsia="en-US" w:bidi="ar-SA"/>
      </w:rPr>
    </w:lvl>
  </w:abstractNum>
  <w:abstractNum w:abstractNumId="33" w15:restartNumberingAfterBreak="0">
    <w:nsid w:val="51EC249F"/>
    <w:multiLevelType w:val="multilevel"/>
    <w:tmpl w:val="2826946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3D732EA"/>
    <w:multiLevelType w:val="hybridMultilevel"/>
    <w:tmpl w:val="FCEA2D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5D065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67170F9"/>
    <w:multiLevelType w:val="hybridMultilevel"/>
    <w:tmpl w:val="A94C47D2"/>
    <w:lvl w:ilvl="0" w:tplc="B1B8613E">
      <w:start w:val="1"/>
      <w:numFmt w:val="decimal"/>
      <w:lvlText w:val="%1."/>
      <w:lvlJc w:val="left"/>
      <w:pPr>
        <w:ind w:left="725" w:hanging="360"/>
      </w:pPr>
      <w:rPr>
        <w:rFonts w:ascii="Times New Roman" w:eastAsia="Times New Roman" w:hAnsi="Times New Roman" w:cs="Times New Roman" w:hint="default"/>
        <w:b w:val="0"/>
        <w:bCs w:val="0"/>
        <w:i w:val="0"/>
        <w:iCs w:val="0"/>
        <w:w w:val="100"/>
        <w:sz w:val="22"/>
        <w:szCs w:val="22"/>
        <w:lang w:val="en-US" w:eastAsia="en-US" w:bidi="ar-SA"/>
      </w:rPr>
    </w:lvl>
    <w:lvl w:ilvl="1" w:tplc="ED021AB8">
      <w:numFmt w:val="bullet"/>
      <w:lvlText w:val="•"/>
      <w:lvlJc w:val="left"/>
      <w:pPr>
        <w:ind w:left="1674" w:hanging="360"/>
      </w:pPr>
      <w:rPr>
        <w:rFonts w:hint="default"/>
        <w:lang w:val="en-US" w:eastAsia="en-US" w:bidi="ar-SA"/>
      </w:rPr>
    </w:lvl>
    <w:lvl w:ilvl="2" w:tplc="5F222C38">
      <w:numFmt w:val="bullet"/>
      <w:lvlText w:val="•"/>
      <w:lvlJc w:val="left"/>
      <w:pPr>
        <w:ind w:left="2628" w:hanging="360"/>
      </w:pPr>
      <w:rPr>
        <w:rFonts w:hint="default"/>
        <w:lang w:val="en-US" w:eastAsia="en-US" w:bidi="ar-SA"/>
      </w:rPr>
    </w:lvl>
    <w:lvl w:ilvl="3" w:tplc="AA72413E">
      <w:numFmt w:val="bullet"/>
      <w:lvlText w:val="•"/>
      <w:lvlJc w:val="left"/>
      <w:pPr>
        <w:ind w:left="3582" w:hanging="360"/>
      </w:pPr>
      <w:rPr>
        <w:rFonts w:hint="default"/>
        <w:lang w:val="en-US" w:eastAsia="en-US" w:bidi="ar-SA"/>
      </w:rPr>
    </w:lvl>
    <w:lvl w:ilvl="4" w:tplc="75F0E2EC">
      <w:numFmt w:val="bullet"/>
      <w:lvlText w:val="•"/>
      <w:lvlJc w:val="left"/>
      <w:pPr>
        <w:ind w:left="4537" w:hanging="360"/>
      </w:pPr>
      <w:rPr>
        <w:rFonts w:hint="default"/>
        <w:lang w:val="en-US" w:eastAsia="en-US" w:bidi="ar-SA"/>
      </w:rPr>
    </w:lvl>
    <w:lvl w:ilvl="5" w:tplc="36364324">
      <w:numFmt w:val="bullet"/>
      <w:lvlText w:val="•"/>
      <w:lvlJc w:val="left"/>
      <w:pPr>
        <w:ind w:left="5491" w:hanging="360"/>
      </w:pPr>
      <w:rPr>
        <w:rFonts w:hint="default"/>
        <w:lang w:val="en-US" w:eastAsia="en-US" w:bidi="ar-SA"/>
      </w:rPr>
    </w:lvl>
    <w:lvl w:ilvl="6" w:tplc="129400C6">
      <w:numFmt w:val="bullet"/>
      <w:lvlText w:val="•"/>
      <w:lvlJc w:val="left"/>
      <w:pPr>
        <w:ind w:left="6445" w:hanging="360"/>
      </w:pPr>
      <w:rPr>
        <w:rFonts w:hint="default"/>
        <w:lang w:val="en-US" w:eastAsia="en-US" w:bidi="ar-SA"/>
      </w:rPr>
    </w:lvl>
    <w:lvl w:ilvl="7" w:tplc="FDA405C4">
      <w:numFmt w:val="bullet"/>
      <w:lvlText w:val="•"/>
      <w:lvlJc w:val="left"/>
      <w:pPr>
        <w:ind w:left="7400" w:hanging="360"/>
      </w:pPr>
      <w:rPr>
        <w:rFonts w:hint="default"/>
        <w:lang w:val="en-US" w:eastAsia="en-US" w:bidi="ar-SA"/>
      </w:rPr>
    </w:lvl>
    <w:lvl w:ilvl="8" w:tplc="9C1A275C">
      <w:numFmt w:val="bullet"/>
      <w:lvlText w:val="•"/>
      <w:lvlJc w:val="left"/>
      <w:pPr>
        <w:ind w:left="8354" w:hanging="360"/>
      </w:pPr>
      <w:rPr>
        <w:rFonts w:hint="default"/>
        <w:lang w:val="en-US" w:eastAsia="en-US" w:bidi="ar-SA"/>
      </w:rPr>
    </w:lvl>
  </w:abstractNum>
  <w:abstractNum w:abstractNumId="37" w15:restartNumberingAfterBreak="0">
    <w:nsid w:val="58323C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85B532C"/>
    <w:multiLevelType w:val="hybridMultilevel"/>
    <w:tmpl w:val="5178E7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BE76A1D"/>
    <w:multiLevelType w:val="multilevel"/>
    <w:tmpl w:val="64188038"/>
    <w:lvl w:ilvl="0">
      <w:start w:val="3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DA372D7"/>
    <w:multiLevelType w:val="multilevel"/>
    <w:tmpl w:val="C84472E0"/>
    <w:lvl w:ilvl="0">
      <w:start w:val="3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1511FC9"/>
    <w:multiLevelType w:val="multilevel"/>
    <w:tmpl w:val="2ECE1206"/>
    <w:lvl w:ilvl="0">
      <w:start w:val="2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20A6B82"/>
    <w:multiLevelType w:val="multilevel"/>
    <w:tmpl w:val="750E323A"/>
    <w:lvl w:ilvl="0">
      <w:start w:val="2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23545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66D249A"/>
    <w:multiLevelType w:val="hybridMultilevel"/>
    <w:tmpl w:val="97924B86"/>
    <w:lvl w:ilvl="0" w:tplc="56C8C132">
      <w:start w:val="1"/>
      <w:numFmt w:val="decimal"/>
      <w:lvlText w:val="%1."/>
      <w:lvlJc w:val="left"/>
      <w:pPr>
        <w:ind w:left="360" w:hanging="360"/>
      </w:pPr>
    </w:lvl>
    <w:lvl w:ilvl="1" w:tplc="21A8AC9E" w:tentative="1">
      <w:start w:val="1"/>
      <w:numFmt w:val="lowerLetter"/>
      <w:lvlText w:val="%2."/>
      <w:lvlJc w:val="left"/>
      <w:pPr>
        <w:ind w:left="1080" w:hanging="360"/>
      </w:pPr>
    </w:lvl>
    <w:lvl w:ilvl="2" w:tplc="9AFC4DE2" w:tentative="1">
      <w:start w:val="1"/>
      <w:numFmt w:val="lowerRoman"/>
      <w:lvlText w:val="%3."/>
      <w:lvlJc w:val="right"/>
      <w:pPr>
        <w:ind w:left="1800" w:hanging="180"/>
      </w:pPr>
    </w:lvl>
    <w:lvl w:ilvl="3" w:tplc="4A8C51B2" w:tentative="1">
      <w:start w:val="1"/>
      <w:numFmt w:val="decimal"/>
      <w:lvlText w:val="%4."/>
      <w:lvlJc w:val="left"/>
      <w:pPr>
        <w:ind w:left="2520" w:hanging="360"/>
      </w:pPr>
    </w:lvl>
    <w:lvl w:ilvl="4" w:tplc="7AD4924A" w:tentative="1">
      <w:start w:val="1"/>
      <w:numFmt w:val="lowerLetter"/>
      <w:lvlText w:val="%5."/>
      <w:lvlJc w:val="left"/>
      <w:pPr>
        <w:ind w:left="3240" w:hanging="360"/>
      </w:pPr>
    </w:lvl>
    <w:lvl w:ilvl="5" w:tplc="A35C6ADC" w:tentative="1">
      <w:start w:val="1"/>
      <w:numFmt w:val="lowerRoman"/>
      <w:lvlText w:val="%6."/>
      <w:lvlJc w:val="right"/>
      <w:pPr>
        <w:ind w:left="3960" w:hanging="180"/>
      </w:pPr>
    </w:lvl>
    <w:lvl w:ilvl="6" w:tplc="D4DEBF4A" w:tentative="1">
      <w:start w:val="1"/>
      <w:numFmt w:val="decimal"/>
      <w:lvlText w:val="%7."/>
      <w:lvlJc w:val="left"/>
      <w:pPr>
        <w:ind w:left="4680" w:hanging="360"/>
      </w:pPr>
    </w:lvl>
    <w:lvl w:ilvl="7" w:tplc="2272E600" w:tentative="1">
      <w:start w:val="1"/>
      <w:numFmt w:val="lowerLetter"/>
      <w:lvlText w:val="%8."/>
      <w:lvlJc w:val="left"/>
      <w:pPr>
        <w:ind w:left="5400" w:hanging="360"/>
      </w:pPr>
    </w:lvl>
    <w:lvl w:ilvl="8" w:tplc="35A0A670" w:tentative="1">
      <w:start w:val="1"/>
      <w:numFmt w:val="lowerRoman"/>
      <w:lvlText w:val="%9."/>
      <w:lvlJc w:val="right"/>
      <w:pPr>
        <w:ind w:left="6120" w:hanging="180"/>
      </w:pPr>
    </w:lvl>
  </w:abstractNum>
  <w:abstractNum w:abstractNumId="45" w15:restartNumberingAfterBreak="0">
    <w:nsid w:val="66796C8A"/>
    <w:multiLevelType w:val="hybridMultilevel"/>
    <w:tmpl w:val="BECE6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B33FB4"/>
    <w:multiLevelType w:val="multilevel"/>
    <w:tmpl w:val="4A10B7E4"/>
    <w:lvl w:ilvl="0">
      <w:start w:val="2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BE21759"/>
    <w:multiLevelType w:val="multilevel"/>
    <w:tmpl w:val="9B1E4572"/>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8" w15:restartNumberingAfterBreak="0">
    <w:nsid w:val="6C925A66"/>
    <w:multiLevelType w:val="multilevel"/>
    <w:tmpl w:val="8E1C5DB4"/>
    <w:lvl w:ilvl="0">
      <w:start w:val="3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FC47AA9"/>
    <w:multiLevelType w:val="multilevel"/>
    <w:tmpl w:val="FC722CFC"/>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703D1E09"/>
    <w:multiLevelType w:val="multilevel"/>
    <w:tmpl w:val="EC1689AC"/>
    <w:lvl w:ilvl="0">
      <w:start w:val="2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73BE05C2"/>
    <w:multiLevelType w:val="multilevel"/>
    <w:tmpl w:val="2572CFF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74F51EF0"/>
    <w:multiLevelType w:val="multilevel"/>
    <w:tmpl w:val="1A0201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762E1599"/>
    <w:multiLevelType w:val="hybridMultilevel"/>
    <w:tmpl w:val="87BE0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951461"/>
    <w:multiLevelType w:val="multilevel"/>
    <w:tmpl w:val="251AB53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7A137027"/>
    <w:multiLevelType w:val="multilevel"/>
    <w:tmpl w:val="CD1A139E"/>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7E002396"/>
    <w:multiLevelType w:val="multilevel"/>
    <w:tmpl w:val="E3B8C0EC"/>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7EE72C29"/>
    <w:multiLevelType w:val="multilevel"/>
    <w:tmpl w:val="B052D3EA"/>
    <w:lvl w:ilvl="0">
      <w:start w:val="2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724134670">
    <w:abstractNumId w:val="27"/>
  </w:num>
  <w:num w:numId="2" w16cid:durableId="1652172361">
    <w:abstractNumId w:val="9"/>
  </w:num>
  <w:num w:numId="3" w16cid:durableId="1757170697">
    <w:abstractNumId w:val="47"/>
  </w:num>
  <w:num w:numId="4" w16cid:durableId="1320115451">
    <w:abstractNumId w:val="7"/>
  </w:num>
  <w:num w:numId="5" w16cid:durableId="1222792095">
    <w:abstractNumId w:val="9"/>
  </w:num>
  <w:num w:numId="6" w16cid:durableId="477068511">
    <w:abstractNumId w:val="34"/>
  </w:num>
  <w:num w:numId="7" w16cid:durableId="1902904760">
    <w:abstractNumId w:val="37"/>
  </w:num>
  <w:num w:numId="8" w16cid:durableId="85880623">
    <w:abstractNumId w:val="15"/>
  </w:num>
  <w:num w:numId="9" w16cid:durableId="101270244">
    <w:abstractNumId w:val="8"/>
  </w:num>
  <w:num w:numId="10" w16cid:durableId="800153640">
    <w:abstractNumId w:val="4"/>
  </w:num>
  <w:num w:numId="11" w16cid:durableId="307781343">
    <w:abstractNumId w:val="23"/>
  </w:num>
  <w:num w:numId="12" w16cid:durableId="1508248060">
    <w:abstractNumId w:val="35"/>
  </w:num>
  <w:num w:numId="13" w16cid:durableId="1428620054">
    <w:abstractNumId w:val="43"/>
  </w:num>
  <w:num w:numId="14" w16cid:durableId="900793538">
    <w:abstractNumId w:val="44"/>
  </w:num>
  <w:num w:numId="15" w16cid:durableId="1394886504">
    <w:abstractNumId w:val="38"/>
  </w:num>
  <w:num w:numId="16" w16cid:durableId="497423032">
    <w:abstractNumId w:val="10"/>
  </w:num>
  <w:num w:numId="17" w16cid:durableId="2138136762">
    <w:abstractNumId w:val="3"/>
  </w:num>
  <w:num w:numId="18" w16cid:durableId="1635022120">
    <w:abstractNumId w:val="21"/>
  </w:num>
  <w:num w:numId="19" w16cid:durableId="2063288546">
    <w:abstractNumId w:val="52"/>
  </w:num>
  <w:num w:numId="20" w16cid:durableId="562260026">
    <w:abstractNumId w:val="13"/>
  </w:num>
  <w:num w:numId="21" w16cid:durableId="137114092">
    <w:abstractNumId w:val="30"/>
  </w:num>
  <w:num w:numId="22" w16cid:durableId="773523130">
    <w:abstractNumId w:val="33"/>
  </w:num>
  <w:num w:numId="23" w16cid:durableId="1858352923">
    <w:abstractNumId w:val="25"/>
  </w:num>
  <w:num w:numId="24" w16cid:durableId="1941063291">
    <w:abstractNumId w:val="51"/>
  </w:num>
  <w:num w:numId="25" w16cid:durableId="1406536651">
    <w:abstractNumId w:val="54"/>
  </w:num>
  <w:num w:numId="26" w16cid:durableId="1705861682">
    <w:abstractNumId w:val="22"/>
  </w:num>
  <w:num w:numId="27" w16cid:durableId="643857595">
    <w:abstractNumId w:val="6"/>
  </w:num>
  <w:num w:numId="28" w16cid:durableId="1426144723">
    <w:abstractNumId w:val="56"/>
  </w:num>
  <w:num w:numId="29" w16cid:durableId="387998055">
    <w:abstractNumId w:val="2"/>
  </w:num>
  <w:num w:numId="30" w16cid:durableId="1323703675">
    <w:abstractNumId w:val="29"/>
  </w:num>
  <w:num w:numId="31" w16cid:durableId="1164710021">
    <w:abstractNumId w:val="49"/>
  </w:num>
  <w:num w:numId="32" w16cid:durableId="153684461">
    <w:abstractNumId w:val="55"/>
  </w:num>
  <w:num w:numId="33" w16cid:durableId="1016350257">
    <w:abstractNumId w:val="14"/>
  </w:num>
  <w:num w:numId="34" w16cid:durableId="1918439370">
    <w:abstractNumId w:val="31"/>
  </w:num>
  <w:num w:numId="35" w16cid:durableId="914051693">
    <w:abstractNumId w:val="16"/>
  </w:num>
  <w:num w:numId="36" w16cid:durableId="525602978">
    <w:abstractNumId w:val="5"/>
  </w:num>
  <w:num w:numId="37" w16cid:durableId="755324879">
    <w:abstractNumId w:val="50"/>
  </w:num>
  <w:num w:numId="38" w16cid:durableId="2024237786">
    <w:abstractNumId w:val="46"/>
  </w:num>
  <w:num w:numId="39" w16cid:durableId="2062439529">
    <w:abstractNumId w:val="41"/>
  </w:num>
  <w:num w:numId="40" w16cid:durableId="1600332529">
    <w:abstractNumId w:val="42"/>
  </w:num>
  <w:num w:numId="41" w16cid:durableId="295524065">
    <w:abstractNumId w:val="57"/>
  </w:num>
  <w:num w:numId="42" w16cid:durableId="1308245651">
    <w:abstractNumId w:val="26"/>
  </w:num>
  <w:num w:numId="43" w16cid:durableId="1427537379">
    <w:abstractNumId w:val="40"/>
  </w:num>
  <w:num w:numId="44" w16cid:durableId="1120998769">
    <w:abstractNumId w:val="39"/>
  </w:num>
  <w:num w:numId="45" w16cid:durableId="1820221920">
    <w:abstractNumId w:val="48"/>
  </w:num>
  <w:num w:numId="46" w16cid:durableId="1225678635">
    <w:abstractNumId w:val="11"/>
  </w:num>
  <w:num w:numId="47" w16cid:durableId="585772229">
    <w:abstractNumId w:val="28"/>
  </w:num>
  <w:num w:numId="48" w16cid:durableId="318655392">
    <w:abstractNumId w:val="32"/>
  </w:num>
  <w:num w:numId="49" w16cid:durableId="615216887">
    <w:abstractNumId w:val="12"/>
  </w:num>
  <w:num w:numId="50" w16cid:durableId="319040565">
    <w:abstractNumId w:val="18"/>
  </w:num>
  <w:num w:numId="51" w16cid:durableId="331372972">
    <w:abstractNumId w:val="36"/>
  </w:num>
  <w:num w:numId="52" w16cid:durableId="48919932">
    <w:abstractNumId w:val="20"/>
  </w:num>
  <w:num w:numId="53" w16cid:durableId="1050034818">
    <w:abstractNumId w:val="24"/>
  </w:num>
  <w:num w:numId="54" w16cid:durableId="1852210094">
    <w:abstractNumId w:val="53"/>
  </w:num>
  <w:num w:numId="55" w16cid:durableId="2069261399">
    <w:abstractNumId w:val="0"/>
  </w:num>
  <w:num w:numId="56" w16cid:durableId="1116603472">
    <w:abstractNumId w:val="1"/>
  </w:num>
  <w:num w:numId="57" w16cid:durableId="1892499106">
    <w:abstractNumId w:val="45"/>
  </w:num>
  <w:num w:numId="58" w16cid:durableId="781071513">
    <w:abstractNumId w:val="17"/>
  </w:num>
  <w:num w:numId="59" w16cid:durableId="1804347798">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4"/>
  <w:displayHorizontalDrawingGridEvery w:val="0"/>
  <w:displayVerticalDrawingGridEvery w:val="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7157"/>
    <w:rsid w:val="000001C9"/>
    <w:rsid w:val="000010B1"/>
    <w:rsid w:val="000018CA"/>
    <w:rsid w:val="00001D0F"/>
    <w:rsid w:val="0000221B"/>
    <w:rsid w:val="000026D4"/>
    <w:rsid w:val="000029DA"/>
    <w:rsid w:val="00002AA1"/>
    <w:rsid w:val="00002DF6"/>
    <w:rsid w:val="00003053"/>
    <w:rsid w:val="000031C1"/>
    <w:rsid w:val="00004B78"/>
    <w:rsid w:val="000052E7"/>
    <w:rsid w:val="000058B4"/>
    <w:rsid w:val="000058E2"/>
    <w:rsid w:val="000060FE"/>
    <w:rsid w:val="0000723C"/>
    <w:rsid w:val="000077C2"/>
    <w:rsid w:val="000100D2"/>
    <w:rsid w:val="00010BE8"/>
    <w:rsid w:val="000112D2"/>
    <w:rsid w:val="00011499"/>
    <w:rsid w:val="000114AD"/>
    <w:rsid w:val="00011685"/>
    <w:rsid w:val="00012700"/>
    <w:rsid w:val="0001283C"/>
    <w:rsid w:val="00012B3C"/>
    <w:rsid w:val="00012E73"/>
    <w:rsid w:val="000130F4"/>
    <w:rsid w:val="00013CCB"/>
    <w:rsid w:val="00013F2D"/>
    <w:rsid w:val="000145E5"/>
    <w:rsid w:val="00014769"/>
    <w:rsid w:val="00014A28"/>
    <w:rsid w:val="00014B2D"/>
    <w:rsid w:val="00014FA2"/>
    <w:rsid w:val="00015921"/>
    <w:rsid w:val="00015A15"/>
    <w:rsid w:val="000162D6"/>
    <w:rsid w:val="000165B2"/>
    <w:rsid w:val="00016721"/>
    <w:rsid w:val="00016BE3"/>
    <w:rsid w:val="00017540"/>
    <w:rsid w:val="00017974"/>
    <w:rsid w:val="00017C8E"/>
    <w:rsid w:val="00020714"/>
    <w:rsid w:val="0002089B"/>
    <w:rsid w:val="000209C4"/>
    <w:rsid w:val="00021FE5"/>
    <w:rsid w:val="0002256E"/>
    <w:rsid w:val="0002279B"/>
    <w:rsid w:val="00022C6B"/>
    <w:rsid w:val="00023BF9"/>
    <w:rsid w:val="00024616"/>
    <w:rsid w:val="00024B5B"/>
    <w:rsid w:val="00024C7B"/>
    <w:rsid w:val="00026057"/>
    <w:rsid w:val="00026862"/>
    <w:rsid w:val="00026D87"/>
    <w:rsid w:val="00026FF0"/>
    <w:rsid w:val="0002732C"/>
    <w:rsid w:val="00027B22"/>
    <w:rsid w:val="00030A39"/>
    <w:rsid w:val="0003134B"/>
    <w:rsid w:val="00031369"/>
    <w:rsid w:val="00031746"/>
    <w:rsid w:val="00031841"/>
    <w:rsid w:val="00031D0B"/>
    <w:rsid w:val="00032473"/>
    <w:rsid w:val="0003275E"/>
    <w:rsid w:val="00033AEB"/>
    <w:rsid w:val="00034AF2"/>
    <w:rsid w:val="00034B4A"/>
    <w:rsid w:val="00034BB9"/>
    <w:rsid w:val="0003501D"/>
    <w:rsid w:val="00035713"/>
    <w:rsid w:val="00036943"/>
    <w:rsid w:val="00037EEE"/>
    <w:rsid w:val="00040102"/>
    <w:rsid w:val="000403D0"/>
    <w:rsid w:val="00040887"/>
    <w:rsid w:val="00040942"/>
    <w:rsid w:val="0004123A"/>
    <w:rsid w:val="00041B34"/>
    <w:rsid w:val="00041D3C"/>
    <w:rsid w:val="000431EB"/>
    <w:rsid w:val="00044330"/>
    <w:rsid w:val="0004554A"/>
    <w:rsid w:val="0004682B"/>
    <w:rsid w:val="00046A08"/>
    <w:rsid w:val="00046CB0"/>
    <w:rsid w:val="00047260"/>
    <w:rsid w:val="000478D1"/>
    <w:rsid w:val="00047BE4"/>
    <w:rsid w:val="00047FCF"/>
    <w:rsid w:val="00050159"/>
    <w:rsid w:val="000503D0"/>
    <w:rsid w:val="00050484"/>
    <w:rsid w:val="000511DC"/>
    <w:rsid w:val="0005186B"/>
    <w:rsid w:val="00052A75"/>
    <w:rsid w:val="00052D49"/>
    <w:rsid w:val="000533E2"/>
    <w:rsid w:val="00053A19"/>
    <w:rsid w:val="00053DC9"/>
    <w:rsid w:val="00053EE8"/>
    <w:rsid w:val="0005415F"/>
    <w:rsid w:val="00054500"/>
    <w:rsid w:val="000545CB"/>
    <w:rsid w:val="00054A99"/>
    <w:rsid w:val="0005537D"/>
    <w:rsid w:val="00055457"/>
    <w:rsid w:val="00055AFD"/>
    <w:rsid w:val="00055B04"/>
    <w:rsid w:val="00056458"/>
    <w:rsid w:val="000568D8"/>
    <w:rsid w:val="000573F0"/>
    <w:rsid w:val="000577C1"/>
    <w:rsid w:val="00057831"/>
    <w:rsid w:val="00060198"/>
    <w:rsid w:val="00060EE5"/>
    <w:rsid w:val="00060F0E"/>
    <w:rsid w:val="00061D7D"/>
    <w:rsid w:val="00062306"/>
    <w:rsid w:val="0006254C"/>
    <w:rsid w:val="00062ECD"/>
    <w:rsid w:val="000632CC"/>
    <w:rsid w:val="00064B88"/>
    <w:rsid w:val="00065421"/>
    <w:rsid w:val="000654A0"/>
    <w:rsid w:val="00066270"/>
    <w:rsid w:val="00066900"/>
    <w:rsid w:val="000669D0"/>
    <w:rsid w:val="00066A74"/>
    <w:rsid w:val="00066C2C"/>
    <w:rsid w:val="00066E54"/>
    <w:rsid w:val="00067988"/>
    <w:rsid w:val="00067BB4"/>
    <w:rsid w:val="0007144B"/>
    <w:rsid w:val="0007229D"/>
    <w:rsid w:val="0007239C"/>
    <w:rsid w:val="00072517"/>
    <w:rsid w:val="00072AA4"/>
    <w:rsid w:val="00072BC8"/>
    <w:rsid w:val="00072C5A"/>
    <w:rsid w:val="00072D30"/>
    <w:rsid w:val="00073729"/>
    <w:rsid w:val="00073FA0"/>
    <w:rsid w:val="00073FCE"/>
    <w:rsid w:val="00074B46"/>
    <w:rsid w:val="0007503D"/>
    <w:rsid w:val="0007614A"/>
    <w:rsid w:val="00076239"/>
    <w:rsid w:val="00076345"/>
    <w:rsid w:val="0007696D"/>
    <w:rsid w:val="000770DA"/>
    <w:rsid w:val="00077D18"/>
    <w:rsid w:val="00080096"/>
    <w:rsid w:val="000801E2"/>
    <w:rsid w:val="00080497"/>
    <w:rsid w:val="0008097A"/>
    <w:rsid w:val="00080BDF"/>
    <w:rsid w:val="00081163"/>
    <w:rsid w:val="00082028"/>
    <w:rsid w:val="0008372B"/>
    <w:rsid w:val="00084293"/>
    <w:rsid w:val="00085504"/>
    <w:rsid w:val="00085893"/>
    <w:rsid w:val="00085AD8"/>
    <w:rsid w:val="00085D52"/>
    <w:rsid w:val="00086399"/>
    <w:rsid w:val="00086F6D"/>
    <w:rsid w:val="00087957"/>
    <w:rsid w:val="00087979"/>
    <w:rsid w:val="00087B3C"/>
    <w:rsid w:val="00090AEA"/>
    <w:rsid w:val="00090F0F"/>
    <w:rsid w:val="0009232D"/>
    <w:rsid w:val="00092360"/>
    <w:rsid w:val="00092503"/>
    <w:rsid w:val="000925B5"/>
    <w:rsid w:val="00092904"/>
    <w:rsid w:val="00092DB2"/>
    <w:rsid w:val="00092F27"/>
    <w:rsid w:val="00093420"/>
    <w:rsid w:val="00094378"/>
    <w:rsid w:val="00095C13"/>
    <w:rsid w:val="00095C16"/>
    <w:rsid w:val="00096BE6"/>
    <w:rsid w:val="00097345"/>
    <w:rsid w:val="000976BE"/>
    <w:rsid w:val="00097837"/>
    <w:rsid w:val="00097E36"/>
    <w:rsid w:val="000A0CDD"/>
    <w:rsid w:val="000A1749"/>
    <w:rsid w:val="000A1F97"/>
    <w:rsid w:val="000A25D8"/>
    <w:rsid w:val="000A2640"/>
    <w:rsid w:val="000A2909"/>
    <w:rsid w:val="000A2D2E"/>
    <w:rsid w:val="000A3128"/>
    <w:rsid w:val="000A4313"/>
    <w:rsid w:val="000A4796"/>
    <w:rsid w:val="000A4AAB"/>
    <w:rsid w:val="000A4B1D"/>
    <w:rsid w:val="000A4D5B"/>
    <w:rsid w:val="000A4EE8"/>
    <w:rsid w:val="000A5001"/>
    <w:rsid w:val="000A5ABB"/>
    <w:rsid w:val="000A6CFB"/>
    <w:rsid w:val="000A7B96"/>
    <w:rsid w:val="000B0588"/>
    <w:rsid w:val="000B0F71"/>
    <w:rsid w:val="000B15C8"/>
    <w:rsid w:val="000B18BC"/>
    <w:rsid w:val="000B18C9"/>
    <w:rsid w:val="000B1C72"/>
    <w:rsid w:val="000B2655"/>
    <w:rsid w:val="000B2D55"/>
    <w:rsid w:val="000B2DC9"/>
    <w:rsid w:val="000B3274"/>
    <w:rsid w:val="000B3583"/>
    <w:rsid w:val="000B358C"/>
    <w:rsid w:val="000B42D6"/>
    <w:rsid w:val="000B4377"/>
    <w:rsid w:val="000B4616"/>
    <w:rsid w:val="000B4FA4"/>
    <w:rsid w:val="000B506D"/>
    <w:rsid w:val="000B5890"/>
    <w:rsid w:val="000B5BB3"/>
    <w:rsid w:val="000B5E0C"/>
    <w:rsid w:val="000B6434"/>
    <w:rsid w:val="000B6CFE"/>
    <w:rsid w:val="000B7606"/>
    <w:rsid w:val="000B7657"/>
    <w:rsid w:val="000C003C"/>
    <w:rsid w:val="000C01CB"/>
    <w:rsid w:val="000C0F8E"/>
    <w:rsid w:val="000C1C98"/>
    <w:rsid w:val="000C1FCD"/>
    <w:rsid w:val="000C20F7"/>
    <w:rsid w:val="000C215C"/>
    <w:rsid w:val="000C2433"/>
    <w:rsid w:val="000C29F6"/>
    <w:rsid w:val="000C2C68"/>
    <w:rsid w:val="000C2DD0"/>
    <w:rsid w:val="000C3A96"/>
    <w:rsid w:val="000C3E3B"/>
    <w:rsid w:val="000C45D9"/>
    <w:rsid w:val="000C473E"/>
    <w:rsid w:val="000C5259"/>
    <w:rsid w:val="000C5B03"/>
    <w:rsid w:val="000C5BB3"/>
    <w:rsid w:val="000C5CD9"/>
    <w:rsid w:val="000C6144"/>
    <w:rsid w:val="000C63E8"/>
    <w:rsid w:val="000C6732"/>
    <w:rsid w:val="000C70A8"/>
    <w:rsid w:val="000C7235"/>
    <w:rsid w:val="000C753C"/>
    <w:rsid w:val="000C7540"/>
    <w:rsid w:val="000C76AD"/>
    <w:rsid w:val="000C7B7B"/>
    <w:rsid w:val="000D0422"/>
    <w:rsid w:val="000D045E"/>
    <w:rsid w:val="000D09E5"/>
    <w:rsid w:val="000D0C03"/>
    <w:rsid w:val="000D1237"/>
    <w:rsid w:val="000D1639"/>
    <w:rsid w:val="000D1847"/>
    <w:rsid w:val="000D2197"/>
    <w:rsid w:val="000D2E84"/>
    <w:rsid w:val="000D3075"/>
    <w:rsid w:val="000D3818"/>
    <w:rsid w:val="000D3ABD"/>
    <w:rsid w:val="000D420B"/>
    <w:rsid w:val="000D46C9"/>
    <w:rsid w:val="000D5960"/>
    <w:rsid w:val="000D5C92"/>
    <w:rsid w:val="000D5D4E"/>
    <w:rsid w:val="000D6A6A"/>
    <w:rsid w:val="000D6A75"/>
    <w:rsid w:val="000D6E09"/>
    <w:rsid w:val="000D7024"/>
    <w:rsid w:val="000D727A"/>
    <w:rsid w:val="000D7FB4"/>
    <w:rsid w:val="000E01E1"/>
    <w:rsid w:val="000E0A80"/>
    <w:rsid w:val="000E0BE8"/>
    <w:rsid w:val="000E0F55"/>
    <w:rsid w:val="000E140F"/>
    <w:rsid w:val="000E1763"/>
    <w:rsid w:val="000E21B3"/>
    <w:rsid w:val="000E253D"/>
    <w:rsid w:val="000E256C"/>
    <w:rsid w:val="000E272F"/>
    <w:rsid w:val="000E287F"/>
    <w:rsid w:val="000E2F82"/>
    <w:rsid w:val="000E34F9"/>
    <w:rsid w:val="000E4300"/>
    <w:rsid w:val="000E47D0"/>
    <w:rsid w:val="000E51E8"/>
    <w:rsid w:val="000E5835"/>
    <w:rsid w:val="000E5C8C"/>
    <w:rsid w:val="000E7259"/>
    <w:rsid w:val="000E7572"/>
    <w:rsid w:val="000F0593"/>
    <w:rsid w:val="000F1818"/>
    <w:rsid w:val="000F279E"/>
    <w:rsid w:val="000F3395"/>
    <w:rsid w:val="000F3F7E"/>
    <w:rsid w:val="000F434C"/>
    <w:rsid w:val="000F4C2E"/>
    <w:rsid w:val="000F5253"/>
    <w:rsid w:val="000F5340"/>
    <w:rsid w:val="000F54C9"/>
    <w:rsid w:val="000F57E2"/>
    <w:rsid w:val="000F5A57"/>
    <w:rsid w:val="000F5A74"/>
    <w:rsid w:val="000F6566"/>
    <w:rsid w:val="000F66D1"/>
    <w:rsid w:val="000F69E4"/>
    <w:rsid w:val="000F7163"/>
    <w:rsid w:val="00100A02"/>
    <w:rsid w:val="00101315"/>
    <w:rsid w:val="001018E9"/>
    <w:rsid w:val="00102106"/>
    <w:rsid w:val="00102277"/>
    <w:rsid w:val="001029BD"/>
    <w:rsid w:val="00102DF5"/>
    <w:rsid w:val="00103709"/>
    <w:rsid w:val="00103BD6"/>
    <w:rsid w:val="00103CC6"/>
    <w:rsid w:val="00103F25"/>
    <w:rsid w:val="001048A7"/>
    <w:rsid w:val="00105542"/>
    <w:rsid w:val="00105FCB"/>
    <w:rsid w:val="00106225"/>
    <w:rsid w:val="00106782"/>
    <w:rsid w:val="00106E84"/>
    <w:rsid w:val="00107651"/>
    <w:rsid w:val="001077DB"/>
    <w:rsid w:val="00110449"/>
    <w:rsid w:val="00110EF2"/>
    <w:rsid w:val="00111F2A"/>
    <w:rsid w:val="001133E2"/>
    <w:rsid w:val="00113899"/>
    <w:rsid w:val="00114586"/>
    <w:rsid w:val="001147B1"/>
    <w:rsid w:val="00115567"/>
    <w:rsid w:val="00115582"/>
    <w:rsid w:val="0011562A"/>
    <w:rsid w:val="0011579D"/>
    <w:rsid w:val="00115A66"/>
    <w:rsid w:val="00115B68"/>
    <w:rsid w:val="001165A6"/>
    <w:rsid w:val="0011705F"/>
    <w:rsid w:val="00117B24"/>
    <w:rsid w:val="00117DAD"/>
    <w:rsid w:val="00120335"/>
    <w:rsid w:val="00120B0F"/>
    <w:rsid w:val="00120FCC"/>
    <w:rsid w:val="0012282D"/>
    <w:rsid w:val="00122B6A"/>
    <w:rsid w:val="00122C95"/>
    <w:rsid w:val="001231C8"/>
    <w:rsid w:val="0012326B"/>
    <w:rsid w:val="001236E0"/>
    <w:rsid w:val="0012373F"/>
    <w:rsid w:val="001238BE"/>
    <w:rsid w:val="00123B95"/>
    <w:rsid w:val="00124752"/>
    <w:rsid w:val="00124BE9"/>
    <w:rsid w:val="001256E9"/>
    <w:rsid w:val="00126661"/>
    <w:rsid w:val="001269F4"/>
    <w:rsid w:val="00126D60"/>
    <w:rsid w:val="00130835"/>
    <w:rsid w:val="00130A63"/>
    <w:rsid w:val="00130C36"/>
    <w:rsid w:val="00130ED0"/>
    <w:rsid w:val="00131292"/>
    <w:rsid w:val="001318EF"/>
    <w:rsid w:val="00131A9E"/>
    <w:rsid w:val="00131F47"/>
    <w:rsid w:val="00132065"/>
    <w:rsid w:val="00132B64"/>
    <w:rsid w:val="00132C6B"/>
    <w:rsid w:val="00132CF2"/>
    <w:rsid w:val="00132DC8"/>
    <w:rsid w:val="001336A4"/>
    <w:rsid w:val="0013373E"/>
    <w:rsid w:val="0013381D"/>
    <w:rsid w:val="00133A06"/>
    <w:rsid w:val="001341F0"/>
    <w:rsid w:val="0013428C"/>
    <w:rsid w:val="001345B0"/>
    <w:rsid w:val="00134E7B"/>
    <w:rsid w:val="00134F63"/>
    <w:rsid w:val="001358B4"/>
    <w:rsid w:val="00135CD3"/>
    <w:rsid w:val="00135DA4"/>
    <w:rsid w:val="00136699"/>
    <w:rsid w:val="00137B45"/>
    <w:rsid w:val="00140054"/>
    <w:rsid w:val="0014045A"/>
    <w:rsid w:val="001404D3"/>
    <w:rsid w:val="001407E3"/>
    <w:rsid w:val="00140A72"/>
    <w:rsid w:val="00140DA1"/>
    <w:rsid w:val="00140EB6"/>
    <w:rsid w:val="00140ECB"/>
    <w:rsid w:val="00141112"/>
    <w:rsid w:val="001412CB"/>
    <w:rsid w:val="00141E87"/>
    <w:rsid w:val="00142645"/>
    <w:rsid w:val="00142705"/>
    <w:rsid w:val="00142D4D"/>
    <w:rsid w:val="001431DF"/>
    <w:rsid w:val="00143218"/>
    <w:rsid w:val="001437C0"/>
    <w:rsid w:val="00143F7D"/>
    <w:rsid w:val="001451A2"/>
    <w:rsid w:val="001452BA"/>
    <w:rsid w:val="0014532E"/>
    <w:rsid w:val="00145CBB"/>
    <w:rsid w:val="00146286"/>
    <w:rsid w:val="00146397"/>
    <w:rsid w:val="0014679B"/>
    <w:rsid w:val="00146F27"/>
    <w:rsid w:val="001503C3"/>
    <w:rsid w:val="00150567"/>
    <w:rsid w:val="00150761"/>
    <w:rsid w:val="001508A8"/>
    <w:rsid w:val="00150A83"/>
    <w:rsid w:val="00150D8A"/>
    <w:rsid w:val="001512BB"/>
    <w:rsid w:val="001519C0"/>
    <w:rsid w:val="0015229A"/>
    <w:rsid w:val="001526A9"/>
    <w:rsid w:val="00153250"/>
    <w:rsid w:val="001537A7"/>
    <w:rsid w:val="00153D6A"/>
    <w:rsid w:val="0015441B"/>
    <w:rsid w:val="00154A80"/>
    <w:rsid w:val="0015559B"/>
    <w:rsid w:val="00155927"/>
    <w:rsid w:val="00155DB8"/>
    <w:rsid w:val="001568C1"/>
    <w:rsid w:val="00156AC0"/>
    <w:rsid w:val="001571E8"/>
    <w:rsid w:val="001572E6"/>
    <w:rsid w:val="0016094C"/>
    <w:rsid w:val="001611EB"/>
    <w:rsid w:val="00161493"/>
    <w:rsid w:val="00161790"/>
    <w:rsid w:val="00161BA4"/>
    <w:rsid w:val="00162036"/>
    <w:rsid w:val="001622BE"/>
    <w:rsid w:val="001623E6"/>
    <w:rsid w:val="00162E25"/>
    <w:rsid w:val="001632FB"/>
    <w:rsid w:val="00164143"/>
    <w:rsid w:val="0016462B"/>
    <w:rsid w:val="00164715"/>
    <w:rsid w:val="0016475F"/>
    <w:rsid w:val="00164D2A"/>
    <w:rsid w:val="0016536E"/>
    <w:rsid w:val="00165815"/>
    <w:rsid w:val="00165C3E"/>
    <w:rsid w:val="00165E9E"/>
    <w:rsid w:val="00166157"/>
    <w:rsid w:val="0016617C"/>
    <w:rsid w:val="0016628B"/>
    <w:rsid w:val="001666F8"/>
    <w:rsid w:val="00166C55"/>
    <w:rsid w:val="0016720D"/>
    <w:rsid w:val="001677DA"/>
    <w:rsid w:val="00167A47"/>
    <w:rsid w:val="00170B7B"/>
    <w:rsid w:val="00171029"/>
    <w:rsid w:val="00171ABA"/>
    <w:rsid w:val="001732F5"/>
    <w:rsid w:val="00173A14"/>
    <w:rsid w:val="00173AC5"/>
    <w:rsid w:val="00173B84"/>
    <w:rsid w:val="00173FC4"/>
    <w:rsid w:val="001758D0"/>
    <w:rsid w:val="00175AE8"/>
    <w:rsid w:val="00175CEF"/>
    <w:rsid w:val="00176353"/>
    <w:rsid w:val="00176409"/>
    <w:rsid w:val="0017663F"/>
    <w:rsid w:val="00176C0C"/>
    <w:rsid w:val="00177FF7"/>
    <w:rsid w:val="00180001"/>
    <w:rsid w:val="001800E2"/>
    <w:rsid w:val="00180855"/>
    <w:rsid w:val="0018091A"/>
    <w:rsid w:val="001820CD"/>
    <w:rsid w:val="001822BD"/>
    <w:rsid w:val="00182555"/>
    <w:rsid w:val="0018273C"/>
    <w:rsid w:val="001829EC"/>
    <w:rsid w:val="001831D3"/>
    <w:rsid w:val="00183720"/>
    <w:rsid w:val="001837C6"/>
    <w:rsid w:val="00184558"/>
    <w:rsid w:val="0018455C"/>
    <w:rsid w:val="0018456D"/>
    <w:rsid w:val="00184BEA"/>
    <w:rsid w:val="00184C68"/>
    <w:rsid w:val="0018598A"/>
    <w:rsid w:val="001867D7"/>
    <w:rsid w:val="00186B2D"/>
    <w:rsid w:val="001870FF"/>
    <w:rsid w:val="0018723C"/>
    <w:rsid w:val="0018748F"/>
    <w:rsid w:val="001874FC"/>
    <w:rsid w:val="001879D1"/>
    <w:rsid w:val="00187E4B"/>
    <w:rsid w:val="00190366"/>
    <w:rsid w:val="001908F4"/>
    <w:rsid w:val="00190A49"/>
    <w:rsid w:val="00190BC5"/>
    <w:rsid w:val="00190E70"/>
    <w:rsid w:val="001912CD"/>
    <w:rsid w:val="0019154A"/>
    <w:rsid w:val="00191757"/>
    <w:rsid w:val="00191788"/>
    <w:rsid w:val="001918CC"/>
    <w:rsid w:val="00191CD1"/>
    <w:rsid w:val="00191D89"/>
    <w:rsid w:val="00192E83"/>
    <w:rsid w:val="00192FBE"/>
    <w:rsid w:val="001931DA"/>
    <w:rsid w:val="001948B4"/>
    <w:rsid w:val="00195A05"/>
    <w:rsid w:val="00196175"/>
    <w:rsid w:val="00196228"/>
    <w:rsid w:val="0019673A"/>
    <w:rsid w:val="00196B97"/>
    <w:rsid w:val="001975EE"/>
    <w:rsid w:val="00197D6D"/>
    <w:rsid w:val="00197E7B"/>
    <w:rsid w:val="001A1039"/>
    <w:rsid w:val="001A150E"/>
    <w:rsid w:val="001A18E6"/>
    <w:rsid w:val="001A1CAC"/>
    <w:rsid w:val="001A2245"/>
    <w:rsid w:val="001A29CB"/>
    <w:rsid w:val="001A2B72"/>
    <w:rsid w:val="001A3305"/>
    <w:rsid w:val="001A3448"/>
    <w:rsid w:val="001A3628"/>
    <w:rsid w:val="001A3C4D"/>
    <w:rsid w:val="001A3D7C"/>
    <w:rsid w:val="001A3F99"/>
    <w:rsid w:val="001A4732"/>
    <w:rsid w:val="001A4C12"/>
    <w:rsid w:val="001A5EA9"/>
    <w:rsid w:val="001A6061"/>
    <w:rsid w:val="001A610C"/>
    <w:rsid w:val="001A620A"/>
    <w:rsid w:val="001A690E"/>
    <w:rsid w:val="001A6CEA"/>
    <w:rsid w:val="001A6CF6"/>
    <w:rsid w:val="001A718F"/>
    <w:rsid w:val="001A73BF"/>
    <w:rsid w:val="001A76A3"/>
    <w:rsid w:val="001A7794"/>
    <w:rsid w:val="001A7C71"/>
    <w:rsid w:val="001B05BC"/>
    <w:rsid w:val="001B0BAC"/>
    <w:rsid w:val="001B14FE"/>
    <w:rsid w:val="001B1BB3"/>
    <w:rsid w:val="001B1F57"/>
    <w:rsid w:val="001B1FBE"/>
    <w:rsid w:val="001B20EA"/>
    <w:rsid w:val="001B2D45"/>
    <w:rsid w:val="001B2EA1"/>
    <w:rsid w:val="001B2FB6"/>
    <w:rsid w:val="001B314A"/>
    <w:rsid w:val="001B3246"/>
    <w:rsid w:val="001B3639"/>
    <w:rsid w:val="001B3E4C"/>
    <w:rsid w:val="001B3EFC"/>
    <w:rsid w:val="001B443A"/>
    <w:rsid w:val="001B4570"/>
    <w:rsid w:val="001B466C"/>
    <w:rsid w:val="001B519E"/>
    <w:rsid w:val="001B51D5"/>
    <w:rsid w:val="001B53FA"/>
    <w:rsid w:val="001B636F"/>
    <w:rsid w:val="001B6474"/>
    <w:rsid w:val="001B651E"/>
    <w:rsid w:val="001B6A74"/>
    <w:rsid w:val="001B79D7"/>
    <w:rsid w:val="001C004C"/>
    <w:rsid w:val="001C01F6"/>
    <w:rsid w:val="001C0F0A"/>
    <w:rsid w:val="001C11D5"/>
    <w:rsid w:val="001C22F2"/>
    <w:rsid w:val="001C2364"/>
    <w:rsid w:val="001C23C0"/>
    <w:rsid w:val="001C2960"/>
    <w:rsid w:val="001C375F"/>
    <w:rsid w:val="001C3D0F"/>
    <w:rsid w:val="001C3F1F"/>
    <w:rsid w:val="001C48F1"/>
    <w:rsid w:val="001C5684"/>
    <w:rsid w:val="001C5A0A"/>
    <w:rsid w:val="001C5B8E"/>
    <w:rsid w:val="001C6587"/>
    <w:rsid w:val="001C7358"/>
    <w:rsid w:val="001C74ED"/>
    <w:rsid w:val="001C75E4"/>
    <w:rsid w:val="001C765B"/>
    <w:rsid w:val="001C782D"/>
    <w:rsid w:val="001D0012"/>
    <w:rsid w:val="001D0204"/>
    <w:rsid w:val="001D0516"/>
    <w:rsid w:val="001D1372"/>
    <w:rsid w:val="001D174B"/>
    <w:rsid w:val="001D17ED"/>
    <w:rsid w:val="001D1ECD"/>
    <w:rsid w:val="001D207E"/>
    <w:rsid w:val="001D2B1F"/>
    <w:rsid w:val="001D3692"/>
    <w:rsid w:val="001D3779"/>
    <w:rsid w:val="001D3994"/>
    <w:rsid w:val="001D3C10"/>
    <w:rsid w:val="001D40BC"/>
    <w:rsid w:val="001D45B5"/>
    <w:rsid w:val="001D50ED"/>
    <w:rsid w:val="001D65BE"/>
    <w:rsid w:val="001D6DFD"/>
    <w:rsid w:val="001D6EE8"/>
    <w:rsid w:val="001D76C5"/>
    <w:rsid w:val="001D789C"/>
    <w:rsid w:val="001D78BD"/>
    <w:rsid w:val="001E0033"/>
    <w:rsid w:val="001E0070"/>
    <w:rsid w:val="001E068D"/>
    <w:rsid w:val="001E0C9A"/>
    <w:rsid w:val="001E0EDF"/>
    <w:rsid w:val="001E0EE1"/>
    <w:rsid w:val="001E100B"/>
    <w:rsid w:val="001E12C8"/>
    <w:rsid w:val="001E1650"/>
    <w:rsid w:val="001E16C7"/>
    <w:rsid w:val="001E22C1"/>
    <w:rsid w:val="001E2390"/>
    <w:rsid w:val="001E2644"/>
    <w:rsid w:val="001E30DC"/>
    <w:rsid w:val="001E37FC"/>
    <w:rsid w:val="001E3A1D"/>
    <w:rsid w:val="001E3B7E"/>
    <w:rsid w:val="001E41E5"/>
    <w:rsid w:val="001E4C75"/>
    <w:rsid w:val="001E5369"/>
    <w:rsid w:val="001E55DA"/>
    <w:rsid w:val="001E5CA5"/>
    <w:rsid w:val="001E615F"/>
    <w:rsid w:val="001E61A7"/>
    <w:rsid w:val="001E62B4"/>
    <w:rsid w:val="001E6A27"/>
    <w:rsid w:val="001E6FEF"/>
    <w:rsid w:val="001E741C"/>
    <w:rsid w:val="001E7768"/>
    <w:rsid w:val="001E7CD3"/>
    <w:rsid w:val="001F02E7"/>
    <w:rsid w:val="001F0C40"/>
    <w:rsid w:val="001F0CC1"/>
    <w:rsid w:val="001F107A"/>
    <w:rsid w:val="001F137F"/>
    <w:rsid w:val="001F1B03"/>
    <w:rsid w:val="001F27D4"/>
    <w:rsid w:val="001F2871"/>
    <w:rsid w:val="001F29D3"/>
    <w:rsid w:val="001F2FEB"/>
    <w:rsid w:val="001F36BC"/>
    <w:rsid w:val="001F3A59"/>
    <w:rsid w:val="001F3E5D"/>
    <w:rsid w:val="001F3EF9"/>
    <w:rsid w:val="001F42BA"/>
    <w:rsid w:val="001F4C1A"/>
    <w:rsid w:val="001F4FD2"/>
    <w:rsid w:val="001F50DA"/>
    <w:rsid w:val="001F5FA8"/>
    <w:rsid w:val="001F63C8"/>
    <w:rsid w:val="001F735D"/>
    <w:rsid w:val="001F76AA"/>
    <w:rsid w:val="00200182"/>
    <w:rsid w:val="0020074D"/>
    <w:rsid w:val="0020110D"/>
    <w:rsid w:val="0020158E"/>
    <w:rsid w:val="00201630"/>
    <w:rsid w:val="00202017"/>
    <w:rsid w:val="0020211F"/>
    <w:rsid w:val="00202707"/>
    <w:rsid w:val="00202BDA"/>
    <w:rsid w:val="00202E87"/>
    <w:rsid w:val="00203400"/>
    <w:rsid w:val="00203914"/>
    <w:rsid w:val="002046D2"/>
    <w:rsid w:val="002056F5"/>
    <w:rsid w:val="002059AE"/>
    <w:rsid w:val="00205E80"/>
    <w:rsid w:val="002063DB"/>
    <w:rsid w:val="002068C9"/>
    <w:rsid w:val="00206D9B"/>
    <w:rsid w:val="002070AD"/>
    <w:rsid w:val="002075A8"/>
    <w:rsid w:val="002075F4"/>
    <w:rsid w:val="00207D38"/>
    <w:rsid w:val="00207FB9"/>
    <w:rsid w:val="00210222"/>
    <w:rsid w:val="0021064E"/>
    <w:rsid w:val="00210AEE"/>
    <w:rsid w:val="0021110E"/>
    <w:rsid w:val="002114F2"/>
    <w:rsid w:val="00211665"/>
    <w:rsid w:val="0021177A"/>
    <w:rsid w:val="00211E25"/>
    <w:rsid w:val="002128A7"/>
    <w:rsid w:val="00213109"/>
    <w:rsid w:val="0021349B"/>
    <w:rsid w:val="002137CC"/>
    <w:rsid w:val="00213841"/>
    <w:rsid w:val="00214280"/>
    <w:rsid w:val="002143CF"/>
    <w:rsid w:val="00214645"/>
    <w:rsid w:val="00215363"/>
    <w:rsid w:val="00215D07"/>
    <w:rsid w:val="002160B6"/>
    <w:rsid w:val="00216513"/>
    <w:rsid w:val="00216C53"/>
    <w:rsid w:val="00216D45"/>
    <w:rsid w:val="0021738E"/>
    <w:rsid w:val="0021774F"/>
    <w:rsid w:val="0021778D"/>
    <w:rsid w:val="00220A77"/>
    <w:rsid w:val="00220E4A"/>
    <w:rsid w:val="00221126"/>
    <w:rsid w:val="002215B5"/>
    <w:rsid w:val="002224CA"/>
    <w:rsid w:val="002225B9"/>
    <w:rsid w:val="00222DFE"/>
    <w:rsid w:val="002239A1"/>
    <w:rsid w:val="00223AA4"/>
    <w:rsid w:val="00223B9B"/>
    <w:rsid w:val="00223C0D"/>
    <w:rsid w:val="00223F8A"/>
    <w:rsid w:val="0022415C"/>
    <w:rsid w:val="00224D42"/>
    <w:rsid w:val="0022505B"/>
    <w:rsid w:val="002250FB"/>
    <w:rsid w:val="00226FD3"/>
    <w:rsid w:val="00227CA7"/>
    <w:rsid w:val="002309E2"/>
    <w:rsid w:val="002311BE"/>
    <w:rsid w:val="0023121C"/>
    <w:rsid w:val="00231435"/>
    <w:rsid w:val="00231500"/>
    <w:rsid w:val="00231B7C"/>
    <w:rsid w:val="00231C39"/>
    <w:rsid w:val="002320BC"/>
    <w:rsid w:val="00232170"/>
    <w:rsid w:val="002323E1"/>
    <w:rsid w:val="00232996"/>
    <w:rsid w:val="00232ADA"/>
    <w:rsid w:val="00232F77"/>
    <w:rsid w:val="00233461"/>
    <w:rsid w:val="002340D5"/>
    <w:rsid w:val="00234893"/>
    <w:rsid w:val="00234B0A"/>
    <w:rsid w:val="00235072"/>
    <w:rsid w:val="002350E9"/>
    <w:rsid w:val="00235390"/>
    <w:rsid w:val="0023582E"/>
    <w:rsid w:val="00235B25"/>
    <w:rsid w:val="00235B84"/>
    <w:rsid w:val="00235DAF"/>
    <w:rsid w:val="00236822"/>
    <w:rsid w:val="00236A4D"/>
    <w:rsid w:val="00236A58"/>
    <w:rsid w:val="0024061E"/>
    <w:rsid w:val="002407BC"/>
    <w:rsid w:val="002409D1"/>
    <w:rsid w:val="00240A03"/>
    <w:rsid w:val="00240F1F"/>
    <w:rsid w:val="00241701"/>
    <w:rsid w:val="0024221D"/>
    <w:rsid w:val="0024232B"/>
    <w:rsid w:val="00242E5F"/>
    <w:rsid w:val="00242EF0"/>
    <w:rsid w:val="00243645"/>
    <w:rsid w:val="0024385D"/>
    <w:rsid w:val="00243AD7"/>
    <w:rsid w:val="00243D3D"/>
    <w:rsid w:val="0024413F"/>
    <w:rsid w:val="002441C1"/>
    <w:rsid w:val="002442E1"/>
    <w:rsid w:val="00244ECB"/>
    <w:rsid w:val="00245A3A"/>
    <w:rsid w:val="0024688B"/>
    <w:rsid w:val="002468A1"/>
    <w:rsid w:val="00247F3D"/>
    <w:rsid w:val="002501E0"/>
    <w:rsid w:val="00250EE1"/>
    <w:rsid w:val="00251092"/>
    <w:rsid w:val="00251173"/>
    <w:rsid w:val="00251757"/>
    <w:rsid w:val="00251856"/>
    <w:rsid w:val="00251D29"/>
    <w:rsid w:val="00251D33"/>
    <w:rsid w:val="0025356D"/>
    <w:rsid w:val="00253924"/>
    <w:rsid w:val="00254467"/>
    <w:rsid w:val="0025458A"/>
    <w:rsid w:val="0025513A"/>
    <w:rsid w:val="002558CD"/>
    <w:rsid w:val="0025617B"/>
    <w:rsid w:val="00256F35"/>
    <w:rsid w:val="00256FDE"/>
    <w:rsid w:val="00257B39"/>
    <w:rsid w:val="00257CF1"/>
    <w:rsid w:val="00257E85"/>
    <w:rsid w:val="002603DC"/>
    <w:rsid w:val="0026062B"/>
    <w:rsid w:val="00260682"/>
    <w:rsid w:val="00260897"/>
    <w:rsid w:val="00260F9A"/>
    <w:rsid w:val="002612EF"/>
    <w:rsid w:val="00262D31"/>
    <w:rsid w:val="00262E9C"/>
    <w:rsid w:val="00262EF0"/>
    <w:rsid w:val="00263139"/>
    <w:rsid w:val="002633B6"/>
    <w:rsid w:val="00263479"/>
    <w:rsid w:val="002634E6"/>
    <w:rsid w:val="00263652"/>
    <w:rsid w:val="00263F00"/>
    <w:rsid w:val="0026416B"/>
    <w:rsid w:val="00264274"/>
    <w:rsid w:val="002646F2"/>
    <w:rsid w:val="00264730"/>
    <w:rsid w:val="00264C12"/>
    <w:rsid w:val="00264E2C"/>
    <w:rsid w:val="00264E96"/>
    <w:rsid w:val="00265906"/>
    <w:rsid w:val="00265A6F"/>
    <w:rsid w:val="0026616E"/>
    <w:rsid w:val="002668FD"/>
    <w:rsid w:val="00266BA7"/>
    <w:rsid w:val="00267135"/>
    <w:rsid w:val="00267A0B"/>
    <w:rsid w:val="00267C26"/>
    <w:rsid w:val="00270645"/>
    <w:rsid w:val="00270B7F"/>
    <w:rsid w:val="00270F55"/>
    <w:rsid w:val="00271007"/>
    <w:rsid w:val="002713AF"/>
    <w:rsid w:val="0027182A"/>
    <w:rsid w:val="00272450"/>
    <w:rsid w:val="0027247A"/>
    <w:rsid w:val="00272DBE"/>
    <w:rsid w:val="00272DD7"/>
    <w:rsid w:val="0027318C"/>
    <w:rsid w:val="002738CB"/>
    <w:rsid w:val="002740E2"/>
    <w:rsid w:val="00274849"/>
    <w:rsid w:val="00274BD2"/>
    <w:rsid w:val="00275603"/>
    <w:rsid w:val="002760A1"/>
    <w:rsid w:val="00276175"/>
    <w:rsid w:val="00276EAD"/>
    <w:rsid w:val="002771D4"/>
    <w:rsid w:val="002773FD"/>
    <w:rsid w:val="002778E3"/>
    <w:rsid w:val="00277E9F"/>
    <w:rsid w:val="002806F6"/>
    <w:rsid w:val="0028117B"/>
    <w:rsid w:val="0028126E"/>
    <w:rsid w:val="002813A9"/>
    <w:rsid w:val="00281B85"/>
    <w:rsid w:val="00281D6D"/>
    <w:rsid w:val="00281DE7"/>
    <w:rsid w:val="00282760"/>
    <w:rsid w:val="002839FF"/>
    <w:rsid w:val="00283C3E"/>
    <w:rsid w:val="00283F0C"/>
    <w:rsid w:val="00284465"/>
    <w:rsid w:val="00284506"/>
    <w:rsid w:val="002848C3"/>
    <w:rsid w:val="00284F7A"/>
    <w:rsid w:val="002856E3"/>
    <w:rsid w:val="002858EC"/>
    <w:rsid w:val="00285A04"/>
    <w:rsid w:val="00285C28"/>
    <w:rsid w:val="0028634A"/>
    <w:rsid w:val="0028656E"/>
    <w:rsid w:val="00287189"/>
    <w:rsid w:val="002872A0"/>
    <w:rsid w:val="002873BA"/>
    <w:rsid w:val="002875F2"/>
    <w:rsid w:val="00287816"/>
    <w:rsid w:val="00287B38"/>
    <w:rsid w:val="00287F36"/>
    <w:rsid w:val="00287F57"/>
    <w:rsid w:val="00290B7F"/>
    <w:rsid w:val="002916AA"/>
    <w:rsid w:val="00291755"/>
    <w:rsid w:val="002917B3"/>
    <w:rsid w:val="00291898"/>
    <w:rsid w:val="00291AB4"/>
    <w:rsid w:val="0029207D"/>
    <w:rsid w:val="0029264B"/>
    <w:rsid w:val="002926F2"/>
    <w:rsid w:val="00292887"/>
    <w:rsid w:val="002928BC"/>
    <w:rsid w:val="002940F3"/>
    <w:rsid w:val="00294439"/>
    <w:rsid w:val="00294A08"/>
    <w:rsid w:val="00294FCE"/>
    <w:rsid w:val="002951FB"/>
    <w:rsid w:val="00296157"/>
    <w:rsid w:val="00296249"/>
    <w:rsid w:val="0029632E"/>
    <w:rsid w:val="002965FA"/>
    <w:rsid w:val="002969D2"/>
    <w:rsid w:val="00297900"/>
    <w:rsid w:val="00297E0B"/>
    <w:rsid w:val="002A0B71"/>
    <w:rsid w:val="002A0D6D"/>
    <w:rsid w:val="002A11C2"/>
    <w:rsid w:val="002A2ECB"/>
    <w:rsid w:val="002A3A8C"/>
    <w:rsid w:val="002A3DF0"/>
    <w:rsid w:val="002A404D"/>
    <w:rsid w:val="002A4924"/>
    <w:rsid w:val="002A4FE4"/>
    <w:rsid w:val="002A52DD"/>
    <w:rsid w:val="002A5D4D"/>
    <w:rsid w:val="002A5EF0"/>
    <w:rsid w:val="002A6598"/>
    <w:rsid w:val="002A6E5A"/>
    <w:rsid w:val="002A72D6"/>
    <w:rsid w:val="002A7372"/>
    <w:rsid w:val="002A76DB"/>
    <w:rsid w:val="002A7D3D"/>
    <w:rsid w:val="002B0246"/>
    <w:rsid w:val="002B0866"/>
    <w:rsid w:val="002B1147"/>
    <w:rsid w:val="002B15ED"/>
    <w:rsid w:val="002B16B0"/>
    <w:rsid w:val="002B19CE"/>
    <w:rsid w:val="002B1BF3"/>
    <w:rsid w:val="002B1D38"/>
    <w:rsid w:val="002B20AE"/>
    <w:rsid w:val="002B23A8"/>
    <w:rsid w:val="002B36C3"/>
    <w:rsid w:val="002B37D4"/>
    <w:rsid w:val="002B389A"/>
    <w:rsid w:val="002B3E01"/>
    <w:rsid w:val="002B493B"/>
    <w:rsid w:val="002B4975"/>
    <w:rsid w:val="002B4AF2"/>
    <w:rsid w:val="002B5276"/>
    <w:rsid w:val="002B651F"/>
    <w:rsid w:val="002B692F"/>
    <w:rsid w:val="002B7226"/>
    <w:rsid w:val="002B736F"/>
    <w:rsid w:val="002B7BF4"/>
    <w:rsid w:val="002B7D81"/>
    <w:rsid w:val="002C0412"/>
    <w:rsid w:val="002C0D93"/>
    <w:rsid w:val="002C16DC"/>
    <w:rsid w:val="002C19C4"/>
    <w:rsid w:val="002C1C13"/>
    <w:rsid w:val="002C1F77"/>
    <w:rsid w:val="002C2180"/>
    <w:rsid w:val="002C236D"/>
    <w:rsid w:val="002C301F"/>
    <w:rsid w:val="002C3800"/>
    <w:rsid w:val="002C4CC2"/>
    <w:rsid w:val="002C4EF3"/>
    <w:rsid w:val="002C50FA"/>
    <w:rsid w:val="002C6255"/>
    <w:rsid w:val="002C6583"/>
    <w:rsid w:val="002C6819"/>
    <w:rsid w:val="002C689B"/>
    <w:rsid w:val="002C6B15"/>
    <w:rsid w:val="002C6E91"/>
    <w:rsid w:val="002C7502"/>
    <w:rsid w:val="002C7856"/>
    <w:rsid w:val="002C7BE7"/>
    <w:rsid w:val="002D0776"/>
    <w:rsid w:val="002D0D21"/>
    <w:rsid w:val="002D0FF9"/>
    <w:rsid w:val="002D1009"/>
    <w:rsid w:val="002D160B"/>
    <w:rsid w:val="002D1A43"/>
    <w:rsid w:val="002D239E"/>
    <w:rsid w:val="002D260E"/>
    <w:rsid w:val="002D26F4"/>
    <w:rsid w:val="002D2C05"/>
    <w:rsid w:val="002D2E8A"/>
    <w:rsid w:val="002D3214"/>
    <w:rsid w:val="002D3A2F"/>
    <w:rsid w:val="002D52F0"/>
    <w:rsid w:val="002D650A"/>
    <w:rsid w:val="002D66AC"/>
    <w:rsid w:val="002D6710"/>
    <w:rsid w:val="002D68E1"/>
    <w:rsid w:val="002D690A"/>
    <w:rsid w:val="002D7140"/>
    <w:rsid w:val="002D7603"/>
    <w:rsid w:val="002D7A52"/>
    <w:rsid w:val="002E00AB"/>
    <w:rsid w:val="002E01AC"/>
    <w:rsid w:val="002E0BAF"/>
    <w:rsid w:val="002E227F"/>
    <w:rsid w:val="002E2303"/>
    <w:rsid w:val="002E2800"/>
    <w:rsid w:val="002E28A3"/>
    <w:rsid w:val="002E2B91"/>
    <w:rsid w:val="002E2D5D"/>
    <w:rsid w:val="002E3106"/>
    <w:rsid w:val="002E3772"/>
    <w:rsid w:val="002E424F"/>
    <w:rsid w:val="002E4B85"/>
    <w:rsid w:val="002E4E0C"/>
    <w:rsid w:val="002E4F70"/>
    <w:rsid w:val="002E5CF8"/>
    <w:rsid w:val="002E632F"/>
    <w:rsid w:val="002E695C"/>
    <w:rsid w:val="002E6C54"/>
    <w:rsid w:val="002E6EAC"/>
    <w:rsid w:val="002F106A"/>
    <w:rsid w:val="002F256F"/>
    <w:rsid w:val="002F2960"/>
    <w:rsid w:val="002F2B8E"/>
    <w:rsid w:val="002F2C83"/>
    <w:rsid w:val="002F3573"/>
    <w:rsid w:val="002F48CB"/>
    <w:rsid w:val="002F4C7D"/>
    <w:rsid w:val="002F52C5"/>
    <w:rsid w:val="002F539D"/>
    <w:rsid w:val="002F5553"/>
    <w:rsid w:val="002F5566"/>
    <w:rsid w:val="002F64BF"/>
    <w:rsid w:val="003005BB"/>
    <w:rsid w:val="00301733"/>
    <w:rsid w:val="0030225D"/>
    <w:rsid w:val="00302BE1"/>
    <w:rsid w:val="00302DAE"/>
    <w:rsid w:val="00302FBD"/>
    <w:rsid w:val="0030398C"/>
    <w:rsid w:val="00303AA7"/>
    <w:rsid w:val="00304603"/>
    <w:rsid w:val="00304903"/>
    <w:rsid w:val="00305452"/>
    <w:rsid w:val="00305C3A"/>
    <w:rsid w:val="0030636B"/>
    <w:rsid w:val="003065EE"/>
    <w:rsid w:val="00306C48"/>
    <w:rsid w:val="00306DCA"/>
    <w:rsid w:val="00306EEE"/>
    <w:rsid w:val="003073D6"/>
    <w:rsid w:val="003075BB"/>
    <w:rsid w:val="0030799E"/>
    <w:rsid w:val="003114F3"/>
    <w:rsid w:val="0031363E"/>
    <w:rsid w:val="00313E80"/>
    <w:rsid w:val="00314870"/>
    <w:rsid w:val="00314C86"/>
    <w:rsid w:val="00315097"/>
    <w:rsid w:val="00315F60"/>
    <w:rsid w:val="0031693E"/>
    <w:rsid w:val="00316C9B"/>
    <w:rsid w:val="00316FBC"/>
    <w:rsid w:val="00317929"/>
    <w:rsid w:val="00320039"/>
    <w:rsid w:val="00320743"/>
    <w:rsid w:val="00321786"/>
    <w:rsid w:val="00322036"/>
    <w:rsid w:val="00322B20"/>
    <w:rsid w:val="003233A7"/>
    <w:rsid w:val="0032394B"/>
    <w:rsid w:val="0032430B"/>
    <w:rsid w:val="003250CE"/>
    <w:rsid w:val="003252CA"/>
    <w:rsid w:val="003254B2"/>
    <w:rsid w:val="00325DD8"/>
    <w:rsid w:val="00326123"/>
    <w:rsid w:val="00326323"/>
    <w:rsid w:val="003265B3"/>
    <w:rsid w:val="00326B20"/>
    <w:rsid w:val="00326E9D"/>
    <w:rsid w:val="00327270"/>
    <w:rsid w:val="003275C8"/>
    <w:rsid w:val="00327CA1"/>
    <w:rsid w:val="00330467"/>
    <w:rsid w:val="00330BE9"/>
    <w:rsid w:val="00331679"/>
    <w:rsid w:val="003319EF"/>
    <w:rsid w:val="00332167"/>
    <w:rsid w:val="00332D09"/>
    <w:rsid w:val="00333748"/>
    <w:rsid w:val="003337A7"/>
    <w:rsid w:val="003338BD"/>
    <w:rsid w:val="00333E7F"/>
    <w:rsid w:val="003341EE"/>
    <w:rsid w:val="00335646"/>
    <w:rsid w:val="00335883"/>
    <w:rsid w:val="003358B2"/>
    <w:rsid w:val="0033652F"/>
    <w:rsid w:val="003377D2"/>
    <w:rsid w:val="00337A5B"/>
    <w:rsid w:val="00337C9F"/>
    <w:rsid w:val="003404A7"/>
    <w:rsid w:val="003407A5"/>
    <w:rsid w:val="00340969"/>
    <w:rsid w:val="00340A0D"/>
    <w:rsid w:val="00340EEF"/>
    <w:rsid w:val="00341725"/>
    <w:rsid w:val="0034172D"/>
    <w:rsid w:val="0034220D"/>
    <w:rsid w:val="00342A89"/>
    <w:rsid w:val="00342D96"/>
    <w:rsid w:val="00342EA9"/>
    <w:rsid w:val="00343707"/>
    <w:rsid w:val="00343A00"/>
    <w:rsid w:val="0034420F"/>
    <w:rsid w:val="003444BC"/>
    <w:rsid w:val="00344C59"/>
    <w:rsid w:val="00346F7D"/>
    <w:rsid w:val="00347C4F"/>
    <w:rsid w:val="00350004"/>
    <w:rsid w:val="00351245"/>
    <w:rsid w:val="00351407"/>
    <w:rsid w:val="0035149C"/>
    <w:rsid w:val="0035270D"/>
    <w:rsid w:val="00352A86"/>
    <w:rsid w:val="003531B6"/>
    <w:rsid w:val="00353686"/>
    <w:rsid w:val="00354202"/>
    <w:rsid w:val="003543EF"/>
    <w:rsid w:val="003545D3"/>
    <w:rsid w:val="003547BD"/>
    <w:rsid w:val="003548CF"/>
    <w:rsid w:val="00355839"/>
    <w:rsid w:val="0035584F"/>
    <w:rsid w:val="00356494"/>
    <w:rsid w:val="0035668A"/>
    <w:rsid w:val="003566BF"/>
    <w:rsid w:val="0035675B"/>
    <w:rsid w:val="00356F60"/>
    <w:rsid w:val="0036094A"/>
    <w:rsid w:val="00360E1D"/>
    <w:rsid w:val="0036138D"/>
    <w:rsid w:val="00361637"/>
    <w:rsid w:val="003616CC"/>
    <w:rsid w:val="00362D96"/>
    <w:rsid w:val="00362DFA"/>
    <w:rsid w:val="00363559"/>
    <w:rsid w:val="00363A87"/>
    <w:rsid w:val="003652DA"/>
    <w:rsid w:val="0036594C"/>
    <w:rsid w:val="00365A90"/>
    <w:rsid w:val="00365E8D"/>
    <w:rsid w:val="00365FA1"/>
    <w:rsid w:val="00366F44"/>
    <w:rsid w:val="003672FA"/>
    <w:rsid w:val="00367CDF"/>
    <w:rsid w:val="00370645"/>
    <w:rsid w:val="003709AA"/>
    <w:rsid w:val="003719F1"/>
    <w:rsid w:val="00371A5E"/>
    <w:rsid w:val="00371E61"/>
    <w:rsid w:val="00372279"/>
    <w:rsid w:val="0037242F"/>
    <w:rsid w:val="0037262E"/>
    <w:rsid w:val="00373212"/>
    <w:rsid w:val="00374105"/>
    <w:rsid w:val="0037430E"/>
    <w:rsid w:val="00374716"/>
    <w:rsid w:val="00375008"/>
    <w:rsid w:val="0037504D"/>
    <w:rsid w:val="00375310"/>
    <w:rsid w:val="003756E1"/>
    <w:rsid w:val="0037595F"/>
    <w:rsid w:val="00376589"/>
    <w:rsid w:val="003776B2"/>
    <w:rsid w:val="003776D7"/>
    <w:rsid w:val="003778BC"/>
    <w:rsid w:val="00377C79"/>
    <w:rsid w:val="00377F51"/>
    <w:rsid w:val="0038083C"/>
    <w:rsid w:val="00380AA3"/>
    <w:rsid w:val="00382617"/>
    <w:rsid w:val="00383033"/>
    <w:rsid w:val="0038333A"/>
    <w:rsid w:val="003833F0"/>
    <w:rsid w:val="0038343A"/>
    <w:rsid w:val="0038402E"/>
    <w:rsid w:val="00384651"/>
    <w:rsid w:val="00384CE5"/>
    <w:rsid w:val="00384E1B"/>
    <w:rsid w:val="00385682"/>
    <w:rsid w:val="003857C6"/>
    <w:rsid w:val="00385AF5"/>
    <w:rsid w:val="00385CFF"/>
    <w:rsid w:val="00386A29"/>
    <w:rsid w:val="00387655"/>
    <w:rsid w:val="003876FD"/>
    <w:rsid w:val="00390946"/>
    <w:rsid w:val="00390D1F"/>
    <w:rsid w:val="00391098"/>
    <w:rsid w:val="003914C0"/>
    <w:rsid w:val="00391C47"/>
    <w:rsid w:val="00393777"/>
    <w:rsid w:val="00393B6D"/>
    <w:rsid w:val="00393BD2"/>
    <w:rsid w:val="00395088"/>
    <w:rsid w:val="0039565B"/>
    <w:rsid w:val="00396D1E"/>
    <w:rsid w:val="003973C9"/>
    <w:rsid w:val="003A035E"/>
    <w:rsid w:val="003A03F5"/>
    <w:rsid w:val="003A10FF"/>
    <w:rsid w:val="003A13F9"/>
    <w:rsid w:val="003A1598"/>
    <w:rsid w:val="003A1B93"/>
    <w:rsid w:val="003A21BE"/>
    <w:rsid w:val="003A261E"/>
    <w:rsid w:val="003A2B16"/>
    <w:rsid w:val="003A37A7"/>
    <w:rsid w:val="003A42C8"/>
    <w:rsid w:val="003A5325"/>
    <w:rsid w:val="003A53A2"/>
    <w:rsid w:val="003A5B96"/>
    <w:rsid w:val="003A6F3A"/>
    <w:rsid w:val="003A773F"/>
    <w:rsid w:val="003A7BDC"/>
    <w:rsid w:val="003B0467"/>
    <w:rsid w:val="003B04AE"/>
    <w:rsid w:val="003B08D7"/>
    <w:rsid w:val="003B09E3"/>
    <w:rsid w:val="003B0AB2"/>
    <w:rsid w:val="003B0E4B"/>
    <w:rsid w:val="003B11D9"/>
    <w:rsid w:val="003B175D"/>
    <w:rsid w:val="003B1CEE"/>
    <w:rsid w:val="003B2558"/>
    <w:rsid w:val="003B25A0"/>
    <w:rsid w:val="003B4804"/>
    <w:rsid w:val="003B4860"/>
    <w:rsid w:val="003B4961"/>
    <w:rsid w:val="003B5033"/>
    <w:rsid w:val="003B552E"/>
    <w:rsid w:val="003B586F"/>
    <w:rsid w:val="003B5D0B"/>
    <w:rsid w:val="003B6064"/>
    <w:rsid w:val="003B645A"/>
    <w:rsid w:val="003B6D3F"/>
    <w:rsid w:val="003B7288"/>
    <w:rsid w:val="003B79EC"/>
    <w:rsid w:val="003C0F97"/>
    <w:rsid w:val="003C1230"/>
    <w:rsid w:val="003C12E1"/>
    <w:rsid w:val="003C1462"/>
    <w:rsid w:val="003C16BC"/>
    <w:rsid w:val="003C2D04"/>
    <w:rsid w:val="003C2D31"/>
    <w:rsid w:val="003C3591"/>
    <w:rsid w:val="003C3D42"/>
    <w:rsid w:val="003C3EC5"/>
    <w:rsid w:val="003C41DD"/>
    <w:rsid w:val="003C42F4"/>
    <w:rsid w:val="003C481B"/>
    <w:rsid w:val="003C4D32"/>
    <w:rsid w:val="003C4FB9"/>
    <w:rsid w:val="003C5538"/>
    <w:rsid w:val="003C57C2"/>
    <w:rsid w:val="003C5ADD"/>
    <w:rsid w:val="003C604D"/>
    <w:rsid w:val="003C670B"/>
    <w:rsid w:val="003C6EE5"/>
    <w:rsid w:val="003C6F4E"/>
    <w:rsid w:val="003C723A"/>
    <w:rsid w:val="003C77AE"/>
    <w:rsid w:val="003C7C71"/>
    <w:rsid w:val="003D001A"/>
    <w:rsid w:val="003D01E2"/>
    <w:rsid w:val="003D082C"/>
    <w:rsid w:val="003D0FEE"/>
    <w:rsid w:val="003D132F"/>
    <w:rsid w:val="003D2124"/>
    <w:rsid w:val="003D218C"/>
    <w:rsid w:val="003D272A"/>
    <w:rsid w:val="003D2EF6"/>
    <w:rsid w:val="003D3201"/>
    <w:rsid w:val="003D3862"/>
    <w:rsid w:val="003D3870"/>
    <w:rsid w:val="003D40F4"/>
    <w:rsid w:val="003D44A7"/>
    <w:rsid w:val="003D4CC3"/>
    <w:rsid w:val="003D5573"/>
    <w:rsid w:val="003D57E6"/>
    <w:rsid w:val="003D60D4"/>
    <w:rsid w:val="003D612E"/>
    <w:rsid w:val="003D6241"/>
    <w:rsid w:val="003D66D5"/>
    <w:rsid w:val="003D7340"/>
    <w:rsid w:val="003D7B77"/>
    <w:rsid w:val="003D7D66"/>
    <w:rsid w:val="003E0934"/>
    <w:rsid w:val="003E0B97"/>
    <w:rsid w:val="003E11B4"/>
    <w:rsid w:val="003E12F0"/>
    <w:rsid w:val="003E1A3A"/>
    <w:rsid w:val="003E2100"/>
    <w:rsid w:val="003E220C"/>
    <w:rsid w:val="003E24B1"/>
    <w:rsid w:val="003E287A"/>
    <w:rsid w:val="003E2957"/>
    <w:rsid w:val="003E303A"/>
    <w:rsid w:val="003E3166"/>
    <w:rsid w:val="003E3DD5"/>
    <w:rsid w:val="003E3F26"/>
    <w:rsid w:val="003E4F25"/>
    <w:rsid w:val="003E54E2"/>
    <w:rsid w:val="003E558A"/>
    <w:rsid w:val="003E654C"/>
    <w:rsid w:val="003E65C9"/>
    <w:rsid w:val="003E6A0C"/>
    <w:rsid w:val="003E7415"/>
    <w:rsid w:val="003E7921"/>
    <w:rsid w:val="003F0E93"/>
    <w:rsid w:val="003F22F2"/>
    <w:rsid w:val="003F2C77"/>
    <w:rsid w:val="003F331A"/>
    <w:rsid w:val="003F372C"/>
    <w:rsid w:val="003F3B0F"/>
    <w:rsid w:val="003F3CD1"/>
    <w:rsid w:val="003F40ED"/>
    <w:rsid w:val="003F432D"/>
    <w:rsid w:val="003F432F"/>
    <w:rsid w:val="003F4B66"/>
    <w:rsid w:val="003F4CE5"/>
    <w:rsid w:val="003F50AC"/>
    <w:rsid w:val="003F547C"/>
    <w:rsid w:val="003F6493"/>
    <w:rsid w:val="003F66AE"/>
    <w:rsid w:val="003F6B40"/>
    <w:rsid w:val="003F6E95"/>
    <w:rsid w:val="003F7EF8"/>
    <w:rsid w:val="00400282"/>
    <w:rsid w:val="004006CF"/>
    <w:rsid w:val="004006EA"/>
    <w:rsid w:val="00400ABE"/>
    <w:rsid w:val="004010FA"/>
    <w:rsid w:val="00401268"/>
    <w:rsid w:val="00401372"/>
    <w:rsid w:val="00401AB5"/>
    <w:rsid w:val="004029C6"/>
    <w:rsid w:val="00403115"/>
    <w:rsid w:val="0040316D"/>
    <w:rsid w:val="00403598"/>
    <w:rsid w:val="004035A0"/>
    <w:rsid w:val="0040387C"/>
    <w:rsid w:val="00403978"/>
    <w:rsid w:val="00403FA7"/>
    <w:rsid w:val="00404A96"/>
    <w:rsid w:val="00404C43"/>
    <w:rsid w:val="00404F4E"/>
    <w:rsid w:val="004050F7"/>
    <w:rsid w:val="00405163"/>
    <w:rsid w:val="004055B2"/>
    <w:rsid w:val="00405B8C"/>
    <w:rsid w:val="00406ED0"/>
    <w:rsid w:val="004074F3"/>
    <w:rsid w:val="0040766F"/>
    <w:rsid w:val="0040783B"/>
    <w:rsid w:val="00407845"/>
    <w:rsid w:val="004101EA"/>
    <w:rsid w:val="004104ED"/>
    <w:rsid w:val="00410C37"/>
    <w:rsid w:val="004110AA"/>
    <w:rsid w:val="0041149A"/>
    <w:rsid w:val="00411FC6"/>
    <w:rsid w:val="004121B0"/>
    <w:rsid w:val="0041252C"/>
    <w:rsid w:val="00412592"/>
    <w:rsid w:val="0041393E"/>
    <w:rsid w:val="00413BDE"/>
    <w:rsid w:val="0041577C"/>
    <w:rsid w:val="00415EF5"/>
    <w:rsid w:val="0041611A"/>
    <w:rsid w:val="004169E3"/>
    <w:rsid w:val="00416EA7"/>
    <w:rsid w:val="00417105"/>
    <w:rsid w:val="0042003E"/>
    <w:rsid w:val="004200AA"/>
    <w:rsid w:val="004203FD"/>
    <w:rsid w:val="004209AF"/>
    <w:rsid w:val="00420A5A"/>
    <w:rsid w:val="00421629"/>
    <w:rsid w:val="004216F3"/>
    <w:rsid w:val="00421F83"/>
    <w:rsid w:val="004220CB"/>
    <w:rsid w:val="004222E1"/>
    <w:rsid w:val="0042235D"/>
    <w:rsid w:val="004226D2"/>
    <w:rsid w:val="00422C2A"/>
    <w:rsid w:val="00423196"/>
    <w:rsid w:val="00423580"/>
    <w:rsid w:val="0042396D"/>
    <w:rsid w:val="00424016"/>
    <w:rsid w:val="0042405E"/>
    <w:rsid w:val="00424688"/>
    <w:rsid w:val="00424C2C"/>
    <w:rsid w:val="00424E60"/>
    <w:rsid w:val="00424FF7"/>
    <w:rsid w:val="004250AB"/>
    <w:rsid w:val="004252FB"/>
    <w:rsid w:val="004257A9"/>
    <w:rsid w:val="00425E01"/>
    <w:rsid w:val="0042676A"/>
    <w:rsid w:val="00426A58"/>
    <w:rsid w:val="00426A5F"/>
    <w:rsid w:val="00426D5C"/>
    <w:rsid w:val="00426DF4"/>
    <w:rsid w:val="00427029"/>
    <w:rsid w:val="00427272"/>
    <w:rsid w:val="004272FD"/>
    <w:rsid w:val="004311B5"/>
    <w:rsid w:val="004314A8"/>
    <w:rsid w:val="00432325"/>
    <w:rsid w:val="004326B1"/>
    <w:rsid w:val="0043300C"/>
    <w:rsid w:val="004330E7"/>
    <w:rsid w:val="0043381F"/>
    <w:rsid w:val="004338C2"/>
    <w:rsid w:val="00433FCD"/>
    <w:rsid w:val="00434000"/>
    <w:rsid w:val="004341F3"/>
    <w:rsid w:val="00435072"/>
    <w:rsid w:val="00435325"/>
    <w:rsid w:val="0043599C"/>
    <w:rsid w:val="00436E2D"/>
    <w:rsid w:val="00436E80"/>
    <w:rsid w:val="004376D7"/>
    <w:rsid w:val="004377B2"/>
    <w:rsid w:val="004377B3"/>
    <w:rsid w:val="004379C5"/>
    <w:rsid w:val="00437AD2"/>
    <w:rsid w:val="00437D7F"/>
    <w:rsid w:val="0044018D"/>
    <w:rsid w:val="00440C0B"/>
    <w:rsid w:val="00440D0D"/>
    <w:rsid w:val="00440EE2"/>
    <w:rsid w:val="00440EF2"/>
    <w:rsid w:val="0044142D"/>
    <w:rsid w:val="00441F89"/>
    <w:rsid w:val="00441FE6"/>
    <w:rsid w:val="00442533"/>
    <w:rsid w:val="00442B3C"/>
    <w:rsid w:val="00442E5C"/>
    <w:rsid w:val="0044331C"/>
    <w:rsid w:val="004438D1"/>
    <w:rsid w:val="0044392F"/>
    <w:rsid w:val="00444063"/>
    <w:rsid w:val="00445104"/>
    <w:rsid w:val="004457A5"/>
    <w:rsid w:val="00445937"/>
    <w:rsid w:val="00445AD8"/>
    <w:rsid w:val="00445D7B"/>
    <w:rsid w:val="00445E54"/>
    <w:rsid w:val="004469DB"/>
    <w:rsid w:val="00446BBE"/>
    <w:rsid w:val="00446E2C"/>
    <w:rsid w:val="00447970"/>
    <w:rsid w:val="00447D9B"/>
    <w:rsid w:val="00447F20"/>
    <w:rsid w:val="00447F40"/>
    <w:rsid w:val="004504E7"/>
    <w:rsid w:val="00450D1A"/>
    <w:rsid w:val="00451088"/>
    <w:rsid w:val="00451659"/>
    <w:rsid w:val="004521C4"/>
    <w:rsid w:val="00452BD2"/>
    <w:rsid w:val="00452C7A"/>
    <w:rsid w:val="00452E93"/>
    <w:rsid w:val="004531E7"/>
    <w:rsid w:val="00453948"/>
    <w:rsid w:val="00453A3A"/>
    <w:rsid w:val="00454FD0"/>
    <w:rsid w:val="004554D8"/>
    <w:rsid w:val="00455D16"/>
    <w:rsid w:val="004560AC"/>
    <w:rsid w:val="00460EFF"/>
    <w:rsid w:val="00461520"/>
    <w:rsid w:val="00462093"/>
    <w:rsid w:val="00462198"/>
    <w:rsid w:val="00462A80"/>
    <w:rsid w:val="00463020"/>
    <w:rsid w:val="0046340D"/>
    <w:rsid w:val="00463787"/>
    <w:rsid w:val="004642E5"/>
    <w:rsid w:val="004648FF"/>
    <w:rsid w:val="00464A95"/>
    <w:rsid w:val="00464C85"/>
    <w:rsid w:val="00464C8F"/>
    <w:rsid w:val="00464E02"/>
    <w:rsid w:val="00464FD9"/>
    <w:rsid w:val="004651BA"/>
    <w:rsid w:val="004656FD"/>
    <w:rsid w:val="00466E58"/>
    <w:rsid w:val="00467C79"/>
    <w:rsid w:val="0047030F"/>
    <w:rsid w:val="0047086D"/>
    <w:rsid w:val="00470C79"/>
    <w:rsid w:val="004711AF"/>
    <w:rsid w:val="00472076"/>
    <w:rsid w:val="00472329"/>
    <w:rsid w:val="00473927"/>
    <w:rsid w:val="00474389"/>
    <w:rsid w:val="004745F0"/>
    <w:rsid w:val="00474C9F"/>
    <w:rsid w:val="00474D9C"/>
    <w:rsid w:val="00474F0C"/>
    <w:rsid w:val="004755AA"/>
    <w:rsid w:val="004756B7"/>
    <w:rsid w:val="0047578D"/>
    <w:rsid w:val="00476213"/>
    <w:rsid w:val="00476270"/>
    <w:rsid w:val="0047648F"/>
    <w:rsid w:val="00476626"/>
    <w:rsid w:val="00476BEE"/>
    <w:rsid w:val="00476DB2"/>
    <w:rsid w:val="004778DA"/>
    <w:rsid w:val="00477D02"/>
    <w:rsid w:val="004802EA"/>
    <w:rsid w:val="0048055E"/>
    <w:rsid w:val="00480FCF"/>
    <w:rsid w:val="00481452"/>
    <w:rsid w:val="00481B25"/>
    <w:rsid w:val="0048213A"/>
    <w:rsid w:val="0048257F"/>
    <w:rsid w:val="00482953"/>
    <w:rsid w:val="00483323"/>
    <w:rsid w:val="0048387B"/>
    <w:rsid w:val="00484BB1"/>
    <w:rsid w:val="00484C7B"/>
    <w:rsid w:val="004855BD"/>
    <w:rsid w:val="004856AC"/>
    <w:rsid w:val="004858D1"/>
    <w:rsid w:val="004858ED"/>
    <w:rsid w:val="00485E14"/>
    <w:rsid w:val="00486199"/>
    <w:rsid w:val="00486BA1"/>
    <w:rsid w:val="00486D08"/>
    <w:rsid w:val="00487048"/>
    <w:rsid w:val="00487347"/>
    <w:rsid w:val="004873A4"/>
    <w:rsid w:val="004873C2"/>
    <w:rsid w:val="00487592"/>
    <w:rsid w:val="004877F4"/>
    <w:rsid w:val="00487B2F"/>
    <w:rsid w:val="00487FAD"/>
    <w:rsid w:val="00490177"/>
    <w:rsid w:val="00490805"/>
    <w:rsid w:val="00490C59"/>
    <w:rsid w:val="00490CC7"/>
    <w:rsid w:val="00491A86"/>
    <w:rsid w:val="004921EB"/>
    <w:rsid w:val="00492294"/>
    <w:rsid w:val="004928E0"/>
    <w:rsid w:val="004935D4"/>
    <w:rsid w:val="004945D6"/>
    <w:rsid w:val="00494610"/>
    <w:rsid w:val="004949B5"/>
    <w:rsid w:val="00495246"/>
    <w:rsid w:val="0049546C"/>
    <w:rsid w:val="004954E6"/>
    <w:rsid w:val="00495675"/>
    <w:rsid w:val="004959BB"/>
    <w:rsid w:val="0049679B"/>
    <w:rsid w:val="00496E2C"/>
    <w:rsid w:val="00497787"/>
    <w:rsid w:val="004979CA"/>
    <w:rsid w:val="004A035E"/>
    <w:rsid w:val="004A0A62"/>
    <w:rsid w:val="004A1543"/>
    <w:rsid w:val="004A182A"/>
    <w:rsid w:val="004A1CB3"/>
    <w:rsid w:val="004A2B8E"/>
    <w:rsid w:val="004A44C7"/>
    <w:rsid w:val="004A47FF"/>
    <w:rsid w:val="004A4FE1"/>
    <w:rsid w:val="004A6AC3"/>
    <w:rsid w:val="004A7022"/>
    <w:rsid w:val="004A7173"/>
    <w:rsid w:val="004A7F75"/>
    <w:rsid w:val="004B0198"/>
    <w:rsid w:val="004B087D"/>
    <w:rsid w:val="004B1A66"/>
    <w:rsid w:val="004B1D64"/>
    <w:rsid w:val="004B2B75"/>
    <w:rsid w:val="004B3007"/>
    <w:rsid w:val="004B3276"/>
    <w:rsid w:val="004B3408"/>
    <w:rsid w:val="004B3511"/>
    <w:rsid w:val="004B35D0"/>
    <w:rsid w:val="004B4CE8"/>
    <w:rsid w:val="004B5FE1"/>
    <w:rsid w:val="004B6620"/>
    <w:rsid w:val="004B673A"/>
    <w:rsid w:val="004B6D23"/>
    <w:rsid w:val="004B7E76"/>
    <w:rsid w:val="004C06AF"/>
    <w:rsid w:val="004C0C7E"/>
    <w:rsid w:val="004C1F6F"/>
    <w:rsid w:val="004C2546"/>
    <w:rsid w:val="004C2EE3"/>
    <w:rsid w:val="004C3B85"/>
    <w:rsid w:val="004C3BA6"/>
    <w:rsid w:val="004C3D08"/>
    <w:rsid w:val="004C3D29"/>
    <w:rsid w:val="004C4583"/>
    <w:rsid w:val="004C53D3"/>
    <w:rsid w:val="004C5640"/>
    <w:rsid w:val="004C5764"/>
    <w:rsid w:val="004C604A"/>
    <w:rsid w:val="004C6A77"/>
    <w:rsid w:val="004C6C3D"/>
    <w:rsid w:val="004C6E11"/>
    <w:rsid w:val="004C71AC"/>
    <w:rsid w:val="004C71B5"/>
    <w:rsid w:val="004C7AE8"/>
    <w:rsid w:val="004C7F4E"/>
    <w:rsid w:val="004D0104"/>
    <w:rsid w:val="004D01DA"/>
    <w:rsid w:val="004D086C"/>
    <w:rsid w:val="004D0929"/>
    <w:rsid w:val="004D0D98"/>
    <w:rsid w:val="004D0E62"/>
    <w:rsid w:val="004D17AF"/>
    <w:rsid w:val="004D1A04"/>
    <w:rsid w:val="004D1C52"/>
    <w:rsid w:val="004D1D8F"/>
    <w:rsid w:val="004D1FBD"/>
    <w:rsid w:val="004D24D4"/>
    <w:rsid w:val="004D3299"/>
    <w:rsid w:val="004D3524"/>
    <w:rsid w:val="004D3677"/>
    <w:rsid w:val="004D499F"/>
    <w:rsid w:val="004D5156"/>
    <w:rsid w:val="004D5CEA"/>
    <w:rsid w:val="004D5D5D"/>
    <w:rsid w:val="004D6618"/>
    <w:rsid w:val="004D6663"/>
    <w:rsid w:val="004D6C35"/>
    <w:rsid w:val="004D6EBB"/>
    <w:rsid w:val="004D7039"/>
    <w:rsid w:val="004D7A61"/>
    <w:rsid w:val="004D7DE9"/>
    <w:rsid w:val="004E04FD"/>
    <w:rsid w:val="004E07CE"/>
    <w:rsid w:val="004E17D2"/>
    <w:rsid w:val="004E17FA"/>
    <w:rsid w:val="004E1E80"/>
    <w:rsid w:val="004E1F2A"/>
    <w:rsid w:val="004E29DB"/>
    <w:rsid w:val="004E2AA8"/>
    <w:rsid w:val="004E2B39"/>
    <w:rsid w:val="004E2BD9"/>
    <w:rsid w:val="004E2BE2"/>
    <w:rsid w:val="004E37BA"/>
    <w:rsid w:val="004E41AC"/>
    <w:rsid w:val="004E5A91"/>
    <w:rsid w:val="004E5DB6"/>
    <w:rsid w:val="004E6164"/>
    <w:rsid w:val="004E6738"/>
    <w:rsid w:val="004E7746"/>
    <w:rsid w:val="004E776C"/>
    <w:rsid w:val="004E799D"/>
    <w:rsid w:val="004F1092"/>
    <w:rsid w:val="004F113D"/>
    <w:rsid w:val="004F2E01"/>
    <w:rsid w:val="004F2ECA"/>
    <w:rsid w:val="004F3299"/>
    <w:rsid w:val="004F33EA"/>
    <w:rsid w:val="004F3D86"/>
    <w:rsid w:val="004F4C6E"/>
    <w:rsid w:val="004F512A"/>
    <w:rsid w:val="004F66D9"/>
    <w:rsid w:val="004F675F"/>
    <w:rsid w:val="004F7007"/>
    <w:rsid w:val="004F7B79"/>
    <w:rsid w:val="00500B7E"/>
    <w:rsid w:val="005017B5"/>
    <w:rsid w:val="00501F06"/>
    <w:rsid w:val="0050283C"/>
    <w:rsid w:val="0050330C"/>
    <w:rsid w:val="00503319"/>
    <w:rsid w:val="00503D5D"/>
    <w:rsid w:val="00503E29"/>
    <w:rsid w:val="00504596"/>
    <w:rsid w:val="00505048"/>
    <w:rsid w:val="005057BA"/>
    <w:rsid w:val="00505D4A"/>
    <w:rsid w:val="00506163"/>
    <w:rsid w:val="005071D9"/>
    <w:rsid w:val="0050754A"/>
    <w:rsid w:val="005076E7"/>
    <w:rsid w:val="005107A8"/>
    <w:rsid w:val="005108DF"/>
    <w:rsid w:val="00511E34"/>
    <w:rsid w:val="005122D9"/>
    <w:rsid w:val="005124CA"/>
    <w:rsid w:val="00512541"/>
    <w:rsid w:val="005130DE"/>
    <w:rsid w:val="0051389A"/>
    <w:rsid w:val="00514CF2"/>
    <w:rsid w:val="005150B0"/>
    <w:rsid w:val="005152AB"/>
    <w:rsid w:val="005154BF"/>
    <w:rsid w:val="0051574F"/>
    <w:rsid w:val="005158F9"/>
    <w:rsid w:val="00516338"/>
    <w:rsid w:val="0051635C"/>
    <w:rsid w:val="00516382"/>
    <w:rsid w:val="00516D9D"/>
    <w:rsid w:val="00516E8F"/>
    <w:rsid w:val="00516ECF"/>
    <w:rsid w:val="00516EFD"/>
    <w:rsid w:val="00516F35"/>
    <w:rsid w:val="00517018"/>
    <w:rsid w:val="00517BE4"/>
    <w:rsid w:val="00517E04"/>
    <w:rsid w:val="00520B8C"/>
    <w:rsid w:val="00520C69"/>
    <w:rsid w:val="00520EC0"/>
    <w:rsid w:val="00521735"/>
    <w:rsid w:val="00521CDA"/>
    <w:rsid w:val="00521D6B"/>
    <w:rsid w:val="005223AF"/>
    <w:rsid w:val="0052354F"/>
    <w:rsid w:val="00523B7A"/>
    <w:rsid w:val="00523E03"/>
    <w:rsid w:val="0052519F"/>
    <w:rsid w:val="00525339"/>
    <w:rsid w:val="00525741"/>
    <w:rsid w:val="00525757"/>
    <w:rsid w:val="005258D2"/>
    <w:rsid w:val="00525CAD"/>
    <w:rsid w:val="00526212"/>
    <w:rsid w:val="00530263"/>
    <w:rsid w:val="00530478"/>
    <w:rsid w:val="005304E2"/>
    <w:rsid w:val="00530B91"/>
    <w:rsid w:val="00530E0C"/>
    <w:rsid w:val="00531518"/>
    <w:rsid w:val="00531938"/>
    <w:rsid w:val="00531BFB"/>
    <w:rsid w:val="00532F12"/>
    <w:rsid w:val="00533339"/>
    <w:rsid w:val="00533548"/>
    <w:rsid w:val="00534125"/>
    <w:rsid w:val="00534F22"/>
    <w:rsid w:val="005352AB"/>
    <w:rsid w:val="00535DB9"/>
    <w:rsid w:val="00536E49"/>
    <w:rsid w:val="00537001"/>
    <w:rsid w:val="0053770F"/>
    <w:rsid w:val="00537A71"/>
    <w:rsid w:val="00540E1C"/>
    <w:rsid w:val="00541640"/>
    <w:rsid w:val="00541690"/>
    <w:rsid w:val="005419D1"/>
    <w:rsid w:val="00541AE5"/>
    <w:rsid w:val="00541E14"/>
    <w:rsid w:val="00542048"/>
    <w:rsid w:val="005422ED"/>
    <w:rsid w:val="00542317"/>
    <w:rsid w:val="005425F9"/>
    <w:rsid w:val="00543117"/>
    <w:rsid w:val="00543209"/>
    <w:rsid w:val="005434F4"/>
    <w:rsid w:val="005438F1"/>
    <w:rsid w:val="00543984"/>
    <w:rsid w:val="00543F9D"/>
    <w:rsid w:val="005448A9"/>
    <w:rsid w:val="005448F6"/>
    <w:rsid w:val="00545744"/>
    <w:rsid w:val="005467BD"/>
    <w:rsid w:val="00546E99"/>
    <w:rsid w:val="00546FE4"/>
    <w:rsid w:val="005473FD"/>
    <w:rsid w:val="00547FFB"/>
    <w:rsid w:val="005501DD"/>
    <w:rsid w:val="0055024A"/>
    <w:rsid w:val="00550856"/>
    <w:rsid w:val="00550B10"/>
    <w:rsid w:val="00550B40"/>
    <w:rsid w:val="00550D7D"/>
    <w:rsid w:val="00550FC0"/>
    <w:rsid w:val="00551233"/>
    <w:rsid w:val="005514F5"/>
    <w:rsid w:val="005516AB"/>
    <w:rsid w:val="00551CDE"/>
    <w:rsid w:val="00552425"/>
    <w:rsid w:val="00553125"/>
    <w:rsid w:val="00553496"/>
    <w:rsid w:val="00553A2C"/>
    <w:rsid w:val="00554BE4"/>
    <w:rsid w:val="00555064"/>
    <w:rsid w:val="005556C4"/>
    <w:rsid w:val="00556356"/>
    <w:rsid w:val="005563B3"/>
    <w:rsid w:val="005566D1"/>
    <w:rsid w:val="00556765"/>
    <w:rsid w:val="00556972"/>
    <w:rsid w:val="00556BED"/>
    <w:rsid w:val="00556C6C"/>
    <w:rsid w:val="00556EEE"/>
    <w:rsid w:val="00557157"/>
    <w:rsid w:val="0055760F"/>
    <w:rsid w:val="00557E3F"/>
    <w:rsid w:val="00560287"/>
    <w:rsid w:val="0056185A"/>
    <w:rsid w:val="005623EC"/>
    <w:rsid w:val="0056249A"/>
    <w:rsid w:val="005626F2"/>
    <w:rsid w:val="00562875"/>
    <w:rsid w:val="00563241"/>
    <w:rsid w:val="005635C2"/>
    <w:rsid w:val="005635D3"/>
    <w:rsid w:val="005639C8"/>
    <w:rsid w:val="00563F2C"/>
    <w:rsid w:val="005642B4"/>
    <w:rsid w:val="00564425"/>
    <w:rsid w:val="00564529"/>
    <w:rsid w:val="0056486F"/>
    <w:rsid w:val="0056493C"/>
    <w:rsid w:val="00565767"/>
    <w:rsid w:val="005664BE"/>
    <w:rsid w:val="005665AD"/>
    <w:rsid w:val="00566832"/>
    <w:rsid w:val="00566D67"/>
    <w:rsid w:val="00566ECE"/>
    <w:rsid w:val="00567075"/>
    <w:rsid w:val="00567250"/>
    <w:rsid w:val="00567707"/>
    <w:rsid w:val="00567811"/>
    <w:rsid w:val="00570591"/>
    <w:rsid w:val="0057150D"/>
    <w:rsid w:val="005716F3"/>
    <w:rsid w:val="00572A94"/>
    <w:rsid w:val="00572DE0"/>
    <w:rsid w:val="005731B4"/>
    <w:rsid w:val="00573897"/>
    <w:rsid w:val="00573CCD"/>
    <w:rsid w:val="00573D29"/>
    <w:rsid w:val="005742F6"/>
    <w:rsid w:val="005752C1"/>
    <w:rsid w:val="005756C5"/>
    <w:rsid w:val="0057593B"/>
    <w:rsid w:val="005769A2"/>
    <w:rsid w:val="00577761"/>
    <w:rsid w:val="005778CA"/>
    <w:rsid w:val="005778DC"/>
    <w:rsid w:val="00577977"/>
    <w:rsid w:val="00577A1A"/>
    <w:rsid w:val="00580B21"/>
    <w:rsid w:val="00581086"/>
    <w:rsid w:val="00582157"/>
    <w:rsid w:val="005825F6"/>
    <w:rsid w:val="005826BB"/>
    <w:rsid w:val="00582A8C"/>
    <w:rsid w:val="00583034"/>
    <w:rsid w:val="0058348E"/>
    <w:rsid w:val="00583572"/>
    <w:rsid w:val="005838B0"/>
    <w:rsid w:val="00584414"/>
    <w:rsid w:val="00584A67"/>
    <w:rsid w:val="00585085"/>
    <w:rsid w:val="00585B71"/>
    <w:rsid w:val="00585D52"/>
    <w:rsid w:val="0058618F"/>
    <w:rsid w:val="00586194"/>
    <w:rsid w:val="005866F5"/>
    <w:rsid w:val="00586761"/>
    <w:rsid w:val="00586CFC"/>
    <w:rsid w:val="00587377"/>
    <w:rsid w:val="005874D3"/>
    <w:rsid w:val="00587650"/>
    <w:rsid w:val="00587E43"/>
    <w:rsid w:val="00590463"/>
    <w:rsid w:val="0059057E"/>
    <w:rsid w:val="005906A1"/>
    <w:rsid w:val="0059097E"/>
    <w:rsid w:val="00590992"/>
    <w:rsid w:val="00591817"/>
    <w:rsid w:val="005918DC"/>
    <w:rsid w:val="00591BDD"/>
    <w:rsid w:val="00591F5E"/>
    <w:rsid w:val="00592384"/>
    <w:rsid w:val="00592D8E"/>
    <w:rsid w:val="00593272"/>
    <w:rsid w:val="0059341C"/>
    <w:rsid w:val="0059366B"/>
    <w:rsid w:val="00593993"/>
    <w:rsid w:val="00594296"/>
    <w:rsid w:val="005952F1"/>
    <w:rsid w:val="005954F4"/>
    <w:rsid w:val="00595AFC"/>
    <w:rsid w:val="00595B9A"/>
    <w:rsid w:val="00595C87"/>
    <w:rsid w:val="0059600A"/>
    <w:rsid w:val="00596896"/>
    <w:rsid w:val="00597042"/>
    <w:rsid w:val="005A0208"/>
    <w:rsid w:val="005A035F"/>
    <w:rsid w:val="005A08A9"/>
    <w:rsid w:val="005A08D1"/>
    <w:rsid w:val="005A0BDD"/>
    <w:rsid w:val="005A1048"/>
    <w:rsid w:val="005A1768"/>
    <w:rsid w:val="005A1852"/>
    <w:rsid w:val="005A1E36"/>
    <w:rsid w:val="005A289F"/>
    <w:rsid w:val="005A2EB2"/>
    <w:rsid w:val="005A3773"/>
    <w:rsid w:val="005A3868"/>
    <w:rsid w:val="005A3B2D"/>
    <w:rsid w:val="005A42EC"/>
    <w:rsid w:val="005A4313"/>
    <w:rsid w:val="005A5686"/>
    <w:rsid w:val="005A5F6E"/>
    <w:rsid w:val="005A6527"/>
    <w:rsid w:val="005A72BD"/>
    <w:rsid w:val="005A742E"/>
    <w:rsid w:val="005B0378"/>
    <w:rsid w:val="005B0436"/>
    <w:rsid w:val="005B06F6"/>
    <w:rsid w:val="005B10A0"/>
    <w:rsid w:val="005B10FA"/>
    <w:rsid w:val="005B155B"/>
    <w:rsid w:val="005B1F6F"/>
    <w:rsid w:val="005B28DF"/>
    <w:rsid w:val="005B2E4C"/>
    <w:rsid w:val="005B3526"/>
    <w:rsid w:val="005B37BA"/>
    <w:rsid w:val="005B3896"/>
    <w:rsid w:val="005B3CA1"/>
    <w:rsid w:val="005B4FAC"/>
    <w:rsid w:val="005B669C"/>
    <w:rsid w:val="005B7C91"/>
    <w:rsid w:val="005C08CE"/>
    <w:rsid w:val="005C1129"/>
    <w:rsid w:val="005C17FF"/>
    <w:rsid w:val="005C19B8"/>
    <w:rsid w:val="005C19DC"/>
    <w:rsid w:val="005C1B99"/>
    <w:rsid w:val="005C26AC"/>
    <w:rsid w:val="005C26D8"/>
    <w:rsid w:val="005C274A"/>
    <w:rsid w:val="005C2C8B"/>
    <w:rsid w:val="005C31BF"/>
    <w:rsid w:val="005C366D"/>
    <w:rsid w:val="005C3DF4"/>
    <w:rsid w:val="005C4F9D"/>
    <w:rsid w:val="005C5195"/>
    <w:rsid w:val="005C5632"/>
    <w:rsid w:val="005C5D22"/>
    <w:rsid w:val="005C5E28"/>
    <w:rsid w:val="005C6245"/>
    <w:rsid w:val="005C6761"/>
    <w:rsid w:val="005C6D28"/>
    <w:rsid w:val="005C7103"/>
    <w:rsid w:val="005C77A5"/>
    <w:rsid w:val="005C7D59"/>
    <w:rsid w:val="005C7D9C"/>
    <w:rsid w:val="005D05CA"/>
    <w:rsid w:val="005D08C5"/>
    <w:rsid w:val="005D0DF2"/>
    <w:rsid w:val="005D0EC8"/>
    <w:rsid w:val="005D190F"/>
    <w:rsid w:val="005D22A0"/>
    <w:rsid w:val="005D240A"/>
    <w:rsid w:val="005D38F6"/>
    <w:rsid w:val="005D4171"/>
    <w:rsid w:val="005D5056"/>
    <w:rsid w:val="005D519F"/>
    <w:rsid w:val="005D56AF"/>
    <w:rsid w:val="005D59F4"/>
    <w:rsid w:val="005D6597"/>
    <w:rsid w:val="005D69AE"/>
    <w:rsid w:val="005D78B2"/>
    <w:rsid w:val="005E0FE1"/>
    <w:rsid w:val="005E100E"/>
    <w:rsid w:val="005E1455"/>
    <w:rsid w:val="005E1B2A"/>
    <w:rsid w:val="005E1D73"/>
    <w:rsid w:val="005E1DE9"/>
    <w:rsid w:val="005E2145"/>
    <w:rsid w:val="005E2188"/>
    <w:rsid w:val="005E236C"/>
    <w:rsid w:val="005E2B41"/>
    <w:rsid w:val="005E309A"/>
    <w:rsid w:val="005E3F41"/>
    <w:rsid w:val="005E47E9"/>
    <w:rsid w:val="005E4E02"/>
    <w:rsid w:val="005E5C1B"/>
    <w:rsid w:val="005E69FA"/>
    <w:rsid w:val="005E6ACC"/>
    <w:rsid w:val="005E6EA2"/>
    <w:rsid w:val="005E6EC8"/>
    <w:rsid w:val="005E6F4E"/>
    <w:rsid w:val="005E7D6B"/>
    <w:rsid w:val="005F0C73"/>
    <w:rsid w:val="005F10AD"/>
    <w:rsid w:val="005F1FF8"/>
    <w:rsid w:val="005F2A20"/>
    <w:rsid w:val="005F2B3B"/>
    <w:rsid w:val="005F2CF6"/>
    <w:rsid w:val="005F2D52"/>
    <w:rsid w:val="005F2E37"/>
    <w:rsid w:val="005F341A"/>
    <w:rsid w:val="005F350B"/>
    <w:rsid w:val="005F3979"/>
    <w:rsid w:val="005F4C74"/>
    <w:rsid w:val="005F56A8"/>
    <w:rsid w:val="005F5AAA"/>
    <w:rsid w:val="005F5BED"/>
    <w:rsid w:val="005F6130"/>
    <w:rsid w:val="005F658D"/>
    <w:rsid w:val="005F671F"/>
    <w:rsid w:val="005F6C6E"/>
    <w:rsid w:val="005F6DC5"/>
    <w:rsid w:val="005F6F97"/>
    <w:rsid w:val="005F772D"/>
    <w:rsid w:val="005F7A0B"/>
    <w:rsid w:val="006003ED"/>
    <w:rsid w:val="00600FFD"/>
    <w:rsid w:val="00601193"/>
    <w:rsid w:val="00601731"/>
    <w:rsid w:val="00601785"/>
    <w:rsid w:val="00601BDC"/>
    <w:rsid w:val="00601E51"/>
    <w:rsid w:val="00601F36"/>
    <w:rsid w:val="00602110"/>
    <w:rsid w:val="00602359"/>
    <w:rsid w:val="00602B90"/>
    <w:rsid w:val="0060366E"/>
    <w:rsid w:val="00603F7A"/>
    <w:rsid w:val="00604613"/>
    <w:rsid w:val="006047E4"/>
    <w:rsid w:val="0060494B"/>
    <w:rsid w:val="00605013"/>
    <w:rsid w:val="006056E4"/>
    <w:rsid w:val="006077E6"/>
    <w:rsid w:val="006079F1"/>
    <w:rsid w:val="00610B52"/>
    <w:rsid w:val="00610E5F"/>
    <w:rsid w:val="00611795"/>
    <w:rsid w:val="006120B9"/>
    <w:rsid w:val="00612794"/>
    <w:rsid w:val="006128BB"/>
    <w:rsid w:val="00612AB7"/>
    <w:rsid w:val="00613308"/>
    <w:rsid w:val="00613548"/>
    <w:rsid w:val="00614668"/>
    <w:rsid w:val="006148C2"/>
    <w:rsid w:val="00614E28"/>
    <w:rsid w:val="006153F0"/>
    <w:rsid w:val="00615A92"/>
    <w:rsid w:val="00615CB1"/>
    <w:rsid w:val="00615EA3"/>
    <w:rsid w:val="0061603A"/>
    <w:rsid w:val="0061652B"/>
    <w:rsid w:val="006167FD"/>
    <w:rsid w:val="00616854"/>
    <w:rsid w:val="00616ABF"/>
    <w:rsid w:val="00616C90"/>
    <w:rsid w:val="00616EA0"/>
    <w:rsid w:val="006174FC"/>
    <w:rsid w:val="00617C24"/>
    <w:rsid w:val="00620225"/>
    <w:rsid w:val="00620E41"/>
    <w:rsid w:val="006211D1"/>
    <w:rsid w:val="0062159E"/>
    <w:rsid w:val="00621D4D"/>
    <w:rsid w:val="0062223E"/>
    <w:rsid w:val="00622A6A"/>
    <w:rsid w:val="0062306B"/>
    <w:rsid w:val="006233B8"/>
    <w:rsid w:val="006248BA"/>
    <w:rsid w:val="00625E84"/>
    <w:rsid w:val="00625E8A"/>
    <w:rsid w:val="00625F1F"/>
    <w:rsid w:val="00626229"/>
    <w:rsid w:val="006277D0"/>
    <w:rsid w:val="00627AEB"/>
    <w:rsid w:val="00630304"/>
    <w:rsid w:val="00630874"/>
    <w:rsid w:val="00630E1F"/>
    <w:rsid w:val="00630E80"/>
    <w:rsid w:val="00632399"/>
    <w:rsid w:val="00632E60"/>
    <w:rsid w:val="0063365F"/>
    <w:rsid w:val="00633A52"/>
    <w:rsid w:val="006347C2"/>
    <w:rsid w:val="00635104"/>
    <w:rsid w:val="006359AF"/>
    <w:rsid w:val="00635C82"/>
    <w:rsid w:val="00636036"/>
    <w:rsid w:val="006364A3"/>
    <w:rsid w:val="006367C0"/>
    <w:rsid w:val="00636B00"/>
    <w:rsid w:val="0064003E"/>
    <w:rsid w:val="0064064A"/>
    <w:rsid w:val="006409AA"/>
    <w:rsid w:val="00640A68"/>
    <w:rsid w:val="00640AE5"/>
    <w:rsid w:val="00641066"/>
    <w:rsid w:val="0064198D"/>
    <w:rsid w:val="00641B09"/>
    <w:rsid w:val="00641FD4"/>
    <w:rsid w:val="00642416"/>
    <w:rsid w:val="00642456"/>
    <w:rsid w:val="00642CB1"/>
    <w:rsid w:val="00643321"/>
    <w:rsid w:val="0064334E"/>
    <w:rsid w:val="006435DA"/>
    <w:rsid w:val="0064368C"/>
    <w:rsid w:val="006438BC"/>
    <w:rsid w:val="00643C30"/>
    <w:rsid w:val="00643EAF"/>
    <w:rsid w:val="00643FE3"/>
    <w:rsid w:val="00644635"/>
    <w:rsid w:val="006447B6"/>
    <w:rsid w:val="006447F5"/>
    <w:rsid w:val="00644902"/>
    <w:rsid w:val="0064582D"/>
    <w:rsid w:val="00645B8A"/>
    <w:rsid w:val="0064603F"/>
    <w:rsid w:val="0064661C"/>
    <w:rsid w:val="00647268"/>
    <w:rsid w:val="006476F3"/>
    <w:rsid w:val="0064778A"/>
    <w:rsid w:val="0064780A"/>
    <w:rsid w:val="00647913"/>
    <w:rsid w:val="00647CCA"/>
    <w:rsid w:val="00650BCA"/>
    <w:rsid w:val="00650E0D"/>
    <w:rsid w:val="00650F34"/>
    <w:rsid w:val="006519E0"/>
    <w:rsid w:val="00652BA2"/>
    <w:rsid w:val="00653962"/>
    <w:rsid w:val="00653A7D"/>
    <w:rsid w:val="00653DA6"/>
    <w:rsid w:val="006540E4"/>
    <w:rsid w:val="00654275"/>
    <w:rsid w:val="006552A2"/>
    <w:rsid w:val="00655310"/>
    <w:rsid w:val="006553FB"/>
    <w:rsid w:val="00655533"/>
    <w:rsid w:val="00656000"/>
    <w:rsid w:val="00656301"/>
    <w:rsid w:val="00656637"/>
    <w:rsid w:val="00656D1D"/>
    <w:rsid w:val="00657056"/>
    <w:rsid w:val="0065708E"/>
    <w:rsid w:val="0065755F"/>
    <w:rsid w:val="00657957"/>
    <w:rsid w:val="00657BD6"/>
    <w:rsid w:val="00657CD6"/>
    <w:rsid w:val="00657D15"/>
    <w:rsid w:val="00662689"/>
    <w:rsid w:val="0066310D"/>
    <w:rsid w:val="0066315F"/>
    <w:rsid w:val="0066340F"/>
    <w:rsid w:val="0066349B"/>
    <w:rsid w:val="006640A5"/>
    <w:rsid w:val="006648F7"/>
    <w:rsid w:val="00664E10"/>
    <w:rsid w:val="006652E4"/>
    <w:rsid w:val="00666351"/>
    <w:rsid w:val="0066660F"/>
    <w:rsid w:val="00666C30"/>
    <w:rsid w:val="00666F93"/>
    <w:rsid w:val="006670FF"/>
    <w:rsid w:val="006672FC"/>
    <w:rsid w:val="00670B1D"/>
    <w:rsid w:val="00670CCA"/>
    <w:rsid w:val="00670D23"/>
    <w:rsid w:val="0067106A"/>
    <w:rsid w:val="006710BD"/>
    <w:rsid w:val="006712C8"/>
    <w:rsid w:val="0067237C"/>
    <w:rsid w:val="006724F0"/>
    <w:rsid w:val="0067295F"/>
    <w:rsid w:val="006729FE"/>
    <w:rsid w:val="00672BB0"/>
    <w:rsid w:val="00672EE0"/>
    <w:rsid w:val="00672EEC"/>
    <w:rsid w:val="00673DFC"/>
    <w:rsid w:val="00674FCA"/>
    <w:rsid w:val="00675198"/>
    <w:rsid w:val="00675416"/>
    <w:rsid w:val="00675756"/>
    <w:rsid w:val="00676871"/>
    <w:rsid w:val="00676CA3"/>
    <w:rsid w:val="00677340"/>
    <w:rsid w:val="00677A03"/>
    <w:rsid w:val="00677F5E"/>
    <w:rsid w:val="006805FE"/>
    <w:rsid w:val="00680657"/>
    <w:rsid w:val="00680718"/>
    <w:rsid w:val="00680720"/>
    <w:rsid w:val="00680A4D"/>
    <w:rsid w:val="00681DB9"/>
    <w:rsid w:val="00682385"/>
    <w:rsid w:val="00682F4C"/>
    <w:rsid w:val="006839CD"/>
    <w:rsid w:val="00683B1F"/>
    <w:rsid w:val="00684FFD"/>
    <w:rsid w:val="00685590"/>
    <w:rsid w:val="0068762C"/>
    <w:rsid w:val="00687824"/>
    <w:rsid w:val="00687B31"/>
    <w:rsid w:val="00687E77"/>
    <w:rsid w:val="00687F2D"/>
    <w:rsid w:val="00690217"/>
    <w:rsid w:val="00691B6F"/>
    <w:rsid w:val="0069220C"/>
    <w:rsid w:val="00693BD4"/>
    <w:rsid w:val="0069429A"/>
    <w:rsid w:val="00694EB2"/>
    <w:rsid w:val="006957A1"/>
    <w:rsid w:val="00695BA0"/>
    <w:rsid w:val="006967F8"/>
    <w:rsid w:val="00696ED1"/>
    <w:rsid w:val="00697680"/>
    <w:rsid w:val="00697BD5"/>
    <w:rsid w:val="00697DD6"/>
    <w:rsid w:val="006A13DF"/>
    <w:rsid w:val="006A1A8B"/>
    <w:rsid w:val="006A25EC"/>
    <w:rsid w:val="006A2AE7"/>
    <w:rsid w:val="006A32C5"/>
    <w:rsid w:val="006A36E3"/>
    <w:rsid w:val="006A374A"/>
    <w:rsid w:val="006A3829"/>
    <w:rsid w:val="006A3B61"/>
    <w:rsid w:val="006A4C5A"/>
    <w:rsid w:val="006A4E38"/>
    <w:rsid w:val="006A583E"/>
    <w:rsid w:val="006A5B43"/>
    <w:rsid w:val="006A5C0A"/>
    <w:rsid w:val="006A5CF7"/>
    <w:rsid w:val="006A6AE2"/>
    <w:rsid w:val="006A7147"/>
    <w:rsid w:val="006A75DB"/>
    <w:rsid w:val="006A7643"/>
    <w:rsid w:val="006A7B0D"/>
    <w:rsid w:val="006A7F23"/>
    <w:rsid w:val="006B033F"/>
    <w:rsid w:val="006B03A6"/>
    <w:rsid w:val="006B09B7"/>
    <w:rsid w:val="006B0E6B"/>
    <w:rsid w:val="006B101E"/>
    <w:rsid w:val="006B1122"/>
    <w:rsid w:val="006B1B1B"/>
    <w:rsid w:val="006B1F5D"/>
    <w:rsid w:val="006B203A"/>
    <w:rsid w:val="006B2477"/>
    <w:rsid w:val="006B260C"/>
    <w:rsid w:val="006B276F"/>
    <w:rsid w:val="006B332B"/>
    <w:rsid w:val="006B3380"/>
    <w:rsid w:val="006B401E"/>
    <w:rsid w:val="006B5342"/>
    <w:rsid w:val="006B5DBC"/>
    <w:rsid w:val="006B62CD"/>
    <w:rsid w:val="006B7426"/>
    <w:rsid w:val="006B75E2"/>
    <w:rsid w:val="006B7928"/>
    <w:rsid w:val="006C00CB"/>
    <w:rsid w:val="006C03AA"/>
    <w:rsid w:val="006C0F26"/>
    <w:rsid w:val="006C0F68"/>
    <w:rsid w:val="006C18FD"/>
    <w:rsid w:val="006C228D"/>
    <w:rsid w:val="006C22F9"/>
    <w:rsid w:val="006C2465"/>
    <w:rsid w:val="006C2891"/>
    <w:rsid w:val="006C2C6B"/>
    <w:rsid w:val="006C44FA"/>
    <w:rsid w:val="006C4938"/>
    <w:rsid w:val="006C525A"/>
    <w:rsid w:val="006C52F7"/>
    <w:rsid w:val="006C5305"/>
    <w:rsid w:val="006C5C6D"/>
    <w:rsid w:val="006C5EC2"/>
    <w:rsid w:val="006C67FF"/>
    <w:rsid w:val="006C68F6"/>
    <w:rsid w:val="006C708E"/>
    <w:rsid w:val="006C7215"/>
    <w:rsid w:val="006C721B"/>
    <w:rsid w:val="006C799C"/>
    <w:rsid w:val="006C79DD"/>
    <w:rsid w:val="006D0600"/>
    <w:rsid w:val="006D08A2"/>
    <w:rsid w:val="006D0E47"/>
    <w:rsid w:val="006D1930"/>
    <w:rsid w:val="006D23AD"/>
    <w:rsid w:val="006D2C6A"/>
    <w:rsid w:val="006D2DF6"/>
    <w:rsid w:val="006D2F6B"/>
    <w:rsid w:val="006D3393"/>
    <w:rsid w:val="006D3639"/>
    <w:rsid w:val="006D3B3D"/>
    <w:rsid w:val="006D3CA2"/>
    <w:rsid w:val="006D3CDF"/>
    <w:rsid w:val="006D41D3"/>
    <w:rsid w:val="006D452E"/>
    <w:rsid w:val="006D4727"/>
    <w:rsid w:val="006D479D"/>
    <w:rsid w:val="006D4BE1"/>
    <w:rsid w:val="006D4D13"/>
    <w:rsid w:val="006D50F7"/>
    <w:rsid w:val="006D55C1"/>
    <w:rsid w:val="006D60C0"/>
    <w:rsid w:val="006D6D8B"/>
    <w:rsid w:val="006D7341"/>
    <w:rsid w:val="006D761F"/>
    <w:rsid w:val="006D7767"/>
    <w:rsid w:val="006D7A93"/>
    <w:rsid w:val="006D7FD2"/>
    <w:rsid w:val="006E0163"/>
    <w:rsid w:val="006E0277"/>
    <w:rsid w:val="006E1B73"/>
    <w:rsid w:val="006E1C19"/>
    <w:rsid w:val="006E1C60"/>
    <w:rsid w:val="006E286E"/>
    <w:rsid w:val="006E2DF1"/>
    <w:rsid w:val="006E314F"/>
    <w:rsid w:val="006E3A9C"/>
    <w:rsid w:val="006E3CB0"/>
    <w:rsid w:val="006E4172"/>
    <w:rsid w:val="006E4265"/>
    <w:rsid w:val="006E4790"/>
    <w:rsid w:val="006E49B6"/>
    <w:rsid w:val="006E58C3"/>
    <w:rsid w:val="006E59F0"/>
    <w:rsid w:val="006E6D59"/>
    <w:rsid w:val="006E70BB"/>
    <w:rsid w:val="006E7215"/>
    <w:rsid w:val="006E73C1"/>
    <w:rsid w:val="006E7605"/>
    <w:rsid w:val="006E79E0"/>
    <w:rsid w:val="006E7F19"/>
    <w:rsid w:val="006F03F2"/>
    <w:rsid w:val="006F0558"/>
    <w:rsid w:val="006F0F74"/>
    <w:rsid w:val="006F15AD"/>
    <w:rsid w:val="006F1614"/>
    <w:rsid w:val="006F2354"/>
    <w:rsid w:val="006F247E"/>
    <w:rsid w:val="006F2D29"/>
    <w:rsid w:val="006F30D7"/>
    <w:rsid w:val="006F30EB"/>
    <w:rsid w:val="006F3126"/>
    <w:rsid w:val="006F333E"/>
    <w:rsid w:val="006F3637"/>
    <w:rsid w:val="006F3896"/>
    <w:rsid w:val="006F3CA0"/>
    <w:rsid w:val="006F4043"/>
    <w:rsid w:val="006F4B38"/>
    <w:rsid w:val="006F4CD1"/>
    <w:rsid w:val="006F5118"/>
    <w:rsid w:val="006F568C"/>
    <w:rsid w:val="006F5D7B"/>
    <w:rsid w:val="006F67D6"/>
    <w:rsid w:val="006F6865"/>
    <w:rsid w:val="006F6E0E"/>
    <w:rsid w:val="006F6FC4"/>
    <w:rsid w:val="006F734D"/>
    <w:rsid w:val="006F7350"/>
    <w:rsid w:val="006F77AE"/>
    <w:rsid w:val="006F7C56"/>
    <w:rsid w:val="006F7DC9"/>
    <w:rsid w:val="007000B1"/>
    <w:rsid w:val="00700E9C"/>
    <w:rsid w:val="00701498"/>
    <w:rsid w:val="00701721"/>
    <w:rsid w:val="00701B3C"/>
    <w:rsid w:val="00702430"/>
    <w:rsid w:val="0070260C"/>
    <w:rsid w:val="00703897"/>
    <w:rsid w:val="00703FFC"/>
    <w:rsid w:val="007042DE"/>
    <w:rsid w:val="00704DB2"/>
    <w:rsid w:val="007050D9"/>
    <w:rsid w:val="007054B9"/>
    <w:rsid w:val="00705DD2"/>
    <w:rsid w:val="00706216"/>
    <w:rsid w:val="007065AB"/>
    <w:rsid w:val="00707020"/>
    <w:rsid w:val="00707D6B"/>
    <w:rsid w:val="00707DDD"/>
    <w:rsid w:val="00710460"/>
    <w:rsid w:val="0071046D"/>
    <w:rsid w:val="007109E4"/>
    <w:rsid w:val="00711751"/>
    <w:rsid w:val="00711CA5"/>
    <w:rsid w:val="00713049"/>
    <w:rsid w:val="007133A9"/>
    <w:rsid w:val="00713DB4"/>
    <w:rsid w:val="00714988"/>
    <w:rsid w:val="007149BC"/>
    <w:rsid w:val="00714D43"/>
    <w:rsid w:val="00714F15"/>
    <w:rsid w:val="00715BC3"/>
    <w:rsid w:val="00715C99"/>
    <w:rsid w:val="007161F7"/>
    <w:rsid w:val="0071630A"/>
    <w:rsid w:val="00716344"/>
    <w:rsid w:val="0071714A"/>
    <w:rsid w:val="007172C1"/>
    <w:rsid w:val="007202E3"/>
    <w:rsid w:val="007204EE"/>
    <w:rsid w:val="00720FF4"/>
    <w:rsid w:val="0072103E"/>
    <w:rsid w:val="00721674"/>
    <w:rsid w:val="00721967"/>
    <w:rsid w:val="00722FE2"/>
    <w:rsid w:val="0072303E"/>
    <w:rsid w:val="00723491"/>
    <w:rsid w:val="0072362A"/>
    <w:rsid w:val="0072386F"/>
    <w:rsid w:val="00723C2A"/>
    <w:rsid w:val="00724111"/>
    <w:rsid w:val="00724C59"/>
    <w:rsid w:val="007255F9"/>
    <w:rsid w:val="00725917"/>
    <w:rsid w:val="0072596C"/>
    <w:rsid w:val="00725A85"/>
    <w:rsid w:val="007265FE"/>
    <w:rsid w:val="00727571"/>
    <w:rsid w:val="00727773"/>
    <w:rsid w:val="00730A24"/>
    <w:rsid w:val="007312C5"/>
    <w:rsid w:val="007319D0"/>
    <w:rsid w:val="00731F64"/>
    <w:rsid w:val="007321BA"/>
    <w:rsid w:val="00732387"/>
    <w:rsid w:val="007329ED"/>
    <w:rsid w:val="00732B3F"/>
    <w:rsid w:val="007335F2"/>
    <w:rsid w:val="00733A17"/>
    <w:rsid w:val="007356F3"/>
    <w:rsid w:val="00735E0D"/>
    <w:rsid w:val="00735F5A"/>
    <w:rsid w:val="007361BD"/>
    <w:rsid w:val="007367CE"/>
    <w:rsid w:val="00736A6C"/>
    <w:rsid w:val="00736C7D"/>
    <w:rsid w:val="007374A2"/>
    <w:rsid w:val="00737563"/>
    <w:rsid w:val="0073795D"/>
    <w:rsid w:val="00737D96"/>
    <w:rsid w:val="00740850"/>
    <w:rsid w:val="00740891"/>
    <w:rsid w:val="00740DE8"/>
    <w:rsid w:val="0074132C"/>
    <w:rsid w:val="0074133E"/>
    <w:rsid w:val="00741F40"/>
    <w:rsid w:val="007428A8"/>
    <w:rsid w:val="00742D1D"/>
    <w:rsid w:val="00742D41"/>
    <w:rsid w:val="00742F43"/>
    <w:rsid w:val="00743221"/>
    <w:rsid w:val="0074349A"/>
    <w:rsid w:val="0074364D"/>
    <w:rsid w:val="00744030"/>
    <w:rsid w:val="0074404B"/>
    <w:rsid w:val="007446EB"/>
    <w:rsid w:val="007449ED"/>
    <w:rsid w:val="00744B8F"/>
    <w:rsid w:val="007452E6"/>
    <w:rsid w:val="0074566D"/>
    <w:rsid w:val="0074658F"/>
    <w:rsid w:val="00746654"/>
    <w:rsid w:val="00746E0B"/>
    <w:rsid w:val="00747027"/>
    <w:rsid w:val="00747CCF"/>
    <w:rsid w:val="00747DE5"/>
    <w:rsid w:val="007504A2"/>
    <w:rsid w:val="0075084A"/>
    <w:rsid w:val="00750900"/>
    <w:rsid w:val="00750C85"/>
    <w:rsid w:val="00750EF7"/>
    <w:rsid w:val="007510B5"/>
    <w:rsid w:val="00751149"/>
    <w:rsid w:val="00751827"/>
    <w:rsid w:val="007519A7"/>
    <w:rsid w:val="00751BEA"/>
    <w:rsid w:val="00751DEB"/>
    <w:rsid w:val="007528CA"/>
    <w:rsid w:val="00753051"/>
    <w:rsid w:val="007534F5"/>
    <w:rsid w:val="007537CA"/>
    <w:rsid w:val="00753CA6"/>
    <w:rsid w:val="00753D0B"/>
    <w:rsid w:val="0075424E"/>
    <w:rsid w:val="00754588"/>
    <w:rsid w:val="00754EC2"/>
    <w:rsid w:val="00755A64"/>
    <w:rsid w:val="00755ACB"/>
    <w:rsid w:val="00755B0A"/>
    <w:rsid w:val="00755CA7"/>
    <w:rsid w:val="007565A8"/>
    <w:rsid w:val="007566EF"/>
    <w:rsid w:val="00756E3D"/>
    <w:rsid w:val="007608B5"/>
    <w:rsid w:val="007609D5"/>
    <w:rsid w:val="00761438"/>
    <w:rsid w:val="007614CF"/>
    <w:rsid w:val="007615F0"/>
    <w:rsid w:val="00761809"/>
    <w:rsid w:val="00762833"/>
    <w:rsid w:val="00763D59"/>
    <w:rsid w:val="00763D7F"/>
    <w:rsid w:val="00764D06"/>
    <w:rsid w:val="00765598"/>
    <w:rsid w:val="00765684"/>
    <w:rsid w:val="0076627E"/>
    <w:rsid w:val="007664EC"/>
    <w:rsid w:val="00766854"/>
    <w:rsid w:val="00766882"/>
    <w:rsid w:val="007677A4"/>
    <w:rsid w:val="00767910"/>
    <w:rsid w:val="00771F0A"/>
    <w:rsid w:val="00771F3E"/>
    <w:rsid w:val="007732E4"/>
    <w:rsid w:val="00773425"/>
    <w:rsid w:val="0077349E"/>
    <w:rsid w:val="00773ED9"/>
    <w:rsid w:val="00773FCC"/>
    <w:rsid w:val="007745E2"/>
    <w:rsid w:val="00774D81"/>
    <w:rsid w:val="00775023"/>
    <w:rsid w:val="007752E8"/>
    <w:rsid w:val="007756B5"/>
    <w:rsid w:val="0077668C"/>
    <w:rsid w:val="0077696A"/>
    <w:rsid w:val="007775F5"/>
    <w:rsid w:val="00777980"/>
    <w:rsid w:val="00777C19"/>
    <w:rsid w:val="00777D1F"/>
    <w:rsid w:val="00780034"/>
    <w:rsid w:val="007800AC"/>
    <w:rsid w:val="00780B55"/>
    <w:rsid w:val="00780DE8"/>
    <w:rsid w:val="00780F69"/>
    <w:rsid w:val="00781531"/>
    <w:rsid w:val="00781864"/>
    <w:rsid w:val="007818F1"/>
    <w:rsid w:val="00781A17"/>
    <w:rsid w:val="00781D0D"/>
    <w:rsid w:val="0078339E"/>
    <w:rsid w:val="00783D23"/>
    <w:rsid w:val="007842A6"/>
    <w:rsid w:val="00784A02"/>
    <w:rsid w:val="0078503E"/>
    <w:rsid w:val="007858A4"/>
    <w:rsid w:val="00786023"/>
    <w:rsid w:val="007863DB"/>
    <w:rsid w:val="00786592"/>
    <w:rsid w:val="0078703E"/>
    <w:rsid w:val="007873F6"/>
    <w:rsid w:val="0078745C"/>
    <w:rsid w:val="007874D2"/>
    <w:rsid w:val="00790430"/>
    <w:rsid w:val="007906CC"/>
    <w:rsid w:val="00790E85"/>
    <w:rsid w:val="00791EC3"/>
    <w:rsid w:val="00791FC7"/>
    <w:rsid w:val="007921A7"/>
    <w:rsid w:val="00792BC8"/>
    <w:rsid w:val="00792CD1"/>
    <w:rsid w:val="00792F33"/>
    <w:rsid w:val="0079307F"/>
    <w:rsid w:val="0079362D"/>
    <w:rsid w:val="00793970"/>
    <w:rsid w:val="00793AD6"/>
    <w:rsid w:val="007945C8"/>
    <w:rsid w:val="007951FF"/>
    <w:rsid w:val="007969F0"/>
    <w:rsid w:val="00796A00"/>
    <w:rsid w:val="00796ABF"/>
    <w:rsid w:val="00796AC9"/>
    <w:rsid w:val="00796DF4"/>
    <w:rsid w:val="0079724C"/>
    <w:rsid w:val="00797653"/>
    <w:rsid w:val="0079787E"/>
    <w:rsid w:val="007A1A6A"/>
    <w:rsid w:val="007A1C93"/>
    <w:rsid w:val="007A2CA4"/>
    <w:rsid w:val="007A2DDC"/>
    <w:rsid w:val="007A2FC8"/>
    <w:rsid w:val="007A3140"/>
    <w:rsid w:val="007A3206"/>
    <w:rsid w:val="007A3DAF"/>
    <w:rsid w:val="007A41CA"/>
    <w:rsid w:val="007A460A"/>
    <w:rsid w:val="007A4801"/>
    <w:rsid w:val="007A4D5B"/>
    <w:rsid w:val="007A56C1"/>
    <w:rsid w:val="007A5AAE"/>
    <w:rsid w:val="007A765F"/>
    <w:rsid w:val="007A77E1"/>
    <w:rsid w:val="007A7F16"/>
    <w:rsid w:val="007A7F34"/>
    <w:rsid w:val="007B0281"/>
    <w:rsid w:val="007B0592"/>
    <w:rsid w:val="007B15AA"/>
    <w:rsid w:val="007B186D"/>
    <w:rsid w:val="007B1D1B"/>
    <w:rsid w:val="007B1EB1"/>
    <w:rsid w:val="007B1F5C"/>
    <w:rsid w:val="007B22D8"/>
    <w:rsid w:val="007B4989"/>
    <w:rsid w:val="007B50B4"/>
    <w:rsid w:val="007B601F"/>
    <w:rsid w:val="007B678D"/>
    <w:rsid w:val="007B6D80"/>
    <w:rsid w:val="007B6E30"/>
    <w:rsid w:val="007B6EE4"/>
    <w:rsid w:val="007B722E"/>
    <w:rsid w:val="007B742A"/>
    <w:rsid w:val="007B7AF1"/>
    <w:rsid w:val="007B7DC6"/>
    <w:rsid w:val="007B7DDC"/>
    <w:rsid w:val="007C010E"/>
    <w:rsid w:val="007C0226"/>
    <w:rsid w:val="007C02AB"/>
    <w:rsid w:val="007C05A4"/>
    <w:rsid w:val="007C17FD"/>
    <w:rsid w:val="007C18F2"/>
    <w:rsid w:val="007C1A5E"/>
    <w:rsid w:val="007C21B7"/>
    <w:rsid w:val="007C21C3"/>
    <w:rsid w:val="007C23E1"/>
    <w:rsid w:val="007C3007"/>
    <w:rsid w:val="007C3444"/>
    <w:rsid w:val="007C34BB"/>
    <w:rsid w:val="007C3FA0"/>
    <w:rsid w:val="007C41EA"/>
    <w:rsid w:val="007C4D92"/>
    <w:rsid w:val="007C4F88"/>
    <w:rsid w:val="007C568A"/>
    <w:rsid w:val="007C5C19"/>
    <w:rsid w:val="007C5CB3"/>
    <w:rsid w:val="007C61DD"/>
    <w:rsid w:val="007C72F4"/>
    <w:rsid w:val="007C77C0"/>
    <w:rsid w:val="007D005E"/>
    <w:rsid w:val="007D0D54"/>
    <w:rsid w:val="007D28CD"/>
    <w:rsid w:val="007D3D9E"/>
    <w:rsid w:val="007D3F5B"/>
    <w:rsid w:val="007D5789"/>
    <w:rsid w:val="007D5AED"/>
    <w:rsid w:val="007D5B4D"/>
    <w:rsid w:val="007D5BCB"/>
    <w:rsid w:val="007D6573"/>
    <w:rsid w:val="007D72D1"/>
    <w:rsid w:val="007D7961"/>
    <w:rsid w:val="007E19D9"/>
    <w:rsid w:val="007E1FC9"/>
    <w:rsid w:val="007E3267"/>
    <w:rsid w:val="007E346C"/>
    <w:rsid w:val="007E3879"/>
    <w:rsid w:val="007E3BA8"/>
    <w:rsid w:val="007E4618"/>
    <w:rsid w:val="007E4F6E"/>
    <w:rsid w:val="007E5053"/>
    <w:rsid w:val="007E55F5"/>
    <w:rsid w:val="007E5E17"/>
    <w:rsid w:val="007E63B4"/>
    <w:rsid w:val="007E64BD"/>
    <w:rsid w:val="007E658A"/>
    <w:rsid w:val="007E6ACE"/>
    <w:rsid w:val="007E6E93"/>
    <w:rsid w:val="007E6FBB"/>
    <w:rsid w:val="007E7F66"/>
    <w:rsid w:val="007F0E85"/>
    <w:rsid w:val="007F1340"/>
    <w:rsid w:val="007F183F"/>
    <w:rsid w:val="007F1C48"/>
    <w:rsid w:val="007F2FC0"/>
    <w:rsid w:val="007F3014"/>
    <w:rsid w:val="007F322A"/>
    <w:rsid w:val="007F32B3"/>
    <w:rsid w:val="007F3913"/>
    <w:rsid w:val="007F41A3"/>
    <w:rsid w:val="007F4A5A"/>
    <w:rsid w:val="007F5286"/>
    <w:rsid w:val="007F69A3"/>
    <w:rsid w:val="007F6BFA"/>
    <w:rsid w:val="007F7174"/>
    <w:rsid w:val="007F7E07"/>
    <w:rsid w:val="008005AF"/>
    <w:rsid w:val="0080065C"/>
    <w:rsid w:val="00800A23"/>
    <w:rsid w:val="00800C74"/>
    <w:rsid w:val="00800CDC"/>
    <w:rsid w:val="008010E4"/>
    <w:rsid w:val="00801526"/>
    <w:rsid w:val="00801FB5"/>
    <w:rsid w:val="008021C0"/>
    <w:rsid w:val="00802CAE"/>
    <w:rsid w:val="008036F9"/>
    <w:rsid w:val="00804CE2"/>
    <w:rsid w:val="00804D23"/>
    <w:rsid w:val="008058C6"/>
    <w:rsid w:val="00805908"/>
    <w:rsid w:val="00805E19"/>
    <w:rsid w:val="00805E34"/>
    <w:rsid w:val="0080633D"/>
    <w:rsid w:val="008065B9"/>
    <w:rsid w:val="00806A43"/>
    <w:rsid w:val="00807CB8"/>
    <w:rsid w:val="00807EE8"/>
    <w:rsid w:val="00812057"/>
    <w:rsid w:val="008121B5"/>
    <w:rsid w:val="008123DA"/>
    <w:rsid w:val="00812575"/>
    <w:rsid w:val="00812849"/>
    <w:rsid w:val="008128C3"/>
    <w:rsid w:val="00812BA8"/>
    <w:rsid w:val="0081337F"/>
    <w:rsid w:val="0081340A"/>
    <w:rsid w:val="00813A22"/>
    <w:rsid w:val="00813A83"/>
    <w:rsid w:val="00813C5D"/>
    <w:rsid w:val="0081411B"/>
    <w:rsid w:val="00814E01"/>
    <w:rsid w:val="00814E8E"/>
    <w:rsid w:val="00814FC0"/>
    <w:rsid w:val="008166F5"/>
    <w:rsid w:val="00816D9D"/>
    <w:rsid w:val="00817230"/>
    <w:rsid w:val="0081751E"/>
    <w:rsid w:val="00817923"/>
    <w:rsid w:val="00817F69"/>
    <w:rsid w:val="00820C11"/>
    <w:rsid w:val="00820D16"/>
    <w:rsid w:val="008224B0"/>
    <w:rsid w:val="00823284"/>
    <w:rsid w:val="00823A40"/>
    <w:rsid w:val="00823DBE"/>
    <w:rsid w:val="00823E64"/>
    <w:rsid w:val="00824480"/>
    <w:rsid w:val="00824563"/>
    <w:rsid w:val="00824711"/>
    <w:rsid w:val="008249A9"/>
    <w:rsid w:val="00824DF9"/>
    <w:rsid w:val="00824FAC"/>
    <w:rsid w:val="008255F0"/>
    <w:rsid w:val="008255F3"/>
    <w:rsid w:val="00825EB9"/>
    <w:rsid w:val="00826241"/>
    <w:rsid w:val="008264B6"/>
    <w:rsid w:val="008264EA"/>
    <w:rsid w:val="0082654C"/>
    <w:rsid w:val="00827376"/>
    <w:rsid w:val="008301D6"/>
    <w:rsid w:val="00830EA7"/>
    <w:rsid w:val="00830F98"/>
    <w:rsid w:val="00831288"/>
    <w:rsid w:val="00831D87"/>
    <w:rsid w:val="00832547"/>
    <w:rsid w:val="00833A72"/>
    <w:rsid w:val="00833A88"/>
    <w:rsid w:val="00833FC6"/>
    <w:rsid w:val="0083412A"/>
    <w:rsid w:val="008347FD"/>
    <w:rsid w:val="00835085"/>
    <w:rsid w:val="00835898"/>
    <w:rsid w:val="00835CB9"/>
    <w:rsid w:val="00835D6B"/>
    <w:rsid w:val="00836578"/>
    <w:rsid w:val="00836710"/>
    <w:rsid w:val="00836928"/>
    <w:rsid w:val="00837054"/>
    <w:rsid w:val="00837458"/>
    <w:rsid w:val="008401FB"/>
    <w:rsid w:val="008404D6"/>
    <w:rsid w:val="00840ABE"/>
    <w:rsid w:val="00840ADD"/>
    <w:rsid w:val="008411BB"/>
    <w:rsid w:val="00841BBF"/>
    <w:rsid w:val="00841C9D"/>
    <w:rsid w:val="00841EBE"/>
    <w:rsid w:val="00843253"/>
    <w:rsid w:val="0084383B"/>
    <w:rsid w:val="008439D3"/>
    <w:rsid w:val="00843F55"/>
    <w:rsid w:val="008440C1"/>
    <w:rsid w:val="00844192"/>
    <w:rsid w:val="00844252"/>
    <w:rsid w:val="00844BD8"/>
    <w:rsid w:val="00844C83"/>
    <w:rsid w:val="00845279"/>
    <w:rsid w:val="0084565F"/>
    <w:rsid w:val="008457ED"/>
    <w:rsid w:val="00845DFE"/>
    <w:rsid w:val="00845E41"/>
    <w:rsid w:val="00845EB9"/>
    <w:rsid w:val="008469BD"/>
    <w:rsid w:val="008473B4"/>
    <w:rsid w:val="00847495"/>
    <w:rsid w:val="0084759C"/>
    <w:rsid w:val="00847D7A"/>
    <w:rsid w:val="00847DB7"/>
    <w:rsid w:val="00847F91"/>
    <w:rsid w:val="008501CB"/>
    <w:rsid w:val="00850259"/>
    <w:rsid w:val="0085028C"/>
    <w:rsid w:val="008503FD"/>
    <w:rsid w:val="008523C2"/>
    <w:rsid w:val="00852C86"/>
    <w:rsid w:val="00853524"/>
    <w:rsid w:val="00853D40"/>
    <w:rsid w:val="008548D7"/>
    <w:rsid w:val="0085502E"/>
    <w:rsid w:val="008563FD"/>
    <w:rsid w:val="00857AEE"/>
    <w:rsid w:val="00857BD8"/>
    <w:rsid w:val="00857DE9"/>
    <w:rsid w:val="008600AF"/>
    <w:rsid w:val="00860236"/>
    <w:rsid w:val="008605B6"/>
    <w:rsid w:val="00861846"/>
    <w:rsid w:val="00861A83"/>
    <w:rsid w:val="0086250E"/>
    <w:rsid w:val="00862E7F"/>
    <w:rsid w:val="00862F7B"/>
    <w:rsid w:val="00864301"/>
    <w:rsid w:val="008644C9"/>
    <w:rsid w:val="008647FE"/>
    <w:rsid w:val="008650DC"/>
    <w:rsid w:val="00865645"/>
    <w:rsid w:val="00865A14"/>
    <w:rsid w:val="00865AA4"/>
    <w:rsid w:val="00865E0E"/>
    <w:rsid w:val="00866A44"/>
    <w:rsid w:val="00866D41"/>
    <w:rsid w:val="008673D9"/>
    <w:rsid w:val="0086774E"/>
    <w:rsid w:val="0086787D"/>
    <w:rsid w:val="00867D37"/>
    <w:rsid w:val="008702B6"/>
    <w:rsid w:val="00870E88"/>
    <w:rsid w:val="008719F4"/>
    <w:rsid w:val="008733DB"/>
    <w:rsid w:val="008736C2"/>
    <w:rsid w:val="00873A2C"/>
    <w:rsid w:val="00873CAD"/>
    <w:rsid w:val="00874427"/>
    <w:rsid w:val="00875504"/>
    <w:rsid w:val="00875B44"/>
    <w:rsid w:val="00875DF8"/>
    <w:rsid w:val="008760F2"/>
    <w:rsid w:val="0087623B"/>
    <w:rsid w:val="00876A29"/>
    <w:rsid w:val="00876B4F"/>
    <w:rsid w:val="00876DA4"/>
    <w:rsid w:val="008778B4"/>
    <w:rsid w:val="00880068"/>
    <w:rsid w:val="0088013B"/>
    <w:rsid w:val="0088120A"/>
    <w:rsid w:val="00881541"/>
    <w:rsid w:val="00881613"/>
    <w:rsid w:val="00881763"/>
    <w:rsid w:val="00881DF9"/>
    <w:rsid w:val="00882044"/>
    <w:rsid w:val="00882823"/>
    <w:rsid w:val="008832F4"/>
    <w:rsid w:val="00883664"/>
    <w:rsid w:val="008845E5"/>
    <w:rsid w:val="0088464F"/>
    <w:rsid w:val="008847DA"/>
    <w:rsid w:val="00884B97"/>
    <w:rsid w:val="00884D66"/>
    <w:rsid w:val="00884FF8"/>
    <w:rsid w:val="00885343"/>
    <w:rsid w:val="0088559D"/>
    <w:rsid w:val="008865ED"/>
    <w:rsid w:val="00886BC9"/>
    <w:rsid w:val="00887091"/>
    <w:rsid w:val="008908E9"/>
    <w:rsid w:val="00890AB1"/>
    <w:rsid w:val="0089134C"/>
    <w:rsid w:val="00891E60"/>
    <w:rsid w:val="00892AC1"/>
    <w:rsid w:val="00892BC3"/>
    <w:rsid w:val="008931D5"/>
    <w:rsid w:val="008931D8"/>
    <w:rsid w:val="008935AF"/>
    <w:rsid w:val="0089438C"/>
    <w:rsid w:val="00894439"/>
    <w:rsid w:val="008948D5"/>
    <w:rsid w:val="00894B20"/>
    <w:rsid w:val="00894C9F"/>
    <w:rsid w:val="00894F01"/>
    <w:rsid w:val="008951B9"/>
    <w:rsid w:val="008958C6"/>
    <w:rsid w:val="00895C62"/>
    <w:rsid w:val="0089681A"/>
    <w:rsid w:val="00896A4C"/>
    <w:rsid w:val="00896AD6"/>
    <w:rsid w:val="00896E04"/>
    <w:rsid w:val="00896E92"/>
    <w:rsid w:val="00897578"/>
    <w:rsid w:val="008976A0"/>
    <w:rsid w:val="008977A5"/>
    <w:rsid w:val="008A028C"/>
    <w:rsid w:val="008A0818"/>
    <w:rsid w:val="008A0925"/>
    <w:rsid w:val="008A0B3F"/>
    <w:rsid w:val="008A0FFA"/>
    <w:rsid w:val="008A1089"/>
    <w:rsid w:val="008A231C"/>
    <w:rsid w:val="008A3566"/>
    <w:rsid w:val="008A3E3C"/>
    <w:rsid w:val="008A47B4"/>
    <w:rsid w:val="008A4A88"/>
    <w:rsid w:val="008A4DF1"/>
    <w:rsid w:val="008A53E6"/>
    <w:rsid w:val="008A592F"/>
    <w:rsid w:val="008A5C68"/>
    <w:rsid w:val="008A5D6C"/>
    <w:rsid w:val="008A7558"/>
    <w:rsid w:val="008A7760"/>
    <w:rsid w:val="008A785A"/>
    <w:rsid w:val="008A7DF1"/>
    <w:rsid w:val="008A7EB2"/>
    <w:rsid w:val="008B03A1"/>
    <w:rsid w:val="008B10F1"/>
    <w:rsid w:val="008B20A1"/>
    <w:rsid w:val="008B2E27"/>
    <w:rsid w:val="008B30EA"/>
    <w:rsid w:val="008B366F"/>
    <w:rsid w:val="008B48D1"/>
    <w:rsid w:val="008B4913"/>
    <w:rsid w:val="008B4ADD"/>
    <w:rsid w:val="008B53B8"/>
    <w:rsid w:val="008B5424"/>
    <w:rsid w:val="008B5749"/>
    <w:rsid w:val="008B61EA"/>
    <w:rsid w:val="008B6489"/>
    <w:rsid w:val="008B6C24"/>
    <w:rsid w:val="008B72F3"/>
    <w:rsid w:val="008B7568"/>
    <w:rsid w:val="008B7ADE"/>
    <w:rsid w:val="008C00D3"/>
    <w:rsid w:val="008C0368"/>
    <w:rsid w:val="008C06CC"/>
    <w:rsid w:val="008C073E"/>
    <w:rsid w:val="008C08AF"/>
    <w:rsid w:val="008C1222"/>
    <w:rsid w:val="008C1BE0"/>
    <w:rsid w:val="008C1DF6"/>
    <w:rsid w:val="008C217C"/>
    <w:rsid w:val="008C29C7"/>
    <w:rsid w:val="008C336F"/>
    <w:rsid w:val="008C34E8"/>
    <w:rsid w:val="008C3872"/>
    <w:rsid w:val="008C387D"/>
    <w:rsid w:val="008C3B70"/>
    <w:rsid w:val="008C3B8A"/>
    <w:rsid w:val="008C47EE"/>
    <w:rsid w:val="008C4B00"/>
    <w:rsid w:val="008C56E8"/>
    <w:rsid w:val="008C5FC9"/>
    <w:rsid w:val="008C693F"/>
    <w:rsid w:val="008C69BC"/>
    <w:rsid w:val="008C69F2"/>
    <w:rsid w:val="008C6C0E"/>
    <w:rsid w:val="008C6FB7"/>
    <w:rsid w:val="008C6FF1"/>
    <w:rsid w:val="008C76A1"/>
    <w:rsid w:val="008C7868"/>
    <w:rsid w:val="008D0345"/>
    <w:rsid w:val="008D071E"/>
    <w:rsid w:val="008D08C4"/>
    <w:rsid w:val="008D104B"/>
    <w:rsid w:val="008D1503"/>
    <w:rsid w:val="008D1FFB"/>
    <w:rsid w:val="008D2279"/>
    <w:rsid w:val="008D239A"/>
    <w:rsid w:val="008D28D8"/>
    <w:rsid w:val="008D2D29"/>
    <w:rsid w:val="008D2D5C"/>
    <w:rsid w:val="008D35C9"/>
    <w:rsid w:val="008D37FA"/>
    <w:rsid w:val="008D3B46"/>
    <w:rsid w:val="008D3CD1"/>
    <w:rsid w:val="008D4A34"/>
    <w:rsid w:val="008D4E4B"/>
    <w:rsid w:val="008D51F3"/>
    <w:rsid w:val="008D5879"/>
    <w:rsid w:val="008D59E5"/>
    <w:rsid w:val="008D5DAB"/>
    <w:rsid w:val="008D5EB8"/>
    <w:rsid w:val="008D6019"/>
    <w:rsid w:val="008D64B1"/>
    <w:rsid w:val="008D6652"/>
    <w:rsid w:val="008D6678"/>
    <w:rsid w:val="008D697A"/>
    <w:rsid w:val="008D7E4C"/>
    <w:rsid w:val="008E0176"/>
    <w:rsid w:val="008E0987"/>
    <w:rsid w:val="008E0B72"/>
    <w:rsid w:val="008E0CE9"/>
    <w:rsid w:val="008E0F7F"/>
    <w:rsid w:val="008E1856"/>
    <w:rsid w:val="008E1C87"/>
    <w:rsid w:val="008E1CB9"/>
    <w:rsid w:val="008E1EE5"/>
    <w:rsid w:val="008E22CA"/>
    <w:rsid w:val="008E23E4"/>
    <w:rsid w:val="008E2F74"/>
    <w:rsid w:val="008E351C"/>
    <w:rsid w:val="008E3787"/>
    <w:rsid w:val="008E3E34"/>
    <w:rsid w:val="008E4253"/>
    <w:rsid w:val="008E50E3"/>
    <w:rsid w:val="008E53DE"/>
    <w:rsid w:val="008E58AA"/>
    <w:rsid w:val="008E5A15"/>
    <w:rsid w:val="008E5BB7"/>
    <w:rsid w:val="008E6A02"/>
    <w:rsid w:val="008E6C7F"/>
    <w:rsid w:val="008E7040"/>
    <w:rsid w:val="008E79C8"/>
    <w:rsid w:val="008E7F5C"/>
    <w:rsid w:val="008F00ED"/>
    <w:rsid w:val="008F0269"/>
    <w:rsid w:val="008F03E4"/>
    <w:rsid w:val="008F0576"/>
    <w:rsid w:val="008F0948"/>
    <w:rsid w:val="008F1626"/>
    <w:rsid w:val="008F2064"/>
    <w:rsid w:val="008F2358"/>
    <w:rsid w:val="008F2A14"/>
    <w:rsid w:val="008F3669"/>
    <w:rsid w:val="008F3DB0"/>
    <w:rsid w:val="008F411F"/>
    <w:rsid w:val="008F50C3"/>
    <w:rsid w:val="008F567B"/>
    <w:rsid w:val="008F5896"/>
    <w:rsid w:val="008F58FD"/>
    <w:rsid w:val="008F5AE4"/>
    <w:rsid w:val="008F5C90"/>
    <w:rsid w:val="008F60B9"/>
    <w:rsid w:val="008F61CE"/>
    <w:rsid w:val="008F651A"/>
    <w:rsid w:val="008F7533"/>
    <w:rsid w:val="008F7918"/>
    <w:rsid w:val="0090044A"/>
    <w:rsid w:val="00900625"/>
    <w:rsid w:val="0090130C"/>
    <w:rsid w:val="00902CA1"/>
    <w:rsid w:val="00903010"/>
    <w:rsid w:val="00904049"/>
    <w:rsid w:val="00904296"/>
    <w:rsid w:val="009047A6"/>
    <w:rsid w:val="00904912"/>
    <w:rsid w:val="00905685"/>
    <w:rsid w:val="0090583B"/>
    <w:rsid w:val="00906306"/>
    <w:rsid w:val="00906874"/>
    <w:rsid w:val="0090696B"/>
    <w:rsid w:val="009069E6"/>
    <w:rsid w:val="00907048"/>
    <w:rsid w:val="00907289"/>
    <w:rsid w:val="009075A0"/>
    <w:rsid w:val="00907766"/>
    <w:rsid w:val="00907D43"/>
    <w:rsid w:val="00911700"/>
    <w:rsid w:val="00911E04"/>
    <w:rsid w:val="009123B8"/>
    <w:rsid w:val="00912CCA"/>
    <w:rsid w:val="0091323F"/>
    <w:rsid w:val="0091371E"/>
    <w:rsid w:val="009137ED"/>
    <w:rsid w:val="009139B3"/>
    <w:rsid w:val="00913E25"/>
    <w:rsid w:val="0091424A"/>
    <w:rsid w:val="0091446B"/>
    <w:rsid w:val="00914C99"/>
    <w:rsid w:val="00914CB4"/>
    <w:rsid w:val="00914D74"/>
    <w:rsid w:val="009150A8"/>
    <w:rsid w:val="0091554C"/>
    <w:rsid w:val="00915C38"/>
    <w:rsid w:val="00915D87"/>
    <w:rsid w:val="00915F01"/>
    <w:rsid w:val="00916298"/>
    <w:rsid w:val="009162B9"/>
    <w:rsid w:val="00916549"/>
    <w:rsid w:val="00916872"/>
    <w:rsid w:val="009168B1"/>
    <w:rsid w:val="00917890"/>
    <w:rsid w:val="009179C9"/>
    <w:rsid w:val="00917B8D"/>
    <w:rsid w:val="00917C6E"/>
    <w:rsid w:val="009204EB"/>
    <w:rsid w:val="009205A8"/>
    <w:rsid w:val="00920BAC"/>
    <w:rsid w:val="00920CB3"/>
    <w:rsid w:val="009218C9"/>
    <w:rsid w:val="00921D72"/>
    <w:rsid w:val="00922103"/>
    <w:rsid w:val="009229AC"/>
    <w:rsid w:val="00922CEA"/>
    <w:rsid w:val="0092421C"/>
    <w:rsid w:val="009251E7"/>
    <w:rsid w:val="009252F3"/>
    <w:rsid w:val="009253B2"/>
    <w:rsid w:val="009257EB"/>
    <w:rsid w:val="00925B4D"/>
    <w:rsid w:val="00925C45"/>
    <w:rsid w:val="009262FD"/>
    <w:rsid w:val="0092732D"/>
    <w:rsid w:val="00927465"/>
    <w:rsid w:val="00930DC7"/>
    <w:rsid w:val="00931BA9"/>
    <w:rsid w:val="0093252A"/>
    <w:rsid w:val="00932624"/>
    <w:rsid w:val="00932C2A"/>
    <w:rsid w:val="009339F1"/>
    <w:rsid w:val="0093479B"/>
    <w:rsid w:val="0093582E"/>
    <w:rsid w:val="00935E7D"/>
    <w:rsid w:val="00935EE0"/>
    <w:rsid w:val="009364B9"/>
    <w:rsid w:val="00936C0D"/>
    <w:rsid w:val="0093737C"/>
    <w:rsid w:val="00937844"/>
    <w:rsid w:val="009378E1"/>
    <w:rsid w:val="00937E6A"/>
    <w:rsid w:val="00940057"/>
    <w:rsid w:val="009409C5"/>
    <w:rsid w:val="00940F0F"/>
    <w:rsid w:val="0094109C"/>
    <w:rsid w:val="00941991"/>
    <w:rsid w:val="00941F14"/>
    <w:rsid w:val="00942C4D"/>
    <w:rsid w:val="0094312A"/>
    <w:rsid w:val="00943A4C"/>
    <w:rsid w:val="009440BA"/>
    <w:rsid w:val="00944576"/>
    <w:rsid w:val="00944DAD"/>
    <w:rsid w:val="00945B86"/>
    <w:rsid w:val="00946386"/>
    <w:rsid w:val="0094669C"/>
    <w:rsid w:val="009466A1"/>
    <w:rsid w:val="0094672C"/>
    <w:rsid w:val="009468C0"/>
    <w:rsid w:val="00946D8A"/>
    <w:rsid w:val="00947205"/>
    <w:rsid w:val="00947565"/>
    <w:rsid w:val="00947FB8"/>
    <w:rsid w:val="0095059B"/>
    <w:rsid w:val="00950939"/>
    <w:rsid w:val="00950CFF"/>
    <w:rsid w:val="0095116C"/>
    <w:rsid w:val="00952574"/>
    <w:rsid w:val="00952A95"/>
    <w:rsid w:val="00952AD9"/>
    <w:rsid w:val="00952DD0"/>
    <w:rsid w:val="0095385C"/>
    <w:rsid w:val="00953DE6"/>
    <w:rsid w:val="00953F30"/>
    <w:rsid w:val="009555A3"/>
    <w:rsid w:val="00955A11"/>
    <w:rsid w:val="00956518"/>
    <w:rsid w:val="00956A0E"/>
    <w:rsid w:val="00956D8E"/>
    <w:rsid w:val="00956FCD"/>
    <w:rsid w:val="0095701A"/>
    <w:rsid w:val="00957627"/>
    <w:rsid w:val="009578BC"/>
    <w:rsid w:val="0096085D"/>
    <w:rsid w:val="00960878"/>
    <w:rsid w:val="00960BCD"/>
    <w:rsid w:val="00960E61"/>
    <w:rsid w:val="00961818"/>
    <w:rsid w:val="009618E6"/>
    <w:rsid w:val="00961958"/>
    <w:rsid w:val="00962358"/>
    <w:rsid w:val="0096274D"/>
    <w:rsid w:val="009634E8"/>
    <w:rsid w:val="00963884"/>
    <w:rsid w:val="0096447B"/>
    <w:rsid w:val="00964990"/>
    <w:rsid w:val="0096504D"/>
    <w:rsid w:val="009650DF"/>
    <w:rsid w:val="0096668B"/>
    <w:rsid w:val="00966B24"/>
    <w:rsid w:val="00966FE5"/>
    <w:rsid w:val="009676F7"/>
    <w:rsid w:val="00967826"/>
    <w:rsid w:val="00967C0C"/>
    <w:rsid w:val="00967EFF"/>
    <w:rsid w:val="009703DB"/>
    <w:rsid w:val="0097087D"/>
    <w:rsid w:val="00970A71"/>
    <w:rsid w:val="00970DDB"/>
    <w:rsid w:val="009712C2"/>
    <w:rsid w:val="00971486"/>
    <w:rsid w:val="00971B48"/>
    <w:rsid w:val="00971C31"/>
    <w:rsid w:val="00971C9B"/>
    <w:rsid w:val="009729B0"/>
    <w:rsid w:val="00973017"/>
    <w:rsid w:val="009730C1"/>
    <w:rsid w:val="00973A65"/>
    <w:rsid w:val="0097426C"/>
    <w:rsid w:val="009750E0"/>
    <w:rsid w:val="00975AD7"/>
    <w:rsid w:val="009766A0"/>
    <w:rsid w:val="00976760"/>
    <w:rsid w:val="00976969"/>
    <w:rsid w:val="00976EEC"/>
    <w:rsid w:val="00976F5F"/>
    <w:rsid w:val="009774A4"/>
    <w:rsid w:val="009774ED"/>
    <w:rsid w:val="00977DF5"/>
    <w:rsid w:val="00980463"/>
    <w:rsid w:val="00980526"/>
    <w:rsid w:val="009805E3"/>
    <w:rsid w:val="00980972"/>
    <w:rsid w:val="00980C96"/>
    <w:rsid w:val="00981136"/>
    <w:rsid w:val="00981232"/>
    <w:rsid w:val="0098182D"/>
    <w:rsid w:val="00981C0F"/>
    <w:rsid w:val="00981CF0"/>
    <w:rsid w:val="00981DD8"/>
    <w:rsid w:val="00982499"/>
    <w:rsid w:val="00982707"/>
    <w:rsid w:val="0098392F"/>
    <w:rsid w:val="00983D43"/>
    <w:rsid w:val="00983FF1"/>
    <w:rsid w:val="009868D7"/>
    <w:rsid w:val="00986FD5"/>
    <w:rsid w:val="00990778"/>
    <w:rsid w:val="00990917"/>
    <w:rsid w:val="00991451"/>
    <w:rsid w:val="009919CB"/>
    <w:rsid w:val="00991BD2"/>
    <w:rsid w:val="00991D1C"/>
    <w:rsid w:val="00991EC4"/>
    <w:rsid w:val="00991ED1"/>
    <w:rsid w:val="00991FA1"/>
    <w:rsid w:val="00992F06"/>
    <w:rsid w:val="00993B02"/>
    <w:rsid w:val="00993D23"/>
    <w:rsid w:val="00994063"/>
    <w:rsid w:val="00994354"/>
    <w:rsid w:val="009952CF"/>
    <w:rsid w:val="00995B40"/>
    <w:rsid w:val="00995CF5"/>
    <w:rsid w:val="00995FAF"/>
    <w:rsid w:val="009965D9"/>
    <w:rsid w:val="009966F5"/>
    <w:rsid w:val="00996750"/>
    <w:rsid w:val="0099688D"/>
    <w:rsid w:val="00996F16"/>
    <w:rsid w:val="0099702A"/>
    <w:rsid w:val="0099732A"/>
    <w:rsid w:val="009973FC"/>
    <w:rsid w:val="0099768C"/>
    <w:rsid w:val="00997B47"/>
    <w:rsid w:val="00997F99"/>
    <w:rsid w:val="009A0007"/>
    <w:rsid w:val="009A0A5A"/>
    <w:rsid w:val="009A0F8A"/>
    <w:rsid w:val="009A171E"/>
    <w:rsid w:val="009A195B"/>
    <w:rsid w:val="009A21DA"/>
    <w:rsid w:val="009A2926"/>
    <w:rsid w:val="009A29EE"/>
    <w:rsid w:val="009A2AA9"/>
    <w:rsid w:val="009A2F6B"/>
    <w:rsid w:val="009A31C9"/>
    <w:rsid w:val="009A33AE"/>
    <w:rsid w:val="009A3550"/>
    <w:rsid w:val="009A3645"/>
    <w:rsid w:val="009A46B6"/>
    <w:rsid w:val="009A47CD"/>
    <w:rsid w:val="009A47E9"/>
    <w:rsid w:val="009A51B1"/>
    <w:rsid w:val="009A54D2"/>
    <w:rsid w:val="009A556C"/>
    <w:rsid w:val="009A5D70"/>
    <w:rsid w:val="009A5FBC"/>
    <w:rsid w:val="009A6304"/>
    <w:rsid w:val="009A6C2C"/>
    <w:rsid w:val="009A6FD8"/>
    <w:rsid w:val="009A744D"/>
    <w:rsid w:val="009A7938"/>
    <w:rsid w:val="009A7A2F"/>
    <w:rsid w:val="009A7F8E"/>
    <w:rsid w:val="009A7FD8"/>
    <w:rsid w:val="009B1237"/>
    <w:rsid w:val="009B16DE"/>
    <w:rsid w:val="009B1849"/>
    <w:rsid w:val="009B19BE"/>
    <w:rsid w:val="009B2388"/>
    <w:rsid w:val="009B33DD"/>
    <w:rsid w:val="009B5598"/>
    <w:rsid w:val="009B5910"/>
    <w:rsid w:val="009B59BA"/>
    <w:rsid w:val="009B5A10"/>
    <w:rsid w:val="009B5CEA"/>
    <w:rsid w:val="009B61ED"/>
    <w:rsid w:val="009B6E46"/>
    <w:rsid w:val="009B74F6"/>
    <w:rsid w:val="009B7CA4"/>
    <w:rsid w:val="009C00C6"/>
    <w:rsid w:val="009C00DA"/>
    <w:rsid w:val="009C020C"/>
    <w:rsid w:val="009C0945"/>
    <w:rsid w:val="009C12D1"/>
    <w:rsid w:val="009C1348"/>
    <w:rsid w:val="009C1978"/>
    <w:rsid w:val="009C1BE8"/>
    <w:rsid w:val="009C2F3A"/>
    <w:rsid w:val="009C3638"/>
    <w:rsid w:val="009C3F5C"/>
    <w:rsid w:val="009C3F79"/>
    <w:rsid w:val="009C44DA"/>
    <w:rsid w:val="009C462C"/>
    <w:rsid w:val="009C5DF3"/>
    <w:rsid w:val="009C67CA"/>
    <w:rsid w:val="009C6B89"/>
    <w:rsid w:val="009C6CAF"/>
    <w:rsid w:val="009C7138"/>
    <w:rsid w:val="009C7A75"/>
    <w:rsid w:val="009C7B77"/>
    <w:rsid w:val="009D0399"/>
    <w:rsid w:val="009D0501"/>
    <w:rsid w:val="009D0665"/>
    <w:rsid w:val="009D0896"/>
    <w:rsid w:val="009D08DC"/>
    <w:rsid w:val="009D1093"/>
    <w:rsid w:val="009D2DA0"/>
    <w:rsid w:val="009D3EC8"/>
    <w:rsid w:val="009D3EEA"/>
    <w:rsid w:val="009D438A"/>
    <w:rsid w:val="009D45D7"/>
    <w:rsid w:val="009D4672"/>
    <w:rsid w:val="009D4D1A"/>
    <w:rsid w:val="009D502B"/>
    <w:rsid w:val="009D5494"/>
    <w:rsid w:val="009D5F7C"/>
    <w:rsid w:val="009D6915"/>
    <w:rsid w:val="009D6A74"/>
    <w:rsid w:val="009D7193"/>
    <w:rsid w:val="009D7220"/>
    <w:rsid w:val="009D723E"/>
    <w:rsid w:val="009D738B"/>
    <w:rsid w:val="009D79BE"/>
    <w:rsid w:val="009D7FF0"/>
    <w:rsid w:val="009E03C3"/>
    <w:rsid w:val="009E0723"/>
    <w:rsid w:val="009E0D14"/>
    <w:rsid w:val="009E1F65"/>
    <w:rsid w:val="009E278F"/>
    <w:rsid w:val="009E2A48"/>
    <w:rsid w:val="009E2BDF"/>
    <w:rsid w:val="009E2CB4"/>
    <w:rsid w:val="009E2DC9"/>
    <w:rsid w:val="009E300B"/>
    <w:rsid w:val="009E396C"/>
    <w:rsid w:val="009E3A7A"/>
    <w:rsid w:val="009E4CA7"/>
    <w:rsid w:val="009E5938"/>
    <w:rsid w:val="009E5FAC"/>
    <w:rsid w:val="009E6017"/>
    <w:rsid w:val="009E623A"/>
    <w:rsid w:val="009E6F40"/>
    <w:rsid w:val="009E6FAC"/>
    <w:rsid w:val="009E7159"/>
    <w:rsid w:val="009E75B7"/>
    <w:rsid w:val="009E764B"/>
    <w:rsid w:val="009E7C1B"/>
    <w:rsid w:val="009F006E"/>
    <w:rsid w:val="009F030B"/>
    <w:rsid w:val="009F05C0"/>
    <w:rsid w:val="009F0D65"/>
    <w:rsid w:val="009F0F6C"/>
    <w:rsid w:val="009F1977"/>
    <w:rsid w:val="009F222A"/>
    <w:rsid w:val="009F38A7"/>
    <w:rsid w:val="009F3993"/>
    <w:rsid w:val="009F4257"/>
    <w:rsid w:val="009F46DA"/>
    <w:rsid w:val="009F4C00"/>
    <w:rsid w:val="009F56B5"/>
    <w:rsid w:val="009F577E"/>
    <w:rsid w:val="009F5E61"/>
    <w:rsid w:val="009F6537"/>
    <w:rsid w:val="009F6D97"/>
    <w:rsid w:val="009F6F26"/>
    <w:rsid w:val="009F7241"/>
    <w:rsid w:val="009F7D59"/>
    <w:rsid w:val="00A0025E"/>
    <w:rsid w:val="00A0057A"/>
    <w:rsid w:val="00A009C1"/>
    <w:rsid w:val="00A00A29"/>
    <w:rsid w:val="00A00B57"/>
    <w:rsid w:val="00A00F4C"/>
    <w:rsid w:val="00A011A8"/>
    <w:rsid w:val="00A01630"/>
    <w:rsid w:val="00A025D9"/>
    <w:rsid w:val="00A02876"/>
    <w:rsid w:val="00A02BCD"/>
    <w:rsid w:val="00A02F21"/>
    <w:rsid w:val="00A02FB9"/>
    <w:rsid w:val="00A03257"/>
    <w:rsid w:val="00A03B9E"/>
    <w:rsid w:val="00A04311"/>
    <w:rsid w:val="00A0508E"/>
    <w:rsid w:val="00A057EF"/>
    <w:rsid w:val="00A05F20"/>
    <w:rsid w:val="00A069BB"/>
    <w:rsid w:val="00A070BC"/>
    <w:rsid w:val="00A0718A"/>
    <w:rsid w:val="00A07700"/>
    <w:rsid w:val="00A07A12"/>
    <w:rsid w:val="00A112BD"/>
    <w:rsid w:val="00A11A9D"/>
    <w:rsid w:val="00A1209F"/>
    <w:rsid w:val="00A12584"/>
    <w:rsid w:val="00A126E8"/>
    <w:rsid w:val="00A12717"/>
    <w:rsid w:val="00A128C0"/>
    <w:rsid w:val="00A129C9"/>
    <w:rsid w:val="00A12AE9"/>
    <w:rsid w:val="00A13741"/>
    <w:rsid w:val="00A13FFD"/>
    <w:rsid w:val="00A142D9"/>
    <w:rsid w:val="00A14A6B"/>
    <w:rsid w:val="00A154E4"/>
    <w:rsid w:val="00A15A41"/>
    <w:rsid w:val="00A163A3"/>
    <w:rsid w:val="00A16B0D"/>
    <w:rsid w:val="00A16D5B"/>
    <w:rsid w:val="00A171DC"/>
    <w:rsid w:val="00A17B13"/>
    <w:rsid w:val="00A17D5A"/>
    <w:rsid w:val="00A17E6A"/>
    <w:rsid w:val="00A2009D"/>
    <w:rsid w:val="00A20346"/>
    <w:rsid w:val="00A21003"/>
    <w:rsid w:val="00A21496"/>
    <w:rsid w:val="00A215A5"/>
    <w:rsid w:val="00A224A9"/>
    <w:rsid w:val="00A22503"/>
    <w:rsid w:val="00A226A6"/>
    <w:rsid w:val="00A234B7"/>
    <w:rsid w:val="00A234F8"/>
    <w:rsid w:val="00A24596"/>
    <w:rsid w:val="00A24687"/>
    <w:rsid w:val="00A252B1"/>
    <w:rsid w:val="00A2594C"/>
    <w:rsid w:val="00A25CF7"/>
    <w:rsid w:val="00A25DE8"/>
    <w:rsid w:val="00A26138"/>
    <w:rsid w:val="00A261C1"/>
    <w:rsid w:val="00A2682D"/>
    <w:rsid w:val="00A27117"/>
    <w:rsid w:val="00A27DA6"/>
    <w:rsid w:val="00A301CE"/>
    <w:rsid w:val="00A302F0"/>
    <w:rsid w:val="00A3053D"/>
    <w:rsid w:val="00A3092F"/>
    <w:rsid w:val="00A30A2A"/>
    <w:rsid w:val="00A30D23"/>
    <w:rsid w:val="00A30E84"/>
    <w:rsid w:val="00A30EB7"/>
    <w:rsid w:val="00A3113E"/>
    <w:rsid w:val="00A311C3"/>
    <w:rsid w:val="00A3147D"/>
    <w:rsid w:val="00A32267"/>
    <w:rsid w:val="00A3260D"/>
    <w:rsid w:val="00A32AF0"/>
    <w:rsid w:val="00A32D75"/>
    <w:rsid w:val="00A32D81"/>
    <w:rsid w:val="00A333E4"/>
    <w:rsid w:val="00A341A1"/>
    <w:rsid w:val="00A34961"/>
    <w:rsid w:val="00A3542C"/>
    <w:rsid w:val="00A35A74"/>
    <w:rsid w:val="00A36685"/>
    <w:rsid w:val="00A366FE"/>
    <w:rsid w:val="00A367C1"/>
    <w:rsid w:val="00A3696E"/>
    <w:rsid w:val="00A37C11"/>
    <w:rsid w:val="00A37DE3"/>
    <w:rsid w:val="00A40339"/>
    <w:rsid w:val="00A40351"/>
    <w:rsid w:val="00A409D9"/>
    <w:rsid w:val="00A40EBF"/>
    <w:rsid w:val="00A41253"/>
    <w:rsid w:val="00A415B0"/>
    <w:rsid w:val="00A41924"/>
    <w:rsid w:val="00A41CC0"/>
    <w:rsid w:val="00A41DC9"/>
    <w:rsid w:val="00A41EB5"/>
    <w:rsid w:val="00A4314F"/>
    <w:rsid w:val="00A431F1"/>
    <w:rsid w:val="00A435A6"/>
    <w:rsid w:val="00A43F61"/>
    <w:rsid w:val="00A44497"/>
    <w:rsid w:val="00A44BFE"/>
    <w:rsid w:val="00A458D8"/>
    <w:rsid w:val="00A4599E"/>
    <w:rsid w:val="00A45ADA"/>
    <w:rsid w:val="00A45B0D"/>
    <w:rsid w:val="00A45D7B"/>
    <w:rsid w:val="00A4628D"/>
    <w:rsid w:val="00A4632F"/>
    <w:rsid w:val="00A46424"/>
    <w:rsid w:val="00A467E8"/>
    <w:rsid w:val="00A46960"/>
    <w:rsid w:val="00A46C6C"/>
    <w:rsid w:val="00A47537"/>
    <w:rsid w:val="00A50107"/>
    <w:rsid w:val="00A50261"/>
    <w:rsid w:val="00A50E7F"/>
    <w:rsid w:val="00A5157A"/>
    <w:rsid w:val="00A51CF5"/>
    <w:rsid w:val="00A5248C"/>
    <w:rsid w:val="00A526D2"/>
    <w:rsid w:val="00A529A6"/>
    <w:rsid w:val="00A53423"/>
    <w:rsid w:val="00A53627"/>
    <w:rsid w:val="00A542F4"/>
    <w:rsid w:val="00A5442B"/>
    <w:rsid w:val="00A5483A"/>
    <w:rsid w:val="00A55387"/>
    <w:rsid w:val="00A55C1E"/>
    <w:rsid w:val="00A563C8"/>
    <w:rsid w:val="00A56570"/>
    <w:rsid w:val="00A57544"/>
    <w:rsid w:val="00A57706"/>
    <w:rsid w:val="00A577FE"/>
    <w:rsid w:val="00A579D7"/>
    <w:rsid w:val="00A6104A"/>
    <w:rsid w:val="00A61F69"/>
    <w:rsid w:val="00A62206"/>
    <w:rsid w:val="00A622AA"/>
    <w:rsid w:val="00A62327"/>
    <w:rsid w:val="00A62337"/>
    <w:rsid w:val="00A6267B"/>
    <w:rsid w:val="00A62A52"/>
    <w:rsid w:val="00A62B87"/>
    <w:rsid w:val="00A63231"/>
    <w:rsid w:val="00A633BB"/>
    <w:rsid w:val="00A634E7"/>
    <w:rsid w:val="00A63597"/>
    <w:rsid w:val="00A63CDD"/>
    <w:rsid w:val="00A64323"/>
    <w:rsid w:val="00A64423"/>
    <w:rsid w:val="00A64711"/>
    <w:rsid w:val="00A64BB0"/>
    <w:rsid w:val="00A64EF4"/>
    <w:rsid w:val="00A65063"/>
    <w:rsid w:val="00A65DF2"/>
    <w:rsid w:val="00A6671A"/>
    <w:rsid w:val="00A66B92"/>
    <w:rsid w:val="00A66DCA"/>
    <w:rsid w:val="00A67475"/>
    <w:rsid w:val="00A70000"/>
    <w:rsid w:val="00A703AB"/>
    <w:rsid w:val="00A707D8"/>
    <w:rsid w:val="00A71ABF"/>
    <w:rsid w:val="00A71B0C"/>
    <w:rsid w:val="00A72CA1"/>
    <w:rsid w:val="00A72E8A"/>
    <w:rsid w:val="00A73CCC"/>
    <w:rsid w:val="00A74D8A"/>
    <w:rsid w:val="00A74E6E"/>
    <w:rsid w:val="00A758A1"/>
    <w:rsid w:val="00A75DF3"/>
    <w:rsid w:val="00A75E0C"/>
    <w:rsid w:val="00A772B1"/>
    <w:rsid w:val="00A7784E"/>
    <w:rsid w:val="00A77948"/>
    <w:rsid w:val="00A807B2"/>
    <w:rsid w:val="00A80B96"/>
    <w:rsid w:val="00A80D70"/>
    <w:rsid w:val="00A814DA"/>
    <w:rsid w:val="00A816E0"/>
    <w:rsid w:val="00A8175F"/>
    <w:rsid w:val="00A81F1C"/>
    <w:rsid w:val="00A824D9"/>
    <w:rsid w:val="00A8271E"/>
    <w:rsid w:val="00A837F9"/>
    <w:rsid w:val="00A838B9"/>
    <w:rsid w:val="00A8391A"/>
    <w:rsid w:val="00A83BCB"/>
    <w:rsid w:val="00A8464A"/>
    <w:rsid w:val="00A8472E"/>
    <w:rsid w:val="00A8538D"/>
    <w:rsid w:val="00A8632D"/>
    <w:rsid w:val="00A867C6"/>
    <w:rsid w:val="00A8686E"/>
    <w:rsid w:val="00A90843"/>
    <w:rsid w:val="00A909ED"/>
    <w:rsid w:val="00A92AA1"/>
    <w:rsid w:val="00A92D94"/>
    <w:rsid w:val="00A92FBA"/>
    <w:rsid w:val="00A93181"/>
    <w:rsid w:val="00A9386A"/>
    <w:rsid w:val="00A939D5"/>
    <w:rsid w:val="00A93EB2"/>
    <w:rsid w:val="00A9414B"/>
    <w:rsid w:val="00A9439B"/>
    <w:rsid w:val="00A94F88"/>
    <w:rsid w:val="00A9579C"/>
    <w:rsid w:val="00A9581E"/>
    <w:rsid w:val="00A95C62"/>
    <w:rsid w:val="00A9655F"/>
    <w:rsid w:val="00A9695F"/>
    <w:rsid w:val="00A969CB"/>
    <w:rsid w:val="00A97144"/>
    <w:rsid w:val="00A9716F"/>
    <w:rsid w:val="00AA0230"/>
    <w:rsid w:val="00AA047C"/>
    <w:rsid w:val="00AA0501"/>
    <w:rsid w:val="00AA0772"/>
    <w:rsid w:val="00AA0D04"/>
    <w:rsid w:val="00AA13BF"/>
    <w:rsid w:val="00AA1D7D"/>
    <w:rsid w:val="00AA2970"/>
    <w:rsid w:val="00AA32CB"/>
    <w:rsid w:val="00AA41F0"/>
    <w:rsid w:val="00AA44C7"/>
    <w:rsid w:val="00AA4B03"/>
    <w:rsid w:val="00AA52B7"/>
    <w:rsid w:val="00AA5626"/>
    <w:rsid w:val="00AA56E4"/>
    <w:rsid w:val="00AA5B05"/>
    <w:rsid w:val="00AA6943"/>
    <w:rsid w:val="00AA6BA8"/>
    <w:rsid w:val="00AA7574"/>
    <w:rsid w:val="00AA7ABE"/>
    <w:rsid w:val="00AA7E71"/>
    <w:rsid w:val="00AA7FA4"/>
    <w:rsid w:val="00AB03A9"/>
    <w:rsid w:val="00AB0B71"/>
    <w:rsid w:val="00AB11AA"/>
    <w:rsid w:val="00AB17FE"/>
    <w:rsid w:val="00AB1931"/>
    <w:rsid w:val="00AB1CA9"/>
    <w:rsid w:val="00AB28E0"/>
    <w:rsid w:val="00AB2C23"/>
    <w:rsid w:val="00AB334A"/>
    <w:rsid w:val="00AB335D"/>
    <w:rsid w:val="00AB462C"/>
    <w:rsid w:val="00AB4FD3"/>
    <w:rsid w:val="00AB5640"/>
    <w:rsid w:val="00AB6103"/>
    <w:rsid w:val="00AB6320"/>
    <w:rsid w:val="00AB6B2C"/>
    <w:rsid w:val="00AB6F83"/>
    <w:rsid w:val="00AB7415"/>
    <w:rsid w:val="00AB75F0"/>
    <w:rsid w:val="00AB7860"/>
    <w:rsid w:val="00AB7B71"/>
    <w:rsid w:val="00AB7BCE"/>
    <w:rsid w:val="00AB7FBE"/>
    <w:rsid w:val="00AC0B30"/>
    <w:rsid w:val="00AC13B6"/>
    <w:rsid w:val="00AC14E4"/>
    <w:rsid w:val="00AC1B9C"/>
    <w:rsid w:val="00AC1EEA"/>
    <w:rsid w:val="00AC207F"/>
    <w:rsid w:val="00AC2699"/>
    <w:rsid w:val="00AC28F1"/>
    <w:rsid w:val="00AC29E4"/>
    <w:rsid w:val="00AC2DCE"/>
    <w:rsid w:val="00AC2DCF"/>
    <w:rsid w:val="00AC3027"/>
    <w:rsid w:val="00AC325A"/>
    <w:rsid w:val="00AC4320"/>
    <w:rsid w:val="00AC4BDF"/>
    <w:rsid w:val="00AC4C04"/>
    <w:rsid w:val="00AC4E30"/>
    <w:rsid w:val="00AC5860"/>
    <w:rsid w:val="00AC5A5C"/>
    <w:rsid w:val="00AC62CB"/>
    <w:rsid w:val="00AC6A74"/>
    <w:rsid w:val="00AC6AE6"/>
    <w:rsid w:val="00AC6BAF"/>
    <w:rsid w:val="00AC6F2D"/>
    <w:rsid w:val="00AC7183"/>
    <w:rsid w:val="00AC73C4"/>
    <w:rsid w:val="00AC7AA2"/>
    <w:rsid w:val="00AC7FCA"/>
    <w:rsid w:val="00AD031A"/>
    <w:rsid w:val="00AD041D"/>
    <w:rsid w:val="00AD14C6"/>
    <w:rsid w:val="00AD1816"/>
    <w:rsid w:val="00AD1E90"/>
    <w:rsid w:val="00AD2096"/>
    <w:rsid w:val="00AD24C3"/>
    <w:rsid w:val="00AD335D"/>
    <w:rsid w:val="00AD3CF6"/>
    <w:rsid w:val="00AD490A"/>
    <w:rsid w:val="00AD5CFC"/>
    <w:rsid w:val="00AD5F49"/>
    <w:rsid w:val="00AD62A8"/>
    <w:rsid w:val="00AD6759"/>
    <w:rsid w:val="00AD67E5"/>
    <w:rsid w:val="00AD6C2C"/>
    <w:rsid w:val="00AD7C69"/>
    <w:rsid w:val="00AE03EA"/>
    <w:rsid w:val="00AE05EB"/>
    <w:rsid w:val="00AE0C66"/>
    <w:rsid w:val="00AE14BB"/>
    <w:rsid w:val="00AE2160"/>
    <w:rsid w:val="00AE2517"/>
    <w:rsid w:val="00AE2660"/>
    <w:rsid w:val="00AE27C8"/>
    <w:rsid w:val="00AE2E0B"/>
    <w:rsid w:val="00AE32C7"/>
    <w:rsid w:val="00AE32DA"/>
    <w:rsid w:val="00AE361D"/>
    <w:rsid w:val="00AE39EC"/>
    <w:rsid w:val="00AE4847"/>
    <w:rsid w:val="00AE492B"/>
    <w:rsid w:val="00AE49F6"/>
    <w:rsid w:val="00AE4A02"/>
    <w:rsid w:val="00AE4D6A"/>
    <w:rsid w:val="00AE530A"/>
    <w:rsid w:val="00AE5443"/>
    <w:rsid w:val="00AE55B1"/>
    <w:rsid w:val="00AE5D52"/>
    <w:rsid w:val="00AE60DE"/>
    <w:rsid w:val="00AE67C3"/>
    <w:rsid w:val="00AE6CA3"/>
    <w:rsid w:val="00AE6D5A"/>
    <w:rsid w:val="00AE6EBF"/>
    <w:rsid w:val="00AE7B27"/>
    <w:rsid w:val="00AE7BBF"/>
    <w:rsid w:val="00AE7D9A"/>
    <w:rsid w:val="00AF02C9"/>
    <w:rsid w:val="00AF2518"/>
    <w:rsid w:val="00AF279F"/>
    <w:rsid w:val="00AF3114"/>
    <w:rsid w:val="00AF330F"/>
    <w:rsid w:val="00AF3423"/>
    <w:rsid w:val="00AF35DD"/>
    <w:rsid w:val="00AF39B5"/>
    <w:rsid w:val="00AF3A78"/>
    <w:rsid w:val="00AF3F87"/>
    <w:rsid w:val="00AF4DC4"/>
    <w:rsid w:val="00AF4EF0"/>
    <w:rsid w:val="00AF5EFE"/>
    <w:rsid w:val="00AF6601"/>
    <w:rsid w:val="00AF67BB"/>
    <w:rsid w:val="00AF7093"/>
    <w:rsid w:val="00AF74E5"/>
    <w:rsid w:val="00AF7697"/>
    <w:rsid w:val="00B0143E"/>
    <w:rsid w:val="00B01838"/>
    <w:rsid w:val="00B01A03"/>
    <w:rsid w:val="00B01F26"/>
    <w:rsid w:val="00B02357"/>
    <w:rsid w:val="00B026E9"/>
    <w:rsid w:val="00B0339B"/>
    <w:rsid w:val="00B035AD"/>
    <w:rsid w:val="00B0385B"/>
    <w:rsid w:val="00B03C9A"/>
    <w:rsid w:val="00B04165"/>
    <w:rsid w:val="00B04E48"/>
    <w:rsid w:val="00B05051"/>
    <w:rsid w:val="00B05255"/>
    <w:rsid w:val="00B0686D"/>
    <w:rsid w:val="00B06957"/>
    <w:rsid w:val="00B069A7"/>
    <w:rsid w:val="00B06D47"/>
    <w:rsid w:val="00B06F71"/>
    <w:rsid w:val="00B07296"/>
    <w:rsid w:val="00B07EC8"/>
    <w:rsid w:val="00B107C3"/>
    <w:rsid w:val="00B11237"/>
    <w:rsid w:val="00B114FD"/>
    <w:rsid w:val="00B11939"/>
    <w:rsid w:val="00B12F55"/>
    <w:rsid w:val="00B13CCA"/>
    <w:rsid w:val="00B144E0"/>
    <w:rsid w:val="00B15B6B"/>
    <w:rsid w:val="00B15C9B"/>
    <w:rsid w:val="00B15DB9"/>
    <w:rsid w:val="00B15E30"/>
    <w:rsid w:val="00B163C9"/>
    <w:rsid w:val="00B165E6"/>
    <w:rsid w:val="00B16990"/>
    <w:rsid w:val="00B20633"/>
    <w:rsid w:val="00B20EB0"/>
    <w:rsid w:val="00B20F71"/>
    <w:rsid w:val="00B215DC"/>
    <w:rsid w:val="00B218EC"/>
    <w:rsid w:val="00B21A1D"/>
    <w:rsid w:val="00B21E99"/>
    <w:rsid w:val="00B22385"/>
    <w:rsid w:val="00B223DD"/>
    <w:rsid w:val="00B2298B"/>
    <w:rsid w:val="00B232C7"/>
    <w:rsid w:val="00B246E9"/>
    <w:rsid w:val="00B25CF6"/>
    <w:rsid w:val="00B25D40"/>
    <w:rsid w:val="00B25E75"/>
    <w:rsid w:val="00B260BB"/>
    <w:rsid w:val="00B26C02"/>
    <w:rsid w:val="00B27742"/>
    <w:rsid w:val="00B27966"/>
    <w:rsid w:val="00B27BAD"/>
    <w:rsid w:val="00B302AE"/>
    <w:rsid w:val="00B30367"/>
    <w:rsid w:val="00B3119D"/>
    <w:rsid w:val="00B31560"/>
    <w:rsid w:val="00B31ACD"/>
    <w:rsid w:val="00B3293A"/>
    <w:rsid w:val="00B32B18"/>
    <w:rsid w:val="00B330A7"/>
    <w:rsid w:val="00B33103"/>
    <w:rsid w:val="00B334E4"/>
    <w:rsid w:val="00B33BC9"/>
    <w:rsid w:val="00B33F5B"/>
    <w:rsid w:val="00B33FEF"/>
    <w:rsid w:val="00B34036"/>
    <w:rsid w:val="00B347BC"/>
    <w:rsid w:val="00B348A9"/>
    <w:rsid w:val="00B34BC3"/>
    <w:rsid w:val="00B35BB7"/>
    <w:rsid w:val="00B360C0"/>
    <w:rsid w:val="00B36354"/>
    <w:rsid w:val="00B37328"/>
    <w:rsid w:val="00B37473"/>
    <w:rsid w:val="00B37741"/>
    <w:rsid w:val="00B378E0"/>
    <w:rsid w:val="00B3790B"/>
    <w:rsid w:val="00B37FBD"/>
    <w:rsid w:val="00B405E7"/>
    <w:rsid w:val="00B40846"/>
    <w:rsid w:val="00B40C8E"/>
    <w:rsid w:val="00B41BE7"/>
    <w:rsid w:val="00B41DFC"/>
    <w:rsid w:val="00B42141"/>
    <w:rsid w:val="00B4225E"/>
    <w:rsid w:val="00B42276"/>
    <w:rsid w:val="00B42709"/>
    <w:rsid w:val="00B43305"/>
    <w:rsid w:val="00B4359C"/>
    <w:rsid w:val="00B442B8"/>
    <w:rsid w:val="00B442DA"/>
    <w:rsid w:val="00B44595"/>
    <w:rsid w:val="00B4523F"/>
    <w:rsid w:val="00B45515"/>
    <w:rsid w:val="00B47196"/>
    <w:rsid w:val="00B472F1"/>
    <w:rsid w:val="00B4795E"/>
    <w:rsid w:val="00B47B02"/>
    <w:rsid w:val="00B50871"/>
    <w:rsid w:val="00B51D0D"/>
    <w:rsid w:val="00B51F61"/>
    <w:rsid w:val="00B52306"/>
    <w:rsid w:val="00B52561"/>
    <w:rsid w:val="00B52BED"/>
    <w:rsid w:val="00B5307F"/>
    <w:rsid w:val="00B531CC"/>
    <w:rsid w:val="00B53317"/>
    <w:rsid w:val="00B53B9C"/>
    <w:rsid w:val="00B54094"/>
    <w:rsid w:val="00B542A4"/>
    <w:rsid w:val="00B544BA"/>
    <w:rsid w:val="00B54797"/>
    <w:rsid w:val="00B54A98"/>
    <w:rsid w:val="00B54CA8"/>
    <w:rsid w:val="00B54EF7"/>
    <w:rsid w:val="00B5507A"/>
    <w:rsid w:val="00B562FA"/>
    <w:rsid w:val="00B578AB"/>
    <w:rsid w:val="00B60600"/>
    <w:rsid w:val="00B606A9"/>
    <w:rsid w:val="00B61361"/>
    <w:rsid w:val="00B61363"/>
    <w:rsid w:val="00B622A6"/>
    <w:rsid w:val="00B628C3"/>
    <w:rsid w:val="00B62B04"/>
    <w:rsid w:val="00B62CE6"/>
    <w:rsid w:val="00B63CAA"/>
    <w:rsid w:val="00B6422A"/>
    <w:rsid w:val="00B6545C"/>
    <w:rsid w:val="00B655B5"/>
    <w:rsid w:val="00B66099"/>
    <w:rsid w:val="00B662D8"/>
    <w:rsid w:val="00B66D93"/>
    <w:rsid w:val="00B67277"/>
    <w:rsid w:val="00B672B0"/>
    <w:rsid w:val="00B6775F"/>
    <w:rsid w:val="00B67E9B"/>
    <w:rsid w:val="00B67FBE"/>
    <w:rsid w:val="00B71205"/>
    <w:rsid w:val="00B7154A"/>
    <w:rsid w:val="00B718A6"/>
    <w:rsid w:val="00B71EF5"/>
    <w:rsid w:val="00B72409"/>
    <w:rsid w:val="00B724F8"/>
    <w:rsid w:val="00B72C0E"/>
    <w:rsid w:val="00B738F1"/>
    <w:rsid w:val="00B73942"/>
    <w:rsid w:val="00B73DE6"/>
    <w:rsid w:val="00B74FB3"/>
    <w:rsid w:val="00B7514E"/>
    <w:rsid w:val="00B755AB"/>
    <w:rsid w:val="00B75F88"/>
    <w:rsid w:val="00B760A1"/>
    <w:rsid w:val="00B7654E"/>
    <w:rsid w:val="00B76A3F"/>
    <w:rsid w:val="00B76B43"/>
    <w:rsid w:val="00B76C90"/>
    <w:rsid w:val="00B76D92"/>
    <w:rsid w:val="00B773F5"/>
    <w:rsid w:val="00B7748E"/>
    <w:rsid w:val="00B77807"/>
    <w:rsid w:val="00B7796C"/>
    <w:rsid w:val="00B81162"/>
    <w:rsid w:val="00B81517"/>
    <w:rsid w:val="00B81A63"/>
    <w:rsid w:val="00B81FF0"/>
    <w:rsid w:val="00B82BAE"/>
    <w:rsid w:val="00B83034"/>
    <w:rsid w:val="00B8305E"/>
    <w:rsid w:val="00B83CAE"/>
    <w:rsid w:val="00B8427A"/>
    <w:rsid w:val="00B8440A"/>
    <w:rsid w:val="00B84509"/>
    <w:rsid w:val="00B84667"/>
    <w:rsid w:val="00B8484F"/>
    <w:rsid w:val="00B84894"/>
    <w:rsid w:val="00B84962"/>
    <w:rsid w:val="00B84CE1"/>
    <w:rsid w:val="00B84FE7"/>
    <w:rsid w:val="00B856E8"/>
    <w:rsid w:val="00B858C0"/>
    <w:rsid w:val="00B86182"/>
    <w:rsid w:val="00B86268"/>
    <w:rsid w:val="00B8790F"/>
    <w:rsid w:val="00B879EF"/>
    <w:rsid w:val="00B87CF8"/>
    <w:rsid w:val="00B87F08"/>
    <w:rsid w:val="00B9041B"/>
    <w:rsid w:val="00B913CC"/>
    <w:rsid w:val="00B91D69"/>
    <w:rsid w:val="00B91E73"/>
    <w:rsid w:val="00B93E42"/>
    <w:rsid w:val="00B94456"/>
    <w:rsid w:val="00B953F0"/>
    <w:rsid w:val="00B959D8"/>
    <w:rsid w:val="00B95E8A"/>
    <w:rsid w:val="00B96CBB"/>
    <w:rsid w:val="00B97C7E"/>
    <w:rsid w:val="00B97CDC"/>
    <w:rsid w:val="00BA01AC"/>
    <w:rsid w:val="00BA063B"/>
    <w:rsid w:val="00BA09DD"/>
    <w:rsid w:val="00BA119D"/>
    <w:rsid w:val="00BA1A08"/>
    <w:rsid w:val="00BA205A"/>
    <w:rsid w:val="00BA23CA"/>
    <w:rsid w:val="00BA2507"/>
    <w:rsid w:val="00BA28CE"/>
    <w:rsid w:val="00BA2C81"/>
    <w:rsid w:val="00BA3146"/>
    <w:rsid w:val="00BA3722"/>
    <w:rsid w:val="00BA3887"/>
    <w:rsid w:val="00BA4CAB"/>
    <w:rsid w:val="00BA5550"/>
    <w:rsid w:val="00BA5C19"/>
    <w:rsid w:val="00BA5EB1"/>
    <w:rsid w:val="00BB097D"/>
    <w:rsid w:val="00BB1A49"/>
    <w:rsid w:val="00BB1EC7"/>
    <w:rsid w:val="00BB2B42"/>
    <w:rsid w:val="00BB341C"/>
    <w:rsid w:val="00BB3477"/>
    <w:rsid w:val="00BB4BB9"/>
    <w:rsid w:val="00BB5A29"/>
    <w:rsid w:val="00BB617C"/>
    <w:rsid w:val="00BB637F"/>
    <w:rsid w:val="00BB7692"/>
    <w:rsid w:val="00BB7EAA"/>
    <w:rsid w:val="00BB7FA8"/>
    <w:rsid w:val="00BC140A"/>
    <w:rsid w:val="00BC18B4"/>
    <w:rsid w:val="00BC1951"/>
    <w:rsid w:val="00BC2049"/>
    <w:rsid w:val="00BC23E4"/>
    <w:rsid w:val="00BC25BE"/>
    <w:rsid w:val="00BC29F7"/>
    <w:rsid w:val="00BC2C05"/>
    <w:rsid w:val="00BC2C6C"/>
    <w:rsid w:val="00BC4169"/>
    <w:rsid w:val="00BC4651"/>
    <w:rsid w:val="00BC52AD"/>
    <w:rsid w:val="00BC61D1"/>
    <w:rsid w:val="00BC660E"/>
    <w:rsid w:val="00BC745B"/>
    <w:rsid w:val="00BD0045"/>
    <w:rsid w:val="00BD0194"/>
    <w:rsid w:val="00BD04DA"/>
    <w:rsid w:val="00BD0EC6"/>
    <w:rsid w:val="00BD1970"/>
    <w:rsid w:val="00BD2126"/>
    <w:rsid w:val="00BD2646"/>
    <w:rsid w:val="00BD28DB"/>
    <w:rsid w:val="00BD291C"/>
    <w:rsid w:val="00BD2BE0"/>
    <w:rsid w:val="00BD3C6F"/>
    <w:rsid w:val="00BD3D56"/>
    <w:rsid w:val="00BD3D5D"/>
    <w:rsid w:val="00BD42ED"/>
    <w:rsid w:val="00BD4464"/>
    <w:rsid w:val="00BD457D"/>
    <w:rsid w:val="00BD63F9"/>
    <w:rsid w:val="00BD6468"/>
    <w:rsid w:val="00BD67C5"/>
    <w:rsid w:val="00BD6B17"/>
    <w:rsid w:val="00BD6B83"/>
    <w:rsid w:val="00BD771C"/>
    <w:rsid w:val="00BD7A39"/>
    <w:rsid w:val="00BD7E57"/>
    <w:rsid w:val="00BD7F91"/>
    <w:rsid w:val="00BE0137"/>
    <w:rsid w:val="00BE0DFB"/>
    <w:rsid w:val="00BE149A"/>
    <w:rsid w:val="00BE2691"/>
    <w:rsid w:val="00BE2727"/>
    <w:rsid w:val="00BE2C78"/>
    <w:rsid w:val="00BE2D29"/>
    <w:rsid w:val="00BE35B4"/>
    <w:rsid w:val="00BE3DCE"/>
    <w:rsid w:val="00BE58C2"/>
    <w:rsid w:val="00BE593E"/>
    <w:rsid w:val="00BE5BCE"/>
    <w:rsid w:val="00BE5C2C"/>
    <w:rsid w:val="00BE670C"/>
    <w:rsid w:val="00BE6E62"/>
    <w:rsid w:val="00BE73E3"/>
    <w:rsid w:val="00BE73ED"/>
    <w:rsid w:val="00BE79D7"/>
    <w:rsid w:val="00BE7C97"/>
    <w:rsid w:val="00BF03C0"/>
    <w:rsid w:val="00BF09AA"/>
    <w:rsid w:val="00BF18CE"/>
    <w:rsid w:val="00BF22CF"/>
    <w:rsid w:val="00BF2A21"/>
    <w:rsid w:val="00BF2B5A"/>
    <w:rsid w:val="00BF2DBF"/>
    <w:rsid w:val="00BF3E22"/>
    <w:rsid w:val="00BF445A"/>
    <w:rsid w:val="00BF53F5"/>
    <w:rsid w:val="00BF5774"/>
    <w:rsid w:val="00BF6236"/>
    <w:rsid w:val="00BF63A8"/>
    <w:rsid w:val="00BF7462"/>
    <w:rsid w:val="00BF746B"/>
    <w:rsid w:val="00BF7730"/>
    <w:rsid w:val="00BF7965"/>
    <w:rsid w:val="00BF7D07"/>
    <w:rsid w:val="00BF7DC1"/>
    <w:rsid w:val="00C00048"/>
    <w:rsid w:val="00C00106"/>
    <w:rsid w:val="00C00143"/>
    <w:rsid w:val="00C00178"/>
    <w:rsid w:val="00C004BE"/>
    <w:rsid w:val="00C00FA3"/>
    <w:rsid w:val="00C00FDB"/>
    <w:rsid w:val="00C018FB"/>
    <w:rsid w:val="00C01BB2"/>
    <w:rsid w:val="00C01E54"/>
    <w:rsid w:val="00C02812"/>
    <w:rsid w:val="00C02CDA"/>
    <w:rsid w:val="00C02DAF"/>
    <w:rsid w:val="00C03245"/>
    <w:rsid w:val="00C03657"/>
    <w:rsid w:val="00C03848"/>
    <w:rsid w:val="00C03C8D"/>
    <w:rsid w:val="00C04A49"/>
    <w:rsid w:val="00C05087"/>
    <w:rsid w:val="00C05F04"/>
    <w:rsid w:val="00C06609"/>
    <w:rsid w:val="00C0763A"/>
    <w:rsid w:val="00C07896"/>
    <w:rsid w:val="00C1041D"/>
    <w:rsid w:val="00C10B2A"/>
    <w:rsid w:val="00C10CDD"/>
    <w:rsid w:val="00C12938"/>
    <w:rsid w:val="00C129A4"/>
    <w:rsid w:val="00C13E8F"/>
    <w:rsid w:val="00C1421A"/>
    <w:rsid w:val="00C14965"/>
    <w:rsid w:val="00C15456"/>
    <w:rsid w:val="00C1678B"/>
    <w:rsid w:val="00C1683F"/>
    <w:rsid w:val="00C16BDD"/>
    <w:rsid w:val="00C1710F"/>
    <w:rsid w:val="00C17CB5"/>
    <w:rsid w:val="00C200EA"/>
    <w:rsid w:val="00C204AE"/>
    <w:rsid w:val="00C2088D"/>
    <w:rsid w:val="00C21622"/>
    <w:rsid w:val="00C21C42"/>
    <w:rsid w:val="00C2265F"/>
    <w:rsid w:val="00C227AC"/>
    <w:rsid w:val="00C228B5"/>
    <w:rsid w:val="00C2376E"/>
    <w:rsid w:val="00C23FD3"/>
    <w:rsid w:val="00C241EB"/>
    <w:rsid w:val="00C24220"/>
    <w:rsid w:val="00C24326"/>
    <w:rsid w:val="00C25E5D"/>
    <w:rsid w:val="00C260BD"/>
    <w:rsid w:val="00C26390"/>
    <w:rsid w:val="00C26BEF"/>
    <w:rsid w:val="00C26D03"/>
    <w:rsid w:val="00C2725C"/>
    <w:rsid w:val="00C27B8D"/>
    <w:rsid w:val="00C30231"/>
    <w:rsid w:val="00C30642"/>
    <w:rsid w:val="00C30B2C"/>
    <w:rsid w:val="00C30C79"/>
    <w:rsid w:val="00C31531"/>
    <w:rsid w:val="00C31989"/>
    <w:rsid w:val="00C31D99"/>
    <w:rsid w:val="00C31FF0"/>
    <w:rsid w:val="00C322EA"/>
    <w:rsid w:val="00C3262C"/>
    <w:rsid w:val="00C3298D"/>
    <w:rsid w:val="00C32C40"/>
    <w:rsid w:val="00C332FA"/>
    <w:rsid w:val="00C33323"/>
    <w:rsid w:val="00C334DE"/>
    <w:rsid w:val="00C33CC3"/>
    <w:rsid w:val="00C34B91"/>
    <w:rsid w:val="00C34CB1"/>
    <w:rsid w:val="00C3524D"/>
    <w:rsid w:val="00C3526B"/>
    <w:rsid w:val="00C36A05"/>
    <w:rsid w:val="00C3718F"/>
    <w:rsid w:val="00C3767E"/>
    <w:rsid w:val="00C37D3B"/>
    <w:rsid w:val="00C37D7D"/>
    <w:rsid w:val="00C37E86"/>
    <w:rsid w:val="00C40A82"/>
    <w:rsid w:val="00C40CD0"/>
    <w:rsid w:val="00C4138E"/>
    <w:rsid w:val="00C4206A"/>
    <w:rsid w:val="00C42729"/>
    <w:rsid w:val="00C43B2A"/>
    <w:rsid w:val="00C44182"/>
    <w:rsid w:val="00C44FE9"/>
    <w:rsid w:val="00C45D46"/>
    <w:rsid w:val="00C469B3"/>
    <w:rsid w:val="00C46C6C"/>
    <w:rsid w:val="00C472CA"/>
    <w:rsid w:val="00C47487"/>
    <w:rsid w:val="00C47BCF"/>
    <w:rsid w:val="00C47C51"/>
    <w:rsid w:val="00C47EC1"/>
    <w:rsid w:val="00C50121"/>
    <w:rsid w:val="00C50355"/>
    <w:rsid w:val="00C507BD"/>
    <w:rsid w:val="00C5187F"/>
    <w:rsid w:val="00C52225"/>
    <w:rsid w:val="00C5246F"/>
    <w:rsid w:val="00C52DB1"/>
    <w:rsid w:val="00C534E2"/>
    <w:rsid w:val="00C53958"/>
    <w:rsid w:val="00C541D3"/>
    <w:rsid w:val="00C55751"/>
    <w:rsid w:val="00C56005"/>
    <w:rsid w:val="00C56653"/>
    <w:rsid w:val="00C5732B"/>
    <w:rsid w:val="00C57455"/>
    <w:rsid w:val="00C579B1"/>
    <w:rsid w:val="00C6010F"/>
    <w:rsid w:val="00C60633"/>
    <w:rsid w:val="00C611D5"/>
    <w:rsid w:val="00C6131D"/>
    <w:rsid w:val="00C613C0"/>
    <w:rsid w:val="00C61A8A"/>
    <w:rsid w:val="00C61BA2"/>
    <w:rsid w:val="00C61CE9"/>
    <w:rsid w:val="00C62661"/>
    <w:rsid w:val="00C62C35"/>
    <w:rsid w:val="00C63E74"/>
    <w:rsid w:val="00C64256"/>
    <w:rsid w:val="00C6427C"/>
    <w:rsid w:val="00C64287"/>
    <w:rsid w:val="00C64475"/>
    <w:rsid w:val="00C6452D"/>
    <w:rsid w:val="00C64D8D"/>
    <w:rsid w:val="00C655C7"/>
    <w:rsid w:val="00C658BD"/>
    <w:rsid w:val="00C65CF4"/>
    <w:rsid w:val="00C6632C"/>
    <w:rsid w:val="00C668F2"/>
    <w:rsid w:val="00C66C3D"/>
    <w:rsid w:val="00C67DEA"/>
    <w:rsid w:val="00C7047F"/>
    <w:rsid w:val="00C7048B"/>
    <w:rsid w:val="00C70925"/>
    <w:rsid w:val="00C718B0"/>
    <w:rsid w:val="00C721F8"/>
    <w:rsid w:val="00C722EE"/>
    <w:rsid w:val="00C7268F"/>
    <w:rsid w:val="00C7334B"/>
    <w:rsid w:val="00C73903"/>
    <w:rsid w:val="00C745E8"/>
    <w:rsid w:val="00C7469E"/>
    <w:rsid w:val="00C751A8"/>
    <w:rsid w:val="00C7569F"/>
    <w:rsid w:val="00C75A3E"/>
    <w:rsid w:val="00C76112"/>
    <w:rsid w:val="00C76E36"/>
    <w:rsid w:val="00C76F87"/>
    <w:rsid w:val="00C81F61"/>
    <w:rsid w:val="00C81F93"/>
    <w:rsid w:val="00C82A7B"/>
    <w:rsid w:val="00C843B1"/>
    <w:rsid w:val="00C845DE"/>
    <w:rsid w:val="00C849D6"/>
    <w:rsid w:val="00C84B8A"/>
    <w:rsid w:val="00C852D3"/>
    <w:rsid w:val="00C8632F"/>
    <w:rsid w:val="00C8764F"/>
    <w:rsid w:val="00C87EFD"/>
    <w:rsid w:val="00C908FD"/>
    <w:rsid w:val="00C90950"/>
    <w:rsid w:val="00C90EE2"/>
    <w:rsid w:val="00C90FF1"/>
    <w:rsid w:val="00C91062"/>
    <w:rsid w:val="00C921E7"/>
    <w:rsid w:val="00C926BB"/>
    <w:rsid w:val="00C92746"/>
    <w:rsid w:val="00C92E95"/>
    <w:rsid w:val="00C930F3"/>
    <w:rsid w:val="00C935CD"/>
    <w:rsid w:val="00C93DA7"/>
    <w:rsid w:val="00C93E78"/>
    <w:rsid w:val="00C9457E"/>
    <w:rsid w:val="00C94763"/>
    <w:rsid w:val="00C94DB3"/>
    <w:rsid w:val="00C9533D"/>
    <w:rsid w:val="00C954A8"/>
    <w:rsid w:val="00C95AC2"/>
    <w:rsid w:val="00C95E78"/>
    <w:rsid w:val="00C961F7"/>
    <w:rsid w:val="00C969F8"/>
    <w:rsid w:val="00C96BAC"/>
    <w:rsid w:val="00C973EE"/>
    <w:rsid w:val="00C97DE3"/>
    <w:rsid w:val="00C97FBA"/>
    <w:rsid w:val="00CA056F"/>
    <w:rsid w:val="00CA0872"/>
    <w:rsid w:val="00CA0913"/>
    <w:rsid w:val="00CA1333"/>
    <w:rsid w:val="00CA147B"/>
    <w:rsid w:val="00CA1B4F"/>
    <w:rsid w:val="00CA1D85"/>
    <w:rsid w:val="00CA20FC"/>
    <w:rsid w:val="00CA2601"/>
    <w:rsid w:val="00CA2D5A"/>
    <w:rsid w:val="00CA2D83"/>
    <w:rsid w:val="00CA305C"/>
    <w:rsid w:val="00CA317D"/>
    <w:rsid w:val="00CA3A5E"/>
    <w:rsid w:val="00CA40C9"/>
    <w:rsid w:val="00CA4382"/>
    <w:rsid w:val="00CA5116"/>
    <w:rsid w:val="00CA5C8F"/>
    <w:rsid w:val="00CA6CB9"/>
    <w:rsid w:val="00CB0430"/>
    <w:rsid w:val="00CB060A"/>
    <w:rsid w:val="00CB0917"/>
    <w:rsid w:val="00CB09A2"/>
    <w:rsid w:val="00CB0B6F"/>
    <w:rsid w:val="00CB1058"/>
    <w:rsid w:val="00CB1089"/>
    <w:rsid w:val="00CB3823"/>
    <w:rsid w:val="00CB39B6"/>
    <w:rsid w:val="00CB48D0"/>
    <w:rsid w:val="00CB53E3"/>
    <w:rsid w:val="00CB586D"/>
    <w:rsid w:val="00CB5D00"/>
    <w:rsid w:val="00CB5F44"/>
    <w:rsid w:val="00CB6503"/>
    <w:rsid w:val="00CB6552"/>
    <w:rsid w:val="00CB6C70"/>
    <w:rsid w:val="00CB6D33"/>
    <w:rsid w:val="00CB7231"/>
    <w:rsid w:val="00CB763C"/>
    <w:rsid w:val="00CB79CF"/>
    <w:rsid w:val="00CC0083"/>
    <w:rsid w:val="00CC015E"/>
    <w:rsid w:val="00CC0F71"/>
    <w:rsid w:val="00CC158B"/>
    <w:rsid w:val="00CC1A8C"/>
    <w:rsid w:val="00CC1CFA"/>
    <w:rsid w:val="00CC1E98"/>
    <w:rsid w:val="00CC210C"/>
    <w:rsid w:val="00CC2FAF"/>
    <w:rsid w:val="00CC38AF"/>
    <w:rsid w:val="00CC3FF0"/>
    <w:rsid w:val="00CC4794"/>
    <w:rsid w:val="00CC5450"/>
    <w:rsid w:val="00CC6A1B"/>
    <w:rsid w:val="00CC6E1C"/>
    <w:rsid w:val="00CC71A7"/>
    <w:rsid w:val="00CC76D4"/>
    <w:rsid w:val="00CC795D"/>
    <w:rsid w:val="00CC7AAD"/>
    <w:rsid w:val="00CD0420"/>
    <w:rsid w:val="00CD071C"/>
    <w:rsid w:val="00CD078D"/>
    <w:rsid w:val="00CD0D77"/>
    <w:rsid w:val="00CD102F"/>
    <w:rsid w:val="00CD1949"/>
    <w:rsid w:val="00CD19BE"/>
    <w:rsid w:val="00CD1F77"/>
    <w:rsid w:val="00CD2575"/>
    <w:rsid w:val="00CD25CB"/>
    <w:rsid w:val="00CD28C7"/>
    <w:rsid w:val="00CD2957"/>
    <w:rsid w:val="00CD2CA3"/>
    <w:rsid w:val="00CD3B14"/>
    <w:rsid w:val="00CD3B1D"/>
    <w:rsid w:val="00CD44E9"/>
    <w:rsid w:val="00CD47EC"/>
    <w:rsid w:val="00CD48E5"/>
    <w:rsid w:val="00CD53D8"/>
    <w:rsid w:val="00CD57F2"/>
    <w:rsid w:val="00CD625F"/>
    <w:rsid w:val="00CD69CD"/>
    <w:rsid w:val="00CD6F9A"/>
    <w:rsid w:val="00CD73CC"/>
    <w:rsid w:val="00CE0178"/>
    <w:rsid w:val="00CE03A4"/>
    <w:rsid w:val="00CE0627"/>
    <w:rsid w:val="00CE0731"/>
    <w:rsid w:val="00CE1798"/>
    <w:rsid w:val="00CE17C4"/>
    <w:rsid w:val="00CE1A35"/>
    <w:rsid w:val="00CE1AD4"/>
    <w:rsid w:val="00CE23A7"/>
    <w:rsid w:val="00CE2BF3"/>
    <w:rsid w:val="00CE2D61"/>
    <w:rsid w:val="00CE2EB6"/>
    <w:rsid w:val="00CE3FD5"/>
    <w:rsid w:val="00CE40F8"/>
    <w:rsid w:val="00CE449C"/>
    <w:rsid w:val="00CE48A5"/>
    <w:rsid w:val="00CE49D8"/>
    <w:rsid w:val="00CE4B54"/>
    <w:rsid w:val="00CE4C2A"/>
    <w:rsid w:val="00CE4C2E"/>
    <w:rsid w:val="00CE4EFA"/>
    <w:rsid w:val="00CE5808"/>
    <w:rsid w:val="00CE5880"/>
    <w:rsid w:val="00CE5F12"/>
    <w:rsid w:val="00CE6080"/>
    <w:rsid w:val="00CE797E"/>
    <w:rsid w:val="00CE7B3B"/>
    <w:rsid w:val="00CF096D"/>
    <w:rsid w:val="00CF10D3"/>
    <w:rsid w:val="00CF186C"/>
    <w:rsid w:val="00CF1874"/>
    <w:rsid w:val="00CF201E"/>
    <w:rsid w:val="00CF287E"/>
    <w:rsid w:val="00CF2939"/>
    <w:rsid w:val="00CF2D4F"/>
    <w:rsid w:val="00CF325C"/>
    <w:rsid w:val="00CF343C"/>
    <w:rsid w:val="00CF373F"/>
    <w:rsid w:val="00CF37BF"/>
    <w:rsid w:val="00CF39B2"/>
    <w:rsid w:val="00CF3FCF"/>
    <w:rsid w:val="00CF56C4"/>
    <w:rsid w:val="00CF57C4"/>
    <w:rsid w:val="00CF62CF"/>
    <w:rsid w:val="00CF6667"/>
    <w:rsid w:val="00CF760D"/>
    <w:rsid w:val="00CF77F8"/>
    <w:rsid w:val="00CF79B9"/>
    <w:rsid w:val="00D00DBB"/>
    <w:rsid w:val="00D010C6"/>
    <w:rsid w:val="00D01333"/>
    <w:rsid w:val="00D01756"/>
    <w:rsid w:val="00D01AA5"/>
    <w:rsid w:val="00D01C71"/>
    <w:rsid w:val="00D01CAC"/>
    <w:rsid w:val="00D01F87"/>
    <w:rsid w:val="00D02674"/>
    <w:rsid w:val="00D02851"/>
    <w:rsid w:val="00D03D3E"/>
    <w:rsid w:val="00D0408B"/>
    <w:rsid w:val="00D04D9C"/>
    <w:rsid w:val="00D056B6"/>
    <w:rsid w:val="00D0593F"/>
    <w:rsid w:val="00D05BE0"/>
    <w:rsid w:val="00D066A3"/>
    <w:rsid w:val="00D06737"/>
    <w:rsid w:val="00D06BDE"/>
    <w:rsid w:val="00D06E14"/>
    <w:rsid w:val="00D07AFD"/>
    <w:rsid w:val="00D07DF2"/>
    <w:rsid w:val="00D10315"/>
    <w:rsid w:val="00D10593"/>
    <w:rsid w:val="00D1068C"/>
    <w:rsid w:val="00D1096C"/>
    <w:rsid w:val="00D10CE1"/>
    <w:rsid w:val="00D111E7"/>
    <w:rsid w:val="00D11688"/>
    <w:rsid w:val="00D11A1F"/>
    <w:rsid w:val="00D11F6D"/>
    <w:rsid w:val="00D1228D"/>
    <w:rsid w:val="00D12678"/>
    <w:rsid w:val="00D128DB"/>
    <w:rsid w:val="00D12A2C"/>
    <w:rsid w:val="00D12B57"/>
    <w:rsid w:val="00D12D90"/>
    <w:rsid w:val="00D132FF"/>
    <w:rsid w:val="00D134A2"/>
    <w:rsid w:val="00D13518"/>
    <w:rsid w:val="00D135DC"/>
    <w:rsid w:val="00D1390A"/>
    <w:rsid w:val="00D13E31"/>
    <w:rsid w:val="00D14696"/>
    <w:rsid w:val="00D14760"/>
    <w:rsid w:val="00D14B0B"/>
    <w:rsid w:val="00D152A3"/>
    <w:rsid w:val="00D15B37"/>
    <w:rsid w:val="00D1681A"/>
    <w:rsid w:val="00D16DC5"/>
    <w:rsid w:val="00D1719E"/>
    <w:rsid w:val="00D17424"/>
    <w:rsid w:val="00D177C7"/>
    <w:rsid w:val="00D20568"/>
    <w:rsid w:val="00D20972"/>
    <w:rsid w:val="00D20CAB"/>
    <w:rsid w:val="00D20E91"/>
    <w:rsid w:val="00D20ECC"/>
    <w:rsid w:val="00D20F67"/>
    <w:rsid w:val="00D21647"/>
    <w:rsid w:val="00D21870"/>
    <w:rsid w:val="00D21AE5"/>
    <w:rsid w:val="00D21E1B"/>
    <w:rsid w:val="00D22047"/>
    <w:rsid w:val="00D22709"/>
    <w:rsid w:val="00D22AF4"/>
    <w:rsid w:val="00D237AC"/>
    <w:rsid w:val="00D24158"/>
    <w:rsid w:val="00D25457"/>
    <w:rsid w:val="00D25C1C"/>
    <w:rsid w:val="00D25FFD"/>
    <w:rsid w:val="00D261DC"/>
    <w:rsid w:val="00D26268"/>
    <w:rsid w:val="00D266D2"/>
    <w:rsid w:val="00D267FE"/>
    <w:rsid w:val="00D2694C"/>
    <w:rsid w:val="00D27F91"/>
    <w:rsid w:val="00D30649"/>
    <w:rsid w:val="00D309BE"/>
    <w:rsid w:val="00D313D0"/>
    <w:rsid w:val="00D327D8"/>
    <w:rsid w:val="00D3299E"/>
    <w:rsid w:val="00D32B8D"/>
    <w:rsid w:val="00D334BC"/>
    <w:rsid w:val="00D335F8"/>
    <w:rsid w:val="00D33885"/>
    <w:rsid w:val="00D338E3"/>
    <w:rsid w:val="00D33905"/>
    <w:rsid w:val="00D33D7C"/>
    <w:rsid w:val="00D33E38"/>
    <w:rsid w:val="00D358BB"/>
    <w:rsid w:val="00D366C2"/>
    <w:rsid w:val="00D368D0"/>
    <w:rsid w:val="00D36946"/>
    <w:rsid w:val="00D36B6F"/>
    <w:rsid w:val="00D36E4D"/>
    <w:rsid w:val="00D37590"/>
    <w:rsid w:val="00D37940"/>
    <w:rsid w:val="00D40138"/>
    <w:rsid w:val="00D40350"/>
    <w:rsid w:val="00D40A87"/>
    <w:rsid w:val="00D40C48"/>
    <w:rsid w:val="00D40F2A"/>
    <w:rsid w:val="00D41080"/>
    <w:rsid w:val="00D410CA"/>
    <w:rsid w:val="00D41137"/>
    <w:rsid w:val="00D42153"/>
    <w:rsid w:val="00D4221F"/>
    <w:rsid w:val="00D43423"/>
    <w:rsid w:val="00D43594"/>
    <w:rsid w:val="00D43979"/>
    <w:rsid w:val="00D439F4"/>
    <w:rsid w:val="00D43A84"/>
    <w:rsid w:val="00D44105"/>
    <w:rsid w:val="00D4517D"/>
    <w:rsid w:val="00D461B5"/>
    <w:rsid w:val="00D46DBA"/>
    <w:rsid w:val="00D46F0F"/>
    <w:rsid w:val="00D47169"/>
    <w:rsid w:val="00D47334"/>
    <w:rsid w:val="00D47A10"/>
    <w:rsid w:val="00D47B77"/>
    <w:rsid w:val="00D47C47"/>
    <w:rsid w:val="00D505F6"/>
    <w:rsid w:val="00D510DB"/>
    <w:rsid w:val="00D5222F"/>
    <w:rsid w:val="00D5246A"/>
    <w:rsid w:val="00D527AB"/>
    <w:rsid w:val="00D527C8"/>
    <w:rsid w:val="00D53202"/>
    <w:rsid w:val="00D5323D"/>
    <w:rsid w:val="00D53C68"/>
    <w:rsid w:val="00D54265"/>
    <w:rsid w:val="00D548BC"/>
    <w:rsid w:val="00D54A5F"/>
    <w:rsid w:val="00D54F70"/>
    <w:rsid w:val="00D55659"/>
    <w:rsid w:val="00D558DC"/>
    <w:rsid w:val="00D56036"/>
    <w:rsid w:val="00D56DA3"/>
    <w:rsid w:val="00D56DAC"/>
    <w:rsid w:val="00D56E2F"/>
    <w:rsid w:val="00D56E64"/>
    <w:rsid w:val="00D575B7"/>
    <w:rsid w:val="00D578D0"/>
    <w:rsid w:val="00D60067"/>
    <w:rsid w:val="00D60592"/>
    <w:rsid w:val="00D6143C"/>
    <w:rsid w:val="00D616FC"/>
    <w:rsid w:val="00D617EB"/>
    <w:rsid w:val="00D622DE"/>
    <w:rsid w:val="00D62485"/>
    <w:rsid w:val="00D627CC"/>
    <w:rsid w:val="00D64097"/>
    <w:rsid w:val="00D64678"/>
    <w:rsid w:val="00D6527F"/>
    <w:rsid w:val="00D657B6"/>
    <w:rsid w:val="00D65B5D"/>
    <w:rsid w:val="00D66B50"/>
    <w:rsid w:val="00D67396"/>
    <w:rsid w:val="00D679D9"/>
    <w:rsid w:val="00D71278"/>
    <w:rsid w:val="00D71788"/>
    <w:rsid w:val="00D71B22"/>
    <w:rsid w:val="00D720C2"/>
    <w:rsid w:val="00D72857"/>
    <w:rsid w:val="00D73AF9"/>
    <w:rsid w:val="00D73E7A"/>
    <w:rsid w:val="00D74966"/>
    <w:rsid w:val="00D74A3C"/>
    <w:rsid w:val="00D756B1"/>
    <w:rsid w:val="00D758AB"/>
    <w:rsid w:val="00D75ADB"/>
    <w:rsid w:val="00D76B92"/>
    <w:rsid w:val="00D76BA3"/>
    <w:rsid w:val="00D77137"/>
    <w:rsid w:val="00D7716D"/>
    <w:rsid w:val="00D77602"/>
    <w:rsid w:val="00D77B5D"/>
    <w:rsid w:val="00D800CF"/>
    <w:rsid w:val="00D80B84"/>
    <w:rsid w:val="00D80C4A"/>
    <w:rsid w:val="00D81012"/>
    <w:rsid w:val="00D816DB"/>
    <w:rsid w:val="00D821F6"/>
    <w:rsid w:val="00D82C03"/>
    <w:rsid w:val="00D8323A"/>
    <w:rsid w:val="00D83E30"/>
    <w:rsid w:val="00D847BB"/>
    <w:rsid w:val="00D84BB4"/>
    <w:rsid w:val="00D85281"/>
    <w:rsid w:val="00D85483"/>
    <w:rsid w:val="00D85B10"/>
    <w:rsid w:val="00D869A5"/>
    <w:rsid w:val="00D86E05"/>
    <w:rsid w:val="00D87BA4"/>
    <w:rsid w:val="00D87C9F"/>
    <w:rsid w:val="00D87EF2"/>
    <w:rsid w:val="00D91236"/>
    <w:rsid w:val="00D91839"/>
    <w:rsid w:val="00D9287D"/>
    <w:rsid w:val="00D9394F"/>
    <w:rsid w:val="00D94642"/>
    <w:rsid w:val="00D94933"/>
    <w:rsid w:val="00D95EF6"/>
    <w:rsid w:val="00D9607A"/>
    <w:rsid w:val="00D96553"/>
    <w:rsid w:val="00D972BC"/>
    <w:rsid w:val="00D975CC"/>
    <w:rsid w:val="00DA0189"/>
    <w:rsid w:val="00DA046D"/>
    <w:rsid w:val="00DA08A6"/>
    <w:rsid w:val="00DA153C"/>
    <w:rsid w:val="00DA1615"/>
    <w:rsid w:val="00DA1631"/>
    <w:rsid w:val="00DA1D97"/>
    <w:rsid w:val="00DA221D"/>
    <w:rsid w:val="00DA255E"/>
    <w:rsid w:val="00DA2666"/>
    <w:rsid w:val="00DA2782"/>
    <w:rsid w:val="00DA2A5F"/>
    <w:rsid w:val="00DA2D07"/>
    <w:rsid w:val="00DA2D8B"/>
    <w:rsid w:val="00DA2F23"/>
    <w:rsid w:val="00DA39AC"/>
    <w:rsid w:val="00DA3F9C"/>
    <w:rsid w:val="00DA4373"/>
    <w:rsid w:val="00DA4610"/>
    <w:rsid w:val="00DA5D2F"/>
    <w:rsid w:val="00DA6086"/>
    <w:rsid w:val="00DA6124"/>
    <w:rsid w:val="00DA6262"/>
    <w:rsid w:val="00DA757F"/>
    <w:rsid w:val="00DA76B3"/>
    <w:rsid w:val="00DA792C"/>
    <w:rsid w:val="00DA7AC5"/>
    <w:rsid w:val="00DB072D"/>
    <w:rsid w:val="00DB0D1B"/>
    <w:rsid w:val="00DB140E"/>
    <w:rsid w:val="00DB1843"/>
    <w:rsid w:val="00DB2B7F"/>
    <w:rsid w:val="00DB2C10"/>
    <w:rsid w:val="00DB2F4C"/>
    <w:rsid w:val="00DB3477"/>
    <w:rsid w:val="00DB37F9"/>
    <w:rsid w:val="00DB38D3"/>
    <w:rsid w:val="00DB3C3D"/>
    <w:rsid w:val="00DB3CC0"/>
    <w:rsid w:val="00DB3D9F"/>
    <w:rsid w:val="00DB44AA"/>
    <w:rsid w:val="00DB4D91"/>
    <w:rsid w:val="00DB4EC8"/>
    <w:rsid w:val="00DB50D5"/>
    <w:rsid w:val="00DB5892"/>
    <w:rsid w:val="00DB6198"/>
    <w:rsid w:val="00DB6545"/>
    <w:rsid w:val="00DB67AC"/>
    <w:rsid w:val="00DB6C6C"/>
    <w:rsid w:val="00DB6D29"/>
    <w:rsid w:val="00DB73A1"/>
    <w:rsid w:val="00DB73FB"/>
    <w:rsid w:val="00DB767C"/>
    <w:rsid w:val="00DC0094"/>
    <w:rsid w:val="00DC07D0"/>
    <w:rsid w:val="00DC0DE5"/>
    <w:rsid w:val="00DC13EF"/>
    <w:rsid w:val="00DC1C40"/>
    <w:rsid w:val="00DC1D97"/>
    <w:rsid w:val="00DC2185"/>
    <w:rsid w:val="00DC29BD"/>
    <w:rsid w:val="00DC364F"/>
    <w:rsid w:val="00DC3995"/>
    <w:rsid w:val="00DC4094"/>
    <w:rsid w:val="00DC4671"/>
    <w:rsid w:val="00DC5008"/>
    <w:rsid w:val="00DC5E79"/>
    <w:rsid w:val="00DC6CDE"/>
    <w:rsid w:val="00DC7914"/>
    <w:rsid w:val="00DC7D8E"/>
    <w:rsid w:val="00DD00C7"/>
    <w:rsid w:val="00DD16B6"/>
    <w:rsid w:val="00DD18C5"/>
    <w:rsid w:val="00DD19A4"/>
    <w:rsid w:val="00DD224F"/>
    <w:rsid w:val="00DD34EA"/>
    <w:rsid w:val="00DD3BC9"/>
    <w:rsid w:val="00DD3E8A"/>
    <w:rsid w:val="00DD5142"/>
    <w:rsid w:val="00DD55CB"/>
    <w:rsid w:val="00DD5941"/>
    <w:rsid w:val="00DD5F66"/>
    <w:rsid w:val="00DD5FD2"/>
    <w:rsid w:val="00DD62F7"/>
    <w:rsid w:val="00DD6445"/>
    <w:rsid w:val="00DD777E"/>
    <w:rsid w:val="00DD7EB8"/>
    <w:rsid w:val="00DD7F05"/>
    <w:rsid w:val="00DE15A3"/>
    <w:rsid w:val="00DE17A4"/>
    <w:rsid w:val="00DE1C8C"/>
    <w:rsid w:val="00DE219E"/>
    <w:rsid w:val="00DE316D"/>
    <w:rsid w:val="00DE3738"/>
    <w:rsid w:val="00DE3F8F"/>
    <w:rsid w:val="00DE41DD"/>
    <w:rsid w:val="00DE437F"/>
    <w:rsid w:val="00DE4DE4"/>
    <w:rsid w:val="00DE540C"/>
    <w:rsid w:val="00DE5512"/>
    <w:rsid w:val="00DE5611"/>
    <w:rsid w:val="00DE61F9"/>
    <w:rsid w:val="00DE6490"/>
    <w:rsid w:val="00DE6621"/>
    <w:rsid w:val="00DE6CC0"/>
    <w:rsid w:val="00DE6E89"/>
    <w:rsid w:val="00DE738A"/>
    <w:rsid w:val="00DE7435"/>
    <w:rsid w:val="00DF0FB3"/>
    <w:rsid w:val="00DF1ABD"/>
    <w:rsid w:val="00DF1C8D"/>
    <w:rsid w:val="00DF1F40"/>
    <w:rsid w:val="00DF26DD"/>
    <w:rsid w:val="00DF3924"/>
    <w:rsid w:val="00DF4291"/>
    <w:rsid w:val="00DF429F"/>
    <w:rsid w:val="00DF4939"/>
    <w:rsid w:val="00DF5CC7"/>
    <w:rsid w:val="00DF67FA"/>
    <w:rsid w:val="00DF6ECB"/>
    <w:rsid w:val="00DF72F4"/>
    <w:rsid w:val="00DF7AA9"/>
    <w:rsid w:val="00E00255"/>
    <w:rsid w:val="00E0037F"/>
    <w:rsid w:val="00E00529"/>
    <w:rsid w:val="00E00840"/>
    <w:rsid w:val="00E00F8C"/>
    <w:rsid w:val="00E013E2"/>
    <w:rsid w:val="00E0198F"/>
    <w:rsid w:val="00E021ED"/>
    <w:rsid w:val="00E02815"/>
    <w:rsid w:val="00E03463"/>
    <w:rsid w:val="00E03859"/>
    <w:rsid w:val="00E039E4"/>
    <w:rsid w:val="00E03A97"/>
    <w:rsid w:val="00E0402E"/>
    <w:rsid w:val="00E0494F"/>
    <w:rsid w:val="00E04FE9"/>
    <w:rsid w:val="00E05209"/>
    <w:rsid w:val="00E055BE"/>
    <w:rsid w:val="00E058CA"/>
    <w:rsid w:val="00E06531"/>
    <w:rsid w:val="00E0748D"/>
    <w:rsid w:val="00E074C8"/>
    <w:rsid w:val="00E076F1"/>
    <w:rsid w:val="00E07E0A"/>
    <w:rsid w:val="00E1020C"/>
    <w:rsid w:val="00E10B60"/>
    <w:rsid w:val="00E11D14"/>
    <w:rsid w:val="00E11EC2"/>
    <w:rsid w:val="00E12208"/>
    <w:rsid w:val="00E12366"/>
    <w:rsid w:val="00E12495"/>
    <w:rsid w:val="00E12886"/>
    <w:rsid w:val="00E12890"/>
    <w:rsid w:val="00E12B08"/>
    <w:rsid w:val="00E12F8B"/>
    <w:rsid w:val="00E13815"/>
    <w:rsid w:val="00E1424D"/>
    <w:rsid w:val="00E1443E"/>
    <w:rsid w:val="00E14F6F"/>
    <w:rsid w:val="00E1568B"/>
    <w:rsid w:val="00E164B8"/>
    <w:rsid w:val="00E16C66"/>
    <w:rsid w:val="00E16CEE"/>
    <w:rsid w:val="00E17059"/>
    <w:rsid w:val="00E20405"/>
    <w:rsid w:val="00E205B4"/>
    <w:rsid w:val="00E20DB2"/>
    <w:rsid w:val="00E21918"/>
    <w:rsid w:val="00E21ABC"/>
    <w:rsid w:val="00E22B86"/>
    <w:rsid w:val="00E22DA2"/>
    <w:rsid w:val="00E2317A"/>
    <w:rsid w:val="00E231E5"/>
    <w:rsid w:val="00E236AE"/>
    <w:rsid w:val="00E238F3"/>
    <w:rsid w:val="00E23EAF"/>
    <w:rsid w:val="00E24E9F"/>
    <w:rsid w:val="00E2590B"/>
    <w:rsid w:val="00E26545"/>
    <w:rsid w:val="00E265A7"/>
    <w:rsid w:val="00E27258"/>
    <w:rsid w:val="00E30840"/>
    <w:rsid w:val="00E30EBF"/>
    <w:rsid w:val="00E30F30"/>
    <w:rsid w:val="00E3189B"/>
    <w:rsid w:val="00E3224E"/>
    <w:rsid w:val="00E33012"/>
    <w:rsid w:val="00E34118"/>
    <w:rsid w:val="00E341CC"/>
    <w:rsid w:val="00E348BA"/>
    <w:rsid w:val="00E36171"/>
    <w:rsid w:val="00E3714B"/>
    <w:rsid w:val="00E37A58"/>
    <w:rsid w:val="00E37C8C"/>
    <w:rsid w:val="00E400F5"/>
    <w:rsid w:val="00E40D01"/>
    <w:rsid w:val="00E40FA1"/>
    <w:rsid w:val="00E41890"/>
    <w:rsid w:val="00E429E3"/>
    <w:rsid w:val="00E43A58"/>
    <w:rsid w:val="00E43C3B"/>
    <w:rsid w:val="00E43C41"/>
    <w:rsid w:val="00E4470D"/>
    <w:rsid w:val="00E45CA2"/>
    <w:rsid w:val="00E45CFE"/>
    <w:rsid w:val="00E45D83"/>
    <w:rsid w:val="00E45DA9"/>
    <w:rsid w:val="00E468BE"/>
    <w:rsid w:val="00E46BDE"/>
    <w:rsid w:val="00E46C00"/>
    <w:rsid w:val="00E473D1"/>
    <w:rsid w:val="00E4742B"/>
    <w:rsid w:val="00E4790F"/>
    <w:rsid w:val="00E47D6A"/>
    <w:rsid w:val="00E50318"/>
    <w:rsid w:val="00E50A3A"/>
    <w:rsid w:val="00E50C3E"/>
    <w:rsid w:val="00E51398"/>
    <w:rsid w:val="00E515F3"/>
    <w:rsid w:val="00E51BBD"/>
    <w:rsid w:val="00E51E05"/>
    <w:rsid w:val="00E522A3"/>
    <w:rsid w:val="00E524C3"/>
    <w:rsid w:val="00E52FFC"/>
    <w:rsid w:val="00E5396C"/>
    <w:rsid w:val="00E54970"/>
    <w:rsid w:val="00E562A2"/>
    <w:rsid w:val="00E57221"/>
    <w:rsid w:val="00E57FF0"/>
    <w:rsid w:val="00E600F4"/>
    <w:rsid w:val="00E60A7B"/>
    <w:rsid w:val="00E60DF4"/>
    <w:rsid w:val="00E60FD1"/>
    <w:rsid w:val="00E61D12"/>
    <w:rsid w:val="00E629F8"/>
    <w:rsid w:val="00E640D6"/>
    <w:rsid w:val="00E64212"/>
    <w:rsid w:val="00E6421C"/>
    <w:rsid w:val="00E6436A"/>
    <w:rsid w:val="00E6466A"/>
    <w:rsid w:val="00E659B0"/>
    <w:rsid w:val="00E65B6A"/>
    <w:rsid w:val="00E65BAB"/>
    <w:rsid w:val="00E662E9"/>
    <w:rsid w:val="00E66474"/>
    <w:rsid w:val="00E66879"/>
    <w:rsid w:val="00E66EA6"/>
    <w:rsid w:val="00E6755A"/>
    <w:rsid w:val="00E676F8"/>
    <w:rsid w:val="00E67761"/>
    <w:rsid w:val="00E67F97"/>
    <w:rsid w:val="00E700A4"/>
    <w:rsid w:val="00E70DDB"/>
    <w:rsid w:val="00E70FE2"/>
    <w:rsid w:val="00E7230F"/>
    <w:rsid w:val="00E723C0"/>
    <w:rsid w:val="00E72582"/>
    <w:rsid w:val="00E728D0"/>
    <w:rsid w:val="00E72BA0"/>
    <w:rsid w:val="00E72BF8"/>
    <w:rsid w:val="00E72D52"/>
    <w:rsid w:val="00E73470"/>
    <w:rsid w:val="00E73649"/>
    <w:rsid w:val="00E73AC0"/>
    <w:rsid w:val="00E73BE4"/>
    <w:rsid w:val="00E753A3"/>
    <w:rsid w:val="00E75D6E"/>
    <w:rsid w:val="00E76191"/>
    <w:rsid w:val="00E76AD2"/>
    <w:rsid w:val="00E76C7C"/>
    <w:rsid w:val="00E76CAC"/>
    <w:rsid w:val="00E779F4"/>
    <w:rsid w:val="00E77F5C"/>
    <w:rsid w:val="00E80AD0"/>
    <w:rsid w:val="00E80C5F"/>
    <w:rsid w:val="00E80D23"/>
    <w:rsid w:val="00E81032"/>
    <w:rsid w:val="00E81934"/>
    <w:rsid w:val="00E81C2E"/>
    <w:rsid w:val="00E824A5"/>
    <w:rsid w:val="00E8259D"/>
    <w:rsid w:val="00E830D8"/>
    <w:rsid w:val="00E834BF"/>
    <w:rsid w:val="00E836AF"/>
    <w:rsid w:val="00E83AD8"/>
    <w:rsid w:val="00E841B4"/>
    <w:rsid w:val="00E84733"/>
    <w:rsid w:val="00E84ACF"/>
    <w:rsid w:val="00E84B11"/>
    <w:rsid w:val="00E8507C"/>
    <w:rsid w:val="00E85BD6"/>
    <w:rsid w:val="00E874A5"/>
    <w:rsid w:val="00E87C6E"/>
    <w:rsid w:val="00E87EC2"/>
    <w:rsid w:val="00E903FA"/>
    <w:rsid w:val="00E90E8E"/>
    <w:rsid w:val="00E91037"/>
    <w:rsid w:val="00E91140"/>
    <w:rsid w:val="00E92010"/>
    <w:rsid w:val="00E922D2"/>
    <w:rsid w:val="00E94490"/>
    <w:rsid w:val="00E95159"/>
    <w:rsid w:val="00E95625"/>
    <w:rsid w:val="00E968A2"/>
    <w:rsid w:val="00E96927"/>
    <w:rsid w:val="00E97F67"/>
    <w:rsid w:val="00EA02AD"/>
    <w:rsid w:val="00EA08E6"/>
    <w:rsid w:val="00EA0B79"/>
    <w:rsid w:val="00EA163A"/>
    <w:rsid w:val="00EA23E1"/>
    <w:rsid w:val="00EA28F8"/>
    <w:rsid w:val="00EA376F"/>
    <w:rsid w:val="00EA4374"/>
    <w:rsid w:val="00EA4A0F"/>
    <w:rsid w:val="00EA5031"/>
    <w:rsid w:val="00EA5340"/>
    <w:rsid w:val="00EA5D96"/>
    <w:rsid w:val="00EA6347"/>
    <w:rsid w:val="00EA646A"/>
    <w:rsid w:val="00EA6767"/>
    <w:rsid w:val="00EA6849"/>
    <w:rsid w:val="00EA6EDB"/>
    <w:rsid w:val="00EA6FBC"/>
    <w:rsid w:val="00EA727F"/>
    <w:rsid w:val="00EA7B25"/>
    <w:rsid w:val="00EB08A3"/>
    <w:rsid w:val="00EB0981"/>
    <w:rsid w:val="00EB0A88"/>
    <w:rsid w:val="00EB120F"/>
    <w:rsid w:val="00EB2ADA"/>
    <w:rsid w:val="00EB2B31"/>
    <w:rsid w:val="00EB2F67"/>
    <w:rsid w:val="00EB37A2"/>
    <w:rsid w:val="00EB389F"/>
    <w:rsid w:val="00EB3937"/>
    <w:rsid w:val="00EB4787"/>
    <w:rsid w:val="00EB4A3A"/>
    <w:rsid w:val="00EB525B"/>
    <w:rsid w:val="00EB53B6"/>
    <w:rsid w:val="00EB5651"/>
    <w:rsid w:val="00EB5850"/>
    <w:rsid w:val="00EB72A2"/>
    <w:rsid w:val="00EC07D0"/>
    <w:rsid w:val="00EC0892"/>
    <w:rsid w:val="00EC0EEC"/>
    <w:rsid w:val="00EC1218"/>
    <w:rsid w:val="00EC1DE9"/>
    <w:rsid w:val="00EC35A7"/>
    <w:rsid w:val="00EC3662"/>
    <w:rsid w:val="00EC369F"/>
    <w:rsid w:val="00EC3C85"/>
    <w:rsid w:val="00EC45E5"/>
    <w:rsid w:val="00EC494A"/>
    <w:rsid w:val="00EC5100"/>
    <w:rsid w:val="00EC54D9"/>
    <w:rsid w:val="00EC57A4"/>
    <w:rsid w:val="00EC601A"/>
    <w:rsid w:val="00EC6296"/>
    <w:rsid w:val="00EC6A3D"/>
    <w:rsid w:val="00EC6BB7"/>
    <w:rsid w:val="00EC7CC2"/>
    <w:rsid w:val="00ED094C"/>
    <w:rsid w:val="00ED0EEE"/>
    <w:rsid w:val="00ED1572"/>
    <w:rsid w:val="00ED196F"/>
    <w:rsid w:val="00ED2559"/>
    <w:rsid w:val="00ED2652"/>
    <w:rsid w:val="00ED2770"/>
    <w:rsid w:val="00ED311C"/>
    <w:rsid w:val="00ED3649"/>
    <w:rsid w:val="00ED3815"/>
    <w:rsid w:val="00ED39E3"/>
    <w:rsid w:val="00ED429E"/>
    <w:rsid w:val="00ED436F"/>
    <w:rsid w:val="00ED4769"/>
    <w:rsid w:val="00ED4CC3"/>
    <w:rsid w:val="00ED4E58"/>
    <w:rsid w:val="00ED4F18"/>
    <w:rsid w:val="00ED53D0"/>
    <w:rsid w:val="00ED55DF"/>
    <w:rsid w:val="00ED6613"/>
    <w:rsid w:val="00ED687E"/>
    <w:rsid w:val="00ED7870"/>
    <w:rsid w:val="00ED7BE7"/>
    <w:rsid w:val="00EE1B06"/>
    <w:rsid w:val="00EE1B4A"/>
    <w:rsid w:val="00EE23AB"/>
    <w:rsid w:val="00EE24FA"/>
    <w:rsid w:val="00EE382D"/>
    <w:rsid w:val="00EE3B4C"/>
    <w:rsid w:val="00EE3E59"/>
    <w:rsid w:val="00EE51EA"/>
    <w:rsid w:val="00EE605C"/>
    <w:rsid w:val="00EE6C28"/>
    <w:rsid w:val="00EF0384"/>
    <w:rsid w:val="00EF0788"/>
    <w:rsid w:val="00EF0D07"/>
    <w:rsid w:val="00EF0E38"/>
    <w:rsid w:val="00EF1CE9"/>
    <w:rsid w:val="00EF315F"/>
    <w:rsid w:val="00EF4289"/>
    <w:rsid w:val="00EF42B3"/>
    <w:rsid w:val="00EF4D87"/>
    <w:rsid w:val="00EF4E12"/>
    <w:rsid w:val="00EF5E4F"/>
    <w:rsid w:val="00EF5EAB"/>
    <w:rsid w:val="00EF641D"/>
    <w:rsid w:val="00EF6A20"/>
    <w:rsid w:val="00EF712E"/>
    <w:rsid w:val="00EF73EA"/>
    <w:rsid w:val="00EF775A"/>
    <w:rsid w:val="00EF7911"/>
    <w:rsid w:val="00EF7E2D"/>
    <w:rsid w:val="00F00957"/>
    <w:rsid w:val="00F009F2"/>
    <w:rsid w:val="00F00A29"/>
    <w:rsid w:val="00F00B49"/>
    <w:rsid w:val="00F00C3D"/>
    <w:rsid w:val="00F00D6B"/>
    <w:rsid w:val="00F00FA8"/>
    <w:rsid w:val="00F013F3"/>
    <w:rsid w:val="00F0148F"/>
    <w:rsid w:val="00F01591"/>
    <w:rsid w:val="00F01ADB"/>
    <w:rsid w:val="00F020F1"/>
    <w:rsid w:val="00F0252C"/>
    <w:rsid w:val="00F028A9"/>
    <w:rsid w:val="00F03792"/>
    <w:rsid w:val="00F03E6A"/>
    <w:rsid w:val="00F03E6F"/>
    <w:rsid w:val="00F047C3"/>
    <w:rsid w:val="00F04BD0"/>
    <w:rsid w:val="00F04F11"/>
    <w:rsid w:val="00F0503D"/>
    <w:rsid w:val="00F05806"/>
    <w:rsid w:val="00F0615B"/>
    <w:rsid w:val="00F061EB"/>
    <w:rsid w:val="00F06401"/>
    <w:rsid w:val="00F06BAA"/>
    <w:rsid w:val="00F06C21"/>
    <w:rsid w:val="00F07510"/>
    <w:rsid w:val="00F0774A"/>
    <w:rsid w:val="00F07C96"/>
    <w:rsid w:val="00F07EE5"/>
    <w:rsid w:val="00F07F05"/>
    <w:rsid w:val="00F07F84"/>
    <w:rsid w:val="00F10174"/>
    <w:rsid w:val="00F104E0"/>
    <w:rsid w:val="00F11066"/>
    <w:rsid w:val="00F11885"/>
    <w:rsid w:val="00F120AE"/>
    <w:rsid w:val="00F126E5"/>
    <w:rsid w:val="00F12738"/>
    <w:rsid w:val="00F12C0F"/>
    <w:rsid w:val="00F12FC7"/>
    <w:rsid w:val="00F134D7"/>
    <w:rsid w:val="00F13F94"/>
    <w:rsid w:val="00F158D9"/>
    <w:rsid w:val="00F15B42"/>
    <w:rsid w:val="00F1617C"/>
    <w:rsid w:val="00F170A5"/>
    <w:rsid w:val="00F170C7"/>
    <w:rsid w:val="00F17EA0"/>
    <w:rsid w:val="00F17FBF"/>
    <w:rsid w:val="00F2024C"/>
    <w:rsid w:val="00F20E3A"/>
    <w:rsid w:val="00F21285"/>
    <w:rsid w:val="00F21821"/>
    <w:rsid w:val="00F2232B"/>
    <w:rsid w:val="00F22566"/>
    <w:rsid w:val="00F22B80"/>
    <w:rsid w:val="00F231B9"/>
    <w:rsid w:val="00F23559"/>
    <w:rsid w:val="00F23BB9"/>
    <w:rsid w:val="00F24183"/>
    <w:rsid w:val="00F24C94"/>
    <w:rsid w:val="00F2529C"/>
    <w:rsid w:val="00F252C0"/>
    <w:rsid w:val="00F253E5"/>
    <w:rsid w:val="00F25810"/>
    <w:rsid w:val="00F2589C"/>
    <w:rsid w:val="00F27259"/>
    <w:rsid w:val="00F27349"/>
    <w:rsid w:val="00F273CB"/>
    <w:rsid w:val="00F27B38"/>
    <w:rsid w:val="00F301C5"/>
    <w:rsid w:val="00F312C7"/>
    <w:rsid w:val="00F313A4"/>
    <w:rsid w:val="00F315EB"/>
    <w:rsid w:val="00F31D2C"/>
    <w:rsid w:val="00F3250C"/>
    <w:rsid w:val="00F32AD9"/>
    <w:rsid w:val="00F32C22"/>
    <w:rsid w:val="00F33C5F"/>
    <w:rsid w:val="00F33E4B"/>
    <w:rsid w:val="00F34149"/>
    <w:rsid w:val="00F34333"/>
    <w:rsid w:val="00F34915"/>
    <w:rsid w:val="00F34996"/>
    <w:rsid w:val="00F34CCA"/>
    <w:rsid w:val="00F34E29"/>
    <w:rsid w:val="00F356D1"/>
    <w:rsid w:val="00F3597F"/>
    <w:rsid w:val="00F35CCB"/>
    <w:rsid w:val="00F35CDE"/>
    <w:rsid w:val="00F35D6A"/>
    <w:rsid w:val="00F3650B"/>
    <w:rsid w:val="00F36706"/>
    <w:rsid w:val="00F36862"/>
    <w:rsid w:val="00F374E4"/>
    <w:rsid w:val="00F400B1"/>
    <w:rsid w:val="00F4099A"/>
    <w:rsid w:val="00F40E40"/>
    <w:rsid w:val="00F40EF3"/>
    <w:rsid w:val="00F41480"/>
    <w:rsid w:val="00F419D2"/>
    <w:rsid w:val="00F41A00"/>
    <w:rsid w:val="00F41AEB"/>
    <w:rsid w:val="00F41B11"/>
    <w:rsid w:val="00F422B0"/>
    <w:rsid w:val="00F43508"/>
    <w:rsid w:val="00F436B7"/>
    <w:rsid w:val="00F43764"/>
    <w:rsid w:val="00F442DB"/>
    <w:rsid w:val="00F4450C"/>
    <w:rsid w:val="00F44540"/>
    <w:rsid w:val="00F44E34"/>
    <w:rsid w:val="00F45A37"/>
    <w:rsid w:val="00F45C63"/>
    <w:rsid w:val="00F45E94"/>
    <w:rsid w:val="00F45F8D"/>
    <w:rsid w:val="00F4662F"/>
    <w:rsid w:val="00F46902"/>
    <w:rsid w:val="00F4694B"/>
    <w:rsid w:val="00F46BF0"/>
    <w:rsid w:val="00F46C41"/>
    <w:rsid w:val="00F46CEA"/>
    <w:rsid w:val="00F473DC"/>
    <w:rsid w:val="00F47A41"/>
    <w:rsid w:val="00F47F28"/>
    <w:rsid w:val="00F47F77"/>
    <w:rsid w:val="00F5020A"/>
    <w:rsid w:val="00F50340"/>
    <w:rsid w:val="00F5059D"/>
    <w:rsid w:val="00F51547"/>
    <w:rsid w:val="00F518ED"/>
    <w:rsid w:val="00F51A1D"/>
    <w:rsid w:val="00F51C10"/>
    <w:rsid w:val="00F51DC1"/>
    <w:rsid w:val="00F51E06"/>
    <w:rsid w:val="00F52095"/>
    <w:rsid w:val="00F5266B"/>
    <w:rsid w:val="00F528CB"/>
    <w:rsid w:val="00F5434C"/>
    <w:rsid w:val="00F551B1"/>
    <w:rsid w:val="00F5575F"/>
    <w:rsid w:val="00F55B06"/>
    <w:rsid w:val="00F55E68"/>
    <w:rsid w:val="00F56DF9"/>
    <w:rsid w:val="00F56EFB"/>
    <w:rsid w:val="00F57064"/>
    <w:rsid w:val="00F579D6"/>
    <w:rsid w:val="00F57ECF"/>
    <w:rsid w:val="00F6009E"/>
    <w:rsid w:val="00F60485"/>
    <w:rsid w:val="00F60684"/>
    <w:rsid w:val="00F60988"/>
    <w:rsid w:val="00F610BC"/>
    <w:rsid w:val="00F61396"/>
    <w:rsid w:val="00F626A4"/>
    <w:rsid w:val="00F62770"/>
    <w:rsid w:val="00F62960"/>
    <w:rsid w:val="00F6453E"/>
    <w:rsid w:val="00F647B3"/>
    <w:rsid w:val="00F64FAF"/>
    <w:rsid w:val="00F656DD"/>
    <w:rsid w:val="00F6692B"/>
    <w:rsid w:val="00F67388"/>
    <w:rsid w:val="00F67C90"/>
    <w:rsid w:val="00F7049E"/>
    <w:rsid w:val="00F706B9"/>
    <w:rsid w:val="00F71889"/>
    <w:rsid w:val="00F71AC5"/>
    <w:rsid w:val="00F722FD"/>
    <w:rsid w:val="00F72564"/>
    <w:rsid w:val="00F728A9"/>
    <w:rsid w:val="00F72F14"/>
    <w:rsid w:val="00F73031"/>
    <w:rsid w:val="00F73A8C"/>
    <w:rsid w:val="00F73D7C"/>
    <w:rsid w:val="00F73F6C"/>
    <w:rsid w:val="00F74512"/>
    <w:rsid w:val="00F74A72"/>
    <w:rsid w:val="00F74B26"/>
    <w:rsid w:val="00F751CA"/>
    <w:rsid w:val="00F76A75"/>
    <w:rsid w:val="00F76B3A"/>
    <w:rsid w:val="00F76B5E"/>
    <w:rsid w:val="00F76B5F"/>
    <w:rsid w:val="00F76BAB"/>
    <w:rsid w:val="00F76C12"/>
    <w:rsid w:val="00F8004D"/>
    <w:rsid w:val="00F802A8"/>
    <w:rsid w:val="00F80692"/>
    <w:rsid w:val="00F820B2"/>
    <w:rsid w:val="00F82500"/>
    <w:rsid w:val="00F827D6"/>
    <w:rsid w:val="00F8280B"/>
    <w:rsid w:val="00F8298D"/>
    <w:rsid w:val="00F830DD"/>
    <w:rsid w:val="00F83BD8"/>
    <w:rsid w:val="00F847C6"/>
    <w:rsid w:val="00F84B42"/>
    <w:rsid w:val="00F84D69"/>
    <w:rsid w:val="00F84F0D"/>
    <w:rsid w:val="00F85491"/>
    <w:rsid w:val="00F8616F"/>
    <w:rsid w:val="00F869FB"/>
    <w:rsid w:val="00F86BD8"/>
    <w:rsid w:val="00F9033D"/>
    <w:rsid w:val="00F905EF"/>
    <w:rsid w:val="00F90CA1"/>
    <w:rsid w:val="00F91733"/>
    <w:rsid w:val="00F91B2E"/>
    <w:rsid w:val="00F92162"/>
    <w:rsid w:val="00F92404"/>
    <w:rsid w:val="00F92A92"/>
    <w:rsid w:val="00F93672"/>
    <w:rsid w:val="00F937F9"/>
    <w:rsid w:val="00F938A2"/>
    <w:rsid w:val="00F93B5C"/>
    <w:rsid w:val="00F944EA"/>
    <w:rsid w:val="00F948B9"/>
    <w:rsid w:val="00F957A3"/>
    <w:rsid w:val="00F9601C"/>
    <w:rsid w:val="00F96ADF"/>
    <w:rsid w:val="00F97753"/>
    <w:rsid w:val="00F97874"/>
    <w:rsid w:val="00F97E58"/>
    <w:rsid w:val="00FA001E"/>
    <w:rsid w:val="00FA0D50"/>
    <w:rsid w:val="00FA15BB"/>
    <w:rsid w:val="00FA1676"/>
    <w:rsid w:val="00FA1ABF"/>
    <w:rsid w:val="00FA20BE"/>
    <w:rsid w:val="00FA2E81"/>
    <w:rsid w:val="00FA2F22"/>
    <w:rsid w:val="00FA3088"/>
    <w:rsid w:val="00FA3DA0"/>
    <w:rsid w:val="00FA4645"/>
    <w:rsid w:val="00FA49ED"/>
    <w:rsid w:val="00FA4AE2"/>
    <w:rsid w:val="00FA4E58"/>
    <w:rsid w:val="00FA5501"/>
    <w:rsid w:val="00FA5ADE"/>
    <w:rsid w:val="00FA5FEC"/>
    <w:rsid w:val="00FA658B"/>
    <w:rsid w:val="00FA7B52"/>
    <w:rsid w:val="00FA7B70"/>
    <w:rsid w:val="00FA7ED2"/>
    <w:rsid w:val="00FB09E6"/>
    <w:rsid w:val="00FB0F3F"/>
    <w:rsid w:val="00FB112F"/>
    <w:rsid w:val="00FB15C9"/>
    <w:rsid w:val="00FB1E29"/>
    <w:rsid w:val="00FB2033"/>
    <w:rsid w:val="00FB22E5"/>
    <w:rsid w:val="00FB2362"/>
    <w:rsid w:val="00FB2591"/>
    <w:rsid w:val="00FB25E0"/>
    <w:rsid w:val="00FB3B18"/>
    <w:rsid w:val="00FB4837"/>
    <w:rsid w:val="00FB49BB"/>
    <w:rsid w:val="00FB5B58"/>
    <w:rsid w:val="00FB5DA3"/>
    <w:rsid w:val="00FB5F22"/>
    <w:rsid w:val="00FB6013"/>
    <w:rsid w:val="00FB6030"/>
    <w:rsid w:val="00FB61D6"/>
    <w:rsid w:val="00FB6A13"/>
    <w:rsid w:val="00FB6D11"/>
    <w:rsid w:val="00FB6ECD"/>
    <w:rsid w:val="00FB7004"/>
    <w:rsid w:val="00FB7657"/>
    <w:rsid w:val="00FB76DD"/>
    <w:rsid w:val="00FB7C7F"/>
    <w:rsid w:val="00FC00E7"/>
    <w:rsid w:val="00FC020C"/>
    <w:rsid w:val="00FC04E5"/>
    <w:rsid w:val="00FC085F"/>
    <w:rsid w:val="00FC09BE"/>
    <w:rsid w:val="00FC0B15"/>
    <w:rsid w:val="00FC14BC"/>
    <w:rsid w:val="00FC1B03"/>
    <w:rsid w:val="00FC1C8D"/>
    <w:rsid w:val="00FC2180"/>
    <w:rsid w:val="00FC28E2"/>
    <w:rsid w:val="00FC2A0B"/>
    <w:rsid w:val="00FC2D8E"/>
    <w:rsid w:val="00FC2FB7"/>
    <w:rsid w:val="00FC3625"/>
    <w:rsid w:val="00FC3C47"/>
    <w:rsid w:val="00FC3C4C"/>
    <w:rsid w:val="00FC48AA"/>
    <w:rsid w:val="00FC5198"/>
    <w:rsid w:val="00FC5F0C"/>
    <w:rsid w:val="00FC6477"/>
    <w:rsid w:val="00FC6BFE"/>
    <w:rsid w:val="00FC70C4"/>
    <w:rsid w:val="00FC7223"/>
    <w:rsid w:val="00FC7392"/>
    <w:rsid w:val="00FC74CE"/>
    <w:rsid w:val="00FC7727"/>
    <w:rsid w:val="00FC78AC"/>
    <w:rsid w:val="00FC7AC1"/>
    <w:rsid w:val="00FD01D1"/>
    <w:rsid w:val="00FD0487"/>
    <w:rsid w:val="00FD05E3"/>
    <w:rsid w:val="00FD065E"/>
    <w:rsid w:val="00FD136C"/>
    <w:rsid w:val="00FD15BA"/>
    <w:rsid w:val="00FD229C"/>
    <w:rsid w:val="00FD30DB"/>
    <w:rsid w:val="00FD3559"/>
    <w:rsid w:val="00FD3732"/>
    <w:rsid w:val="00FD4853"/>
    <w:rsid w:val="00FD4C3A"/>
    <w:rsid w:val="00FD4D9D"/>
    <w:rsid w:val="00FD4E5F"/>
    <w:rsid w:val="00FD53E5"/>
    <w:rsid w:val="00FD5614"/>
    <w:rsid w:val="00FD5B76"/>
    <w:rsid w:val="00FD5D53"/>
    <w:rsid w:val="00FD6EDA"/>
    <w:rsid w:val="00FD72CA"/>
    <w:rsid w:val="00FD757A"/>
    <w:rsid w:val="00FD75BA"/>
    <w:rsid w:val="00FD7611"/>
    <w:rsid w:val="00FD7854"/>
    <w:rsid w:val="00FE076F"/>
    <w:rsid w:val="00FE0E79"/>
    <w:rsid w:val="00FE1901"/>
    <w:rsid w:val="00FE1C23"/>
    <w:rsid w:val="00FE27F3"/>
    <w:rsid w:val="00FE285B"/>
    <w:rsid w:val="00FE2E51"/>
    <w:rsid w:val="00FE3537"/>
    <w:rsid w:val="00FE436C"/>
    <w:rsid w:val="00FE4468"/>
    <w:rsid w:val="00FE48D7"/>
    <w:rsid w:val="00FE4A7E"/>
    <w:rsid w:val="00FE57DD"/>
    <w:rsid w:val="00FE5A34"/>
    <w:rsid w:val="00FE5F26"/>
    <w:rsid w:val="00FE6B8F"/>
    <w:rsid w:val="00FE7AEC"/>
    <w:rsid w:val="00FE7C80"/>
    <w:rsid w:val="00FF0180"/>
    <w:rsid w:val="00FF0670"/>
    <w:rsid w:val="00FF0771"/>
    <w:rsid w:val="00FF1A62"/>
    <w:rsid w:val="00FF2B2F"/>
    <w:rsid w:val="00FF334B"/>
    <w:rsid w:val="00FF358E"/>
    <w:rsid w:val="00FF43E6"/>
    <w:rsid w:val="00FF48A4"/>
    <w:rsid w:val="00FF5631"/>
    <w:rsid w:val="00FF5B35"/>
    <w:rsid w:val="00FF5E0E"/>
    <w:rsid w:val="00FF6431"/>
    <w:rsid w:val="00FF6647"/>
    <w:rsid w:val="00FF6CE6"/>
    <w:rsid w:val="00FF70FB"/>
    <w:rsid w:val="00FF7E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C0111C4"/>
  <w15:docId w15:val="{92603ACD-4CB5-4FC1-AC1F-0E275D10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3EA"/>
    <w:pPr>
      <w:spacing w:before="120" w:after="120"/>
      <w:jc w:val="both"/>
    </w:pPr>
    <w:rPr>
      <w:spacing w:val="8"/>
      <w:sz w:val="24"/>
    </w:rPr>
  </w:style>
  <w:style w:type="paragraph" w:styleId="Heading1">
    <w:name w:val="heading 1"/>
    <w:basedOn w:val="Normal"/>
    <w:next w:val="Normal"/>
    <w:autoRedefine/>
    <w:qFormat/>
    <w:rsid w:val="00780F69"/>
    <w:pPr>
      <w:keepNext/>
      <w:keepLines/>
      <w:spacing w:before="480" w:after="0"/>
      <w:jc w:val="center"/>
      <w:outlineLvl w:val="0"/>
    </w:pPr>
    <w:rPr>
      <w:rFonts w:ascii="Book Antiqua" w:hAnsi="Book Antiqua"/>
      <w:b/>
      <w:caps/>
      <w:spacing w:val="0"/>
      <w:kern w:val="28"/>
      <w:szCs w:val="24"/>
      <w:u w:val="single"/>
    </w:rPr>
  </w:style>
  <w:style w:type="paragraph" w:styleId="Heading2">
    <w:name w:val="heading 2"/>
    <w:basedOn w:val="Normal"/>
    <w:next w:val="Normal"/>
    <w:link w:val="Heading2Char"/>
    <w:autoRedefine/>
    <w:qFormat/>
    <w:rsid w:val="00B84FE7"/>
    <w:pPr>
      <w:keepNext/>
      <w:numPr>
        <w:numId w:val="2"/>
      </w:numPr>
      <w:ind w:left="360"/>
      <w:outlineLvl w:val="1"/>
    </w:pPr>
    <w:rPr>
      <w:rFonts w:ascii="Book Antiqua" w:hAnsi="Book Antiqua"/>
      <w:bCs/>
      <w:spacing w:val="0"/>
      <w:szCs w:val="24"/>
    </w:rPr>
  </w:style>
  <w:style w:type="paragraph" w:styleId="Heading3">
    <w:name w:val="heading 3"/>
    <w:basedOn w:val="Normal"/>
    <w:next w:val="Normal"/>
    <w:autoRedefine/>
    <w:qFormat/>
    <w:rsid w:val="00447970"/>
    <w:pPr>
      <w:keepNext/>
      <w:outlineLvl w:val="2"/>
    </w:pPr>
    <w:rPr>
      <w:b/>
      <w:spacing w:val="0"/>
      <w:sz w:val="26"/>
      <w:szCs w:val="18"/>
    </w:rPr>
  </w:style>
  <w:style w:type="paragraph" w:styleId="Heading4">
    <w:name w:val="heading 4"/>
    <w:basedOn w:val="Normal"/>
    <w:next w:val="Normal"/>
    <w:autoRedefine/>
    <w:qFormat/>
    <w:rsid w:val="00681DB9"/>
    <w:pPr>
      <w:keepNext/>
      <w:numPr>
        <w:numId w:val="4"/>
      </w:numPr>
      <w:outlineLvl w:val="3"/>
    </w:pPr>
    <w:rPr>
      <w:b/>
      <w:spacing w:val="0"/>
    </w:rPr>
  </w:style>
  <w:style w:type="paragraph" w:styleId="Heading5">
    <w:name w:val="heading 5"/>
    <w:basedOn w:val="Normal"/>
    <w:next w:val="Normal"/>
    <w:qFormat/>
    <w:rsid w:val="00D91839"/>
    <w:pPr>
      <w:numPr>
        <w:ilvl w:val="4"/>
        <w:numId w:val="1"/>
      </w:numPr>
      <w:spacing w:before="240"/>
      <w:outlineLvl w:val="4"/>
    </w:pPr>
    <w:rPr>
      <w:b/>
      <w:spacing w:val="0"/>
      <w:sz w:val="28"/>
    </w:rPr>
  </w:style>
  <w:style w:type="paragraph" w:styleId="Heading6">
    <w:name w:val="heading 6"/>
    <w:basedOn w:val="Normal"/>
    <w:next w:val="Normal"/>
    <w:qFormat/>
    <w:rsid w:val="00D91839"/>
    <w:pPr>
      <w:numPr>
        <w:ilvl w:val="5"/>
        <w:numId w:val="1"/>
      </w:numPr>
      <w:spacing w:before="240"/>
      <w:outlineLvl w:val="5"/>
    </w:pPr>
    <w:rPr>
      <w:b/>
      <w:sz w:val="28"/>
    </w:rPr>
  </w:style>
  <w:style w:type="paragraph" w:styleId="Heading7">
    <w:name w:val="heading 7"/>
    <w:basedOn w:val="Normal"/>
    <w:next w:val="Normal"/>
    <w:qFormat/>
    <w:rsid w:val="00D26268"/>
    <w:pPr>
      <w:tabs>
        <w:tab w:val="num" w:pos="1296"/>
      </w:tabs>
      <w:spacing w:before="240"/>
      <w:ind w:left="1296" w:hanging="1296"/>
      <w:jc w:val="left"/>
      <w:outlineLvl w:val="6"/>
    </w:pPr>
    <w:rPr>
      <w:b/>
      <w:sz w:val="28"/>
    </w:rPr>
  </w:style>
  <w:style w:type="paragraph" w:styleId="Heading8">
    <w:name w:val="heading 8"/>
    <w:basedOn w:val="Normal"/>
    <w:next w:val="Normal"/>
    <w:qFormat/>
    <w:rsid w:val="00D80C4A"/>
    <w:pPr>
      <w:tabs>
        <w:tab w:val="num" w:pos="1440"/>
      </w:tabs>
      <w:spacing w:before="240"/>
      <w:ind w:left="1440" w:hanging="1440"/>
      <w:jc w:val="left"/>
      <w:outlineLvl w:val="7"/>
    </w:pPr>
    <w:rPr>
      <w:b/>
      <w:iCs/>
      <w:color w:val="008080"/>
    </w:rPr>
  </w:style>
  <w:style w:type="paragraph" w:styleId="Heading9">
    <w:name w:val="heading 9"/>
    <w:basedOn w:val="Normal"/>
    <w:next w:val="Normal"/>
    <w:qFormat/>
    <w:rsid w:val="00D80C4A"/>
    <w:pPr>
      <w:tabs>
        <w:tab w:val="num" w:pos="1584"/>
      </w:tabs>
      <w:spacing w:before="240"/>
      <w:ind w:left="1584" w:hanging="1584"/>
      <w:jc w:val="left"/>
      <w:outlineLvl w:val="8"/>
    </w:pPr>
    <w:rPr>
      <w:rFonts w:cs="Arial"/>
      <w:b/>
      <w:color w:val="0080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sid w:val="00B84FE7"/>
    <w:rPr>
      <w:rFonts w:ascii="Book Antiqua" w:hAnsi="Book Antiqua"/>
      <w:bCs/>
      <w:sz w:val="24"/>
      <w:szCs w:val="24"/>
    </w:rPr>
  </w:style>
  <w:style w:type="paragraph" w:customStyle="1" w:styleId="InstructionText">
    <w:name w:val="Instruction Text"/>
    <w:basedOn w:val="Normal"/>
    <w:qFormat/>
    <w:rsid w:val="00A63CDD"/>
    <w:pPr>
      <w:ind w:left="567"/>
    </w:pPr>
    <w:rPr>
      <w:i/>
      <w:spacing w:val="0"/>
    </w:rPr>
  </w:style>
  <w:style w:type="paragraph" w:styleId="Footer">
    <w:name w:val="footer"/>
    <w:basedOn w:val="Normal"/>
    <w:link w:val="FooterChar"/>
    <w:uiPriority w:val="99"/>
    <w:qFormat/>
    <w:rsid w:val="00A63CDD"/>
    <w:pPr>
      <w:tabs>
        <w:tab w:val="center" w:pos="4320"/>
        <w:tab w:val="right" w:pos="8640"/>
      </w:tabs>
    </w:pPr>
  </w:style>
  <w:style w:type="paragraph" w:styleId="Header">
    <w:name w:val="header"/>
    <w:basedOn w:val="Normal"/>
    <w:qFormat/>
    <w:rsid w:val="00A63CDD"/>
    <w:pPr>
      <w:tabs>
        <w:tab w:val="center" w:pos="4320"/>
        <w:tab w:val="right" w:pos="8640"/>
      </w:tabs>
    </w:pPr>
  </w:style>
  <w:style w:type="table" w:styleId="TableGrid">
    <w:name w:val="Table Grid"/>
    <w:basedOn w:val="TableNormal"/>
    <w:uiPriority w:val="59"/>
    <w:qFormat/>
    <w:rsid w:val="00A30A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qFormat/>
    <w:rsid w:val="00D80C4A"/>
    <w:pPr>
      <w:shd w:val="clear" w:color="auto" w:fill="000080"/>
    </w:pPr>
    <w:rPr>
      <w:rFonts w:ascii="Tahoma" w:hAnsi="Tahoma" w:cs="Tahoma"/>
    </w:rPr>
  </w:style>
  <w:style w:type="character" w:styleId="Hyperlink">
    <w:name w:val="Hyperlink"/>
    <w:uiPriority w:val="99"/>
    <w:qFormat/>
    <w:rsid w:val="00D80C4A"/>
    <w:rPr>
      <w:color w:val="FF6666"/>
      <w:u w:val="single"/>
    </w:rPr>
  </w:style>
  <w:style w:type="paragraph" w:styleId="z-TopofForm">
    <w:name w:val="HTML Top of Form"/>
    <w:basedOn w:val="Normal"/>
    <w:next w:val="Normal"/>
    <w:hidden/>
    <w:rsid w:val="00D80C4A"/>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D80C4A"/>
    <w:pPr>
      <w:pBdr>
        <w:top w:val="single" w:sz="6" w:space="1" w:color="auto"/>
      </w:pBdr>
      <w:jc w:val="center"/>
    </w:pPr>
    <w:rPr>
      <w:rFonts w:ascii="Arial" w:hAnsi="Arial" w:cs="Arial"/>
      <w:vanish/>
      <w:sz w:val="16"/>
      <w:szCs w:val="16"/>
    </w:rPr>
  </w:style>
  <w:style w:type="character" w:styleId="PageNumber">
    <w:name w:val="page number"/>
    <w:basedOn w:val="DefaultParagraphFont"/>
    <w:qFormat/>
    <w:rsid w:val="00D80C4A"/>
  </w:style>
  <w:style w:type="paragraph" w:styleId="BalloonText">
    <w:name w:val="Balloon Text"/>
    <w:basedOn w:val="Normal"/>
    <w:link w:val="BalloonTextChar"/>
    <w:qFormat/>
    <w:rsid w:val="000E256C"/>
    <w:rPr>
      <w:rFonts w:ascii="Tahoma" w:hAnsi="Tahoma" w:cs="Tahoma"/>
      <w:sz w:val="16"/>
      <w:szCs w:val="16"/>
    </w:rPr>
  </w:style>
  <w:style w:type="character" w:customStyle="1" w:styleId="BalloonTextChar">
    <w:name w:val="Balloon Text Char"/>
    <w:link w:val="BalloonText"/>
    <w:qFormat/>
    <w:rsid w:val="000E256C"/>
    <w:rPr>
      <w:rFonts w:ascii="Tahoma" w:hAnsi="Tahoma" w:cs="Tahoma"/>
      <w:spacing w:val="8"/>
      <w:sz w:val="16"/>
      <w:szCs w:val="16"/>
    </w:rPr>
  </w:style>
  <w:style w:type="paragraph" w:styleId="ListParagraph">
    <w:name w:val="List Paragraph"/>
    <w:aliases w:val="List_Paragraph,Multilevel para_II,List Paragraph1,SGLText List Paragraph,lp1,List Paragraph11,List Paragraph1 Char Char,Figure_name"/>
    <w:basedOn w:val="Normal"/>
    <w:link w:val="ListParagraphChar"/>
    <w:uiPriority w:val="34"/>
    <w:qFormat/>
    <w:rsid w:val="00A24596"/>
    <w:pPr>
      <w:ind w:left="720"/>
    </w:pPr>
  </w:style>
  <w:style w:type="character" w:customStyle="1" w:styleId="ListParagraphChar">
    <w:name w:val="List Paragraph Char"/>
    <w:aliases w:val="List_Paragraph Char,Multilevel para_II Char,List Paragraph1 Char,SGLText List Paragraph Char,lp1 Char,List Paragraph11 Char,List Paragraph1 Char Char Char,Figure_name Char"/>
    <w:link w:val="ListParagraph"/>
    <w:uiPriority w:val="34"/>
    <w:locked/>
    <w:rsid w:val="0070260C"/>
    <w:rPr>
      <w:spacing w:val="8"/>
      <w:sz w:val="24"/>
    </w:rPr>
  </w:style>
  <w:style w:type="paragraph" w:styleId="TOC1">
    <w:name w:val="toc 1"/>
    <w:basedOn w:val="Normal"/>
    <w:next w:val="Normal"/>
    <w:autoRedefine/>
    <w:uiPriority w:val="39"/>
    <w:unhideWhenUsed/>
    <w:rsid w:val="00FC78AC"/>
    <w:pPr>
      <w:tabs>
        <w:tab w:val="right" w:leader="dot" w:pos="9072"/>
      </w:tabs>
      <w:jc w:val="left"/>
    </w:pPr>
    <w:rPr>
      <w:rFonts w:asciiTheme="minorHAnsi" w:hAnsiTheme="minorHAnsi"/>
      <w:b/>
      <w:bCs/>
      <w:caps/>
      <w:sz w:val="20"/>
    </w:rPr>
  </w:style>
  <w:style w:type="paragraph" w:styleId="TOC2">
    <w:name w:val="toc 2"/>
    <w:basedOn w:val="Normal"/>
    <w:next w:val="Normal"/>
    <w:autoRedefine/>
    <w:uiPriority w:val="39"/>
    <w:unhideWhenUsed/>
    <w:rsid w:val="00FC78AC"/>
    <w:pPr>
      <w:tabs>
        <w:tab w:val="left" w:pos="567"/>
        <w:tab w:val="right" w:leader="dot" w:pos="9214"/>
      </w:tabs>
      <w:spacing w:before="0" w:after="0"/>
      <w:ind w:left="142"/>
      <w:jc w:val="left"/>
    </w:pPr>
    <w:rPr>
      <w:rFonts w:asciiTheme="minorHAnsi" w:hAnsiTheme="minorHAnsi"/>
      <w:caps/>
      <w:noProof/>
      <w:sz w:val="20"/>
    </w:rPr>
  </w:style>
  <w:style w:type="paragraph" w:styleId="TOC3">
    <w:name w:val="toc 3"/>
    <w:basedOn w:val="Normal"/>
    <w:next w:val="Normal"/>
    <w:autoRedefine/>
    <w:uiPriority w:val="39"/>
    <w:unhideWhenUsed/>
    <w:rsid w:val="005D08C5"/>
    <w:pPr>
      <w:tabs>
        <w:tab w:val="left" w:pos="1800"/>
        <w:tab w:val="right" w:leader="dot" w:pos="9019"/>
      </w:tabs>
      <w:spacing w:before="0" w:after="0"/>
      <w:ind w:left="1260"/>
      <w:jc w:val="left"/>
    </w:pPr>
    <w:rPr>
      <w:rFonts w:asciiTheme="minorHAnsi" w:hAnsiTheme="minorHAnsi"/>
      <w:i/>
      <w:iCs/>
      <w:sz w:val="20"/>
    </w:rPr>
  </w:style>
  <w:style w:type="paragraph" w:styleId="TOC4">
    <w:name w:val="toc 4"/>
    <w:basedOn w:val="Normal"/>
    <w:next w:val="Normal"/>
    <w:autoRedefine/>
    <w:uiPriority w:val="39"/>
    <w:unhideWhenUsed/>
    <w:rsid w:val="0072596C"/>
    <w:pPr>
      <w:spacing w:before="0" w:after="0"/>
      <w:ind w:left="720"/>
      <w:jc w:val="left"/>
    </w:pPr>
    <w:rPr>
      <w:rFonts w:asciiTheme="minorHAnsi" w:hAnsiTheme="minorHAnsi"/>
      <w:sz w:val="18"/>
      <w:szCs w:val="18"/>
    </w:rPr>
  </w:style>
  <w:style w:type="paragraph" w:styleId="TOC5">
    <w:name w:val="toc 5"/>
    <w:basedOn w:val="Normal"/>
    <w:next w:val="Normal"/>
    <w:autoRedefine/>
    <w:uiPriority w:val="39"/>
    <w:unhideWhenUsed/>
    <w:rsid w:val="0072596C"/>
    <w:pPr>
      <w:spacing w:before="0" w:after="0"/>
      <w:ind w:left="960"/>
      <w:jc w:val="left"/>
    </w:pPr>
    <w:rPr>
      <w:rFonts w:asciiTheme="minorHAnsi" w:hAnsiTheme="minorHAnsi"/>
      <w:sz w:val="18"/>
      <w:szCs w:val="18"/>
    </w:rPr>
  </w:style>
  <w:style w:type="paragraph" w:styleId="TOC6">
    <w:name w:val="toc 6"/>
    <w:basedOn w:val="Normal"/>
    <w:next w:val="Normal"/>
    <w:autoRedefine/>
    <w:uiPriority w:val="39"/>
    <w:unhideWhenUsed/>
    <w:rsid w:val="0072596C"/>
    <w:pPr>
      <w:spacing w:before="0" w:after="0"/>
      <w:ind w:left="1200"/>
      <w:jc w:val="left"/>
    </w:pPr>
    <w:rPr>
      <w:rFonts w:asciiTheme="minorHAnsi" w:hAnsiTheme="minorHAnsi"/>
      <w:sz w:val="18"/>
      <w:szCs w:val="18"/>
    </w:rPr>
  </w:style>
  <w:style w:type="paragraph" w:styleId="TOC7">
    <w:name w:val="toc 7"/>
    <w:basedOn w:val="Normal"/>
    <w:next w:val="Normal"/>
    <w:autoRedefine/>
    <w:uiPriority w:val="39"/>
    <w:unhideWhenUsed/>
    <w:rsid w:val="0072596C"/>
    <w:pPr>
      <w:spacing w:before="0" w:after="0"/>
      <w:ind w:left="1440"/>
      <w:jc w:val="left"/>
    </w:pPr>
    <w:rPr>
      <w:rFonts w:asciiTheme="minorHAnsi" w:hAnsiTheme="minorHAnsi"/>
      <w:sz w:val="18"/>
      <w:szCs w:val="18"/>
    </w:rPr>
  </w:style>
  <w:style w:type="paragraph" w:styleId="TOC8">
    <w:name w:val="toc 8"/>
    <w:basedOn w:val="Normal"/>
    <w:next w:val="Normal"/>
    <w:autoRedefine/>
    <w:uiPriority w:val="39"/>
    <w:unhideWhenUsed/>
    <w:rsid w:val="0072596C"/>
    <w:pPr>
      <w:spacing w:before="0" w:after="0"/>
      <w:ind w:left="1680"/>
      <w:jc w:val="left"/>
    </w:pPr>
    <w:rPr>
      <w:rFonts w:asciiTheme="minorHAnsi" w:hAnsiTheme="minorHAnsi"/>
      <w:sz w:val="18"/>
      <w:szCs w:val="18"/>
    </w:rPr>
  </w:style>
  <w:style w:type="paragraph" w:styleId="TOC9">
    <w:name w:val="toc 9"/>
    <w:basedOn w:val="Normal"/>
    <w:next w:val="Normal"/>
    <w:autoRedefine/>
    <w:uiPriority w:val="39"/>
    <w:unhideWhenUsed/>
    <w:rsid w:val="0072596C"/>
    <w:pPr>
      <w:spacing w:before="0" w:after="0"/>
      <w:ind w:left="1920"/>
      <w:jc w:val="left"/>
    </w:pPr>
    <w:rPr>
      <w:rFonts w:asciiTheme="minorHAnsi" w:hAnsiTheme="minorHAnsi"/>
      <w:sz w:val="18"/>
      <w:szCs w:val="18"/>
    </w:rPr>
  </w:style>
  <w:style w:type="paragraph" w:styleId="FootnoteText">
    <w:name w:val="footnote text"/>
    <w:basedOn w:val="Normal"/>
    <w:link w:val="FootnoteTextChar"/>
    <w:semiHidden/>
    <w:unhideWhenUsed/>
    <w:rsid w:val="00780034"/>
    <w:pPr>
      <w:spacing w:before="0" w:after="0"/>
    </w:pPr>
    <w:rPr>
      <w:sz w:val="20"/>
    </w:rPr>
  </w:style>
  <w:style w:type="character" w:customStyle="1" w:styleId="FootnoteTextChar">
    <w:name w:val="Footnote Text Char"/>
    <w:basedOn w:val="DefaultParagraphFont"/>
    <w:link w:val="FootnoteText"/>
    <w:semiHidden/>
    <w:rsid w:val="00780034"/>
    <w:rPr>
      <w:spacing w:val="8"/>
    </w:rPr>
  </w:style>
  <w:style w:type="character" w:styleId="FootnoteReference">
    <w:name w:val="footnote reference"/>
    <w:basedOn w:val="DefaultParagraphFont"/>
    <w:semiHidden/>
    <w:unhideWhenUsed/>
    <w:rsid w:val="00780034"/>
    <w:rPr>
      <w:vertAlign w:val="superscript"/>
    </w:rPr>
  </w:style>
  <w:style w:type="character" w:styleId="CommentReference">
    <w:name w:val="annotation reference"/>
    <w:basedOn w:val="DefaultParagraphFont"/>
    <w:semiHidden/>
    <w:unhideWhenUsed/>
    <w:rsid w:val="00AC2DCF"/>
    <w:rPr>
      <w:sz w:val="16"/>
      <w:szCs w:val="16"/>
    </w:rPr>
  </w:style>
  <w:style w:type="paragraph" w:styleId="CommentText">
    <w:name w:val="annotation text"/>
    <w:basedOn w:val="Normal"/>
    <w:link w:val="CommentTextChar"/>
    <w:semiHidden/>
    <w:unhideWhenUsed/>
    <w:rsid w:val="00AC2DCF"/>
    <w:rPr>
      <w:sz w:val="20"/>
    </w:rPr>
  </w:style>
  <w:style w:type="character" w:customStyle="1" w:styleId="CommentTextChar">
    <w:name w:val="Comment Text Char"/>
    <w:basedOn w:val="DefaultParagraphFont"/>
    <w:link w:val="CommentText"/>
    <w:semiHidden/>
    <w:rsid w:val="00AC2DCF"/>
    <w:rPr>
      <w:spacing w:val="8"/>
    </w:rPr>
  </w:style>
  <w:style w:type="paragraph" w:styleId="CommentSubject">
    <w:name w:val="annotation subject"/>
    <w:basedOn w:val="CommentText"/>
    <w:next w:val="CommentText"/>
    <w:link w:val="CommentSubjectChar"/>
    <w:semiHidden/>
    <w:unhideWhenUsed/>
    <w:rsid w:val="00AC2DCF"/>
    <w:rPr>
      <w:b/>
      <w:bCs/>
    </w:rPr>
  </w:style>
  <w:style w:type="character" w:customStyle="1" w:styleId="CommentSubjectChar">
    <w:name w:val="Comment Subject Char"/>
    <w:basedOn w:val="CommentTextChar"/>
    <w:link w:val="CommentSubject"/>
    <w:semiHidden/>
    <w:rsid w:val="00AC2DCF"/>
    <w:rPr>
      <w:b/>
      <w:bCs/>
      <w:spacing w:val="8"/>
    </w:rPr>
  </w:style>
  <w:style w:type="paragraph" w:styleId="Revision">
    <w:name w:val="Revision"/>
    <w:hidden/>
    <w:uiPriority w:val="99"/>
    <w:semiHidden/>
    <w:rsid w:val="00476BEE"/>
    <w:rPr>
      <w:spacing w:val="8"/>
      <w:sz w:val="24"/>
    </w:rPr>
  </w:style>
  <w:style w:type="paragraph" w:customStyle="1" w:styleId="msonormal0">
    <w:name w:val="msonormal"/>
    <w:basedOn w:val="Normal"/>
    <w:rsid w:val="00A37C11"/>
    <w:pPr>
      <w:spacing w:before="100" w:beforeAutospacing="1" w:after="100" w:afterAutospacing="1"/>
      <w:jc w:val="left"/>
    </w:pPr>
    <w:rPr>
      <w:spacing w:val="0"/>
      <w:szCs w:val="24"/>
    </w:rPr>
  </w:style>
  <w:style w:type="paragraph" w:customStyle="1" w:styleId="xl63">
    <w:name w:val="xl63"/>
    <w:basedOn w:val="Normal"/>
    <w:rsid w:val="00A37C11"/>
    <w:pPr>
      <w:spacing w:before="100" w:beforeAutospacing="1" w:after="100" w:afterAutospacing="1"/>
      <w:jc w:val="left"/>
      <w:textAlignment w:val="top"/>
    </w:pPr>
    <w:rPr>
      <w:spacing w:val="0"/>
      <w:szCs w:val="24"/>
    </w:rPr>
  </w:style>
  <w:style w:type="paragraph" w:customStyle="1" w:styleId="xl64">
    <w:name w:val="xl64"/>
    <w:basedOn w:val="Normal"/>
    <w:rsid w:val="00A37C11"/>
    <w:pPr>
      <w:spacing w:before="100" w:beforeAutospacing="1" w:after="100" w:afterAutospacing="1"/>
      <w:jc w:val="left"/>
      <w:textAlignment w:val="top"/>
    </w:pPr>
    <w:rPr>
      <w:spacing w:val="0"/>
      <w:szCs w:val="24"/>
    </w:rPr>
  </w:style>
  <w:style w:type="paragraph" w:customStyle="1" w:styleId="xl65">
    <w:name w:val="xl65"/>
    <w:basedOn w:val="Normal"/>
    <w:rsid w:val="00A37C1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pacing w:val="0"/>
      <w:szCs w:val="24"/>
    </w:rPr>
  </w:style>
  <w:style w:type="paragraph" w:customStyle="1" w:styleId="xl66">
    <w:name w:val="xl66"/>
    <w:basedOn w:val="Normal"/>
    <w:rsid w:val="00A37C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spacing w:val="0"/>
      <w:szCs w:val="24"/>
    </w:rPr>
  </w:style>
  <w:style w:type="paragraph" w:customStyle="1" w:styleId="xl67">
    <w:name w:val="xl67"/>
    <w:basedOn w:val="Normal"/>
    <w:rsid w:val="00A37C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b/>
      <w:bCs/>
      <w:spacing w:val="0"/>
      <w:szCs w:val="24"/>
    </w:rPr>
  </w:style>
  <w:style w:type="paragraph" w:customStyle="1" w:styleId="xl68">
    <w:name w:val="xl68"/>
    <w:basedOn w:val="Normal"/>
    <w:rsid w:val="00A37C1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pacing w:val="0"/>
      <w:szCs w:val="24"/>
    </w:rPr>
  </w:style>
  <w:style w:type="paragraph" w:customStyle="1" w:styleId="xl69">
    <w:name w:val="xl69"/>
    <w:basedOn w:val="Normal"/>
    <w:rsid w:val="00A37C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pacing w:val="0"/>
      <w:szCs w:val="24"/>
    </w:rPr>
  </w:style>
  <w:style w:type="paragraph" w:customStyle="1" w:styleId="xl70">
    <w:name w:val="xl70"/>
    <w:basedOn w:val="Normal"/>
    <w:rsid w:val="00A37C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pacing w:val="0"/>
      <w:szCs w:val="24"/>
    </w:rPr>
  </w:style>
  <w:style w:type="paragraph" w:customStyle="1" w:styleId="xl71">
    <w:name w:val="xl71"/>
    <w:basedOn w:val="Normal"/>
    <w:rsid w:val="00A37C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pacing w:val="0"/>
      <w:szCs w:val="24"/>
    </w:rPr>
  </w:style>
  <w:style w:type="paragraph" w:customStyle="1" w:styleId="xl72">
    <w:name w:val="xl72"/>
    <w:basedOn w:val="Normal"/>
    <w:rsid w:val="00A37C1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pacing w:val="0"/>
      <w:szCs w:val="24"/>
    </w:rPr>
  </w:style>
  <w:style w:type="paragraph" w:customStyle="1" w:styleId="xl73">
    <w:name w:val="xl73"/>
    <w:basedOn w:val="Normal"/>
    <w:rsid w:val="00A37C1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pacing w:val="0"/>
      <w:szCs w:val="24"/>
    </w:rPr>
  </w:style>
  <w:style w:type="paragraph" w:customStyle="1" w:styleId="xl74">
    <w:name w:val="xl74"/>
    <w:basedOn w:val="Normal"/>
    <w:rsid w:val="00A37C1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pacing w:val="0"/>
      <w:szCs w:val="24"/>
    </w:rPr>
  </w:style>
  <w:style w:type="paragraph" w:customStyle="1" w:styleId="xl75">
    <w:name w:val="xl75"/>
    <w:basedOn w:val="Normal"/>
    <w:rsid w:val="00A37C11"/>
    <w:pPr>
      <w:spacing w:before="100" w:beforeAutospacing="1" w:after="100" w:afterAutospacing="1"/>
      <w:jc w:val="right"/>
      <w:textAlignment w:val="top"/>
    </w:pPr>
    <w:rPr>
      <w:spacing w:val="0"/>
      <w:szCs w:val="24"/>
    </w:rPr>
  </w:style>
  <w:style w:type="paragraph" w:customStyle="1" w:styleId="xl76">
    <w:name w:val="xl76"/>
    <w:basedOn w:val="Normal"/>
    <w:rsid w:val="00A37C1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pacing w:val="0"/>
      <w:szCs w:val="24"/>
    </w:rPr>
  </w:style>
  <w:style w:type="paragraph" w:customStyle="1" w:styleId="xl77">
    <w:name w:val="xl77"/>
    <w:basedOn w:val="Normal"/>
    <w:rsid w:val="00A37C1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pacing w:val="0"/>
      <w:szCs w:val="24"/>
    </w:rPr>
  </w:style>
  <w:style w:type="paragraph" w:customStyle="1" w:styleId="xl78">
    <w:name w:val="xl78"/>
    <w:basedOn w:val="Normal"/>
    <w:rsid w:val="00A37C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spacing w:val="0"/>
      <w:szCs w:val="24"/>
    </w:rPr>
  </w:style>
  <w:style w:type="character" w:customStyle="1" w:styleId="Mention1">
    <w:name w:val="Mention1"/>
    <w:basedOn w:val="DefaultParagraphFont"/>
    <w:uiPriority w:val="99"/>
    <w:semiHidden/>
    <w:unhideWhenUsed/>
    <w:rsid w:val="005778DC"/>
    <w:rPr>
      <w:color w:val="2B579A"/>
      <w:shd w:val="clear" w:color="auto" w:fill="E6E6E6"/>
    </w:rPr>
  </w:style>
  <w:style w:type="paragraph" w:styleId="EndnoteText">
    <w:name w:val="endnote text"/>
    <w:basedOn w:val="Normal"/>
    <w:link w:val="EndnoteTextChar"/>
    <w:semiHidden/>
    <w:unhideWhenUsed/>
    <w:rsid w:val="00942C4D"/>
    <w:pPr>
      <w:spacing w:before="0" w:after="0"/>
    </w:pPr>
    <w:rPr>
      <w:sz w:val="20"/>
    </w:rPr>
  </w:style>
  <w:style w:type="character" w:customStyle="1" w:styleId="EndnoteTextChar">
    <w:name w:val="Endnote Text Char"/>
    <w:basedOn w:val="DefaultParagraphFont"/>
    <w:link w:val="EndnoteText"/>
    <w:semiHidden/>
    <w:rsid w:val="00942C4D"/>
    <w:rPr>
      <w:spacing w:val="8"/>
    </w:rPr>
  </w:style>
  <w:style w:type="character" w:styleId="EndnoteReference">
    <w:name w:val="endnote reference"/>
    <w:basedOn w:val="DefaultParagraphFont"/>
    <w:semiHidden/>
    <w:unhideWhenUsed/>
    <w:rsid w:val="00942C4D"/>
    <w:rPr>
      <w:vertAlign w:val="superscript"/>
    </w:rPr>
  </w:style>
  <w:style w:type="numbering" w:customStyle="1" w:styleId="NoList1">
    <w:name w:val="No List1"/>
    <w:next w:val="NoList"/>
    <w:uiPriority w:val="99"/>
    <w:semiHidden/>
    <w:unhideWhenUsed/>
    <w:rsid w:val="00DB67AC"/>
  </w:style>
  <w:style w:type="paragraph" w:customStyle="1" w:styleId="TableParagraph">
    <w:name w:val="Table Paragraph"/>
    <w:basedOn w:val="Normal"/>
    <w:uiPriority w:val="1"/>
    <w:qFormat/>
    <w:rsid w:val="00DB67AC"/>
    <w:pPr>
      <w:widowControl w:val="0"/>
      <w:spacing w:before="36" w:after="0"/>
      <w:ind w:left="48"/>
      <w:jc w:val="left"/>
    </w:pPr>
    <w:rPr>
      <w:rFonts w:ascii="Calibri" w:eastAsia="Calibri" w:hAnsi="Calibri" w:cs="Calibri"/>
      <w:spacing w:val="0"/>
      <w:sz w:val="22"/>
      <w:szCs w:val="22"/>
    </w:rPr>
  </w:style>
  <w:style w:type="character" w:customStyle="1" w:styleId="FooterChar">
    <w:name w:val="Footer Char"/>
    <w:basedOn w:val="DefaultParagraphFont"/>
    <w:link w:val="Footer"/>
    <w:uiPriority w:val="99"/>
    <w:rsid w:val="00D80B84"/>
    <w:rPr>
      <w:spacing w:val="8"/>
      <w:sz w:val="24"/>
    </w:rPr>
  </w:style>
  <w:style w:type="character" w:styleId="Emphasis">
    <w:name w:val="Emphasis"/>
    <w:basedOn w:val="DefaultParagraphFont"/>
    <w:qFormat/>
    <w:rsid w:val="00BE0DFB"/>
    <w:rPr>
      <w:i/>
      <w:iCs/>
    </w:rPr>
  </w:style>
  <w:style w:type="paragraph" w:styleId="NoSpacing">
    <w:name w:val="No Spacing"/>
    <w:link w:val="NoSpacingChar"/>
    <w:uiPriority w:val="1"/>
    <w:qFormat/>
    <w:rsid w:val="00BE0DFB"/>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E0DFB"/>
    <w:rPr>
      <w:rFonts w:asciiTheme="minorHAnsi" w:eastAsiaTheme="minorEastAsia" w:hAnsiTheme="minorHAnsi" w:cstheme="minorBidi"/>
      <w:sz w:val="22"/>
      <w:szCs w:val="22"/>
      <w:lang w:eastAsia="ja-JP"/>
    </w:rPr>
  </w:style>
  <w:style w:type="character" w:styleId="Strong">
    <w:name w:val="Strong"/>
    <w:basedOn w:val="DefaultParagraphFont"/>
    <w:uiPriority w:val="22"/>
    <w:qFormat/>
    <w:rsid w:val="00393B6D"/>
    <w:rPr>
      <w:b/>
      <w:bCs/>
    </w:rPr>
  </w:style>
  <w:style w:type="paragraph" w:styleId="BodyText">
    <w:name w:val="Body Text"/>
    <w:basedOn w:val="Normal"/>
    <w:link w:val="BodyTextChar"/>
    <w:uiPriority w:val="1"/>
    <w:qFormat/>
    <w:rsid w:val="00A93181"/>
    <w:pPr>
      <w:widowControl w:val="0"/>
      <w:spacing w:before="0" w:after="0"/>
      <w:ind w:left="682"/>
      <w:jc w:val="left"/>
    </w:pPr>
    <w:rPr>
      <w:rFonts w:ascii="Arial" w:eastAsia="Arial" w:hAnsi="Arial" w:cstheme="minorBidi"/>
      <w:spacing w:val="0"/>
      <w:sz w:val="23"/>
      <w:szCs w:val="23"/>
    </w:rPr>
  </w:style>
  <w:style w:type="character" w:customStyle="1" w:styleId="BodyTextChar">
    <w:name w:val="Body Text Char"/>
    <w:basedOn w:val="DefaultParagraphFont"/>
    <w:link w:val="BodyText"/>
    <w:uiPriority w:val="1"/>
    <w:rsid w:val="00A93181"/>
    <w:rPr>
      <w:rFonts w:ascii="Arial" w:eastAsia="Arial" w:hAnsi="Arial" w:cstheme="minorBidi"/>
      <w:sz w:val="23"/>
      <w:szCs w:val="23"/>
    </w:rPr>
  </w:style>
  <w:style w:type="paragraph" w:customStyle="1" w:styleId="Style19">
    <w:name w:val="_Style 19"/>
    <w:basedOn w:val="Normal"/>
    <w:uiPriority w:val="34"/>
    <w:qFormat/>
    <w:rsid w:val="00707DDD"/>
    <w:pPr>
      <w:spacing w:line="276" w:lineRule="auto"/>
      <w:ind w:left="720"/>
    </w:pPr>
  </w:style>
  <w:style w:type="paragraph" w:customStyle="1" w:styleId="Style20">
    <w:name w:val="_Style 20"/>
    <w:basedOn w:val="Normal"/>
    <w:next w:val="Normal"/>
    <w:qFormat/>
    <w:rsid w:val="00707DDD"/>
    <w:pPr>
      <w:pBdr>
        <w:top w:val="single" w:sz="6" w:space="1" w:color="auto"/>
      </w:pBdr>
      <w:spacing w:line="276" w:lineRule="auto"/>
      <w:jc w:val="center"/>
    </w:pPr>
    <w:rPr>
      <w:rFonts w:ascii="Arial" w:hAnsi="Arial" w:cs="Arial"/>
      <w:vanish/>
      <w:sz w:val="16"/>
      <w:szCs w:val="16"/>
    </w:rPr>
  </w:style>
  <w:style w:type="paragraph" w:customStyle="1" w:styleId="Style22">
    <w:name w:val="_Style 22"/>
    <w:basedOn w:val="Normal"/>
    <w:next w:val="Normal"/>
    <w:qFormat/>
    <w:rsid w:val="00707DDD"/>
    <w:pPr>
      <w:pBdr>
        <w:bottom w:val="single" w:sz="6" w:space="1" w:color="auto"/>
      </w:pBdr>
      <w:spacing w:line="276" w:lineRule="auto"/>
      <w:jc w:val="center"/>
    </w:pPr>
    <w:rPr>
      <w:rFonts w:ascii="Arial" w:hAnsi="Arial" w:cs="Arial"/>
      <w:vanish/>
      <w:sz w:val="16"/>
      <w:szCs w:val="16"/>
    </w:rPr>
  </w:style>
  <w:style w:type="character" w:customStyle="1" w:styleId="DocumentMapChar">
    <w:name w:val="Document Map Char"/>
    <w:basedOn w:val="DefaultParagraphFont"/>
    <w:link w:val="DocumentMap"/>
    <w:uiPriority w:val="99"/>
    <w:semiHidden/>
    <w:rsid w:val="00707DDD"/>
    <w:rPr>
      <w:rFonts w:ascii="Tahoma" w:hAnsi="Tahoma" w:cs="Tahoma"/>
      <w:spacing w:val="8"/>
      <w:sz w:val="24"/>
      <w:shd w:val="clear" w:color="auto" w:fill="000080"/>
    </w:rPr>
  </w:style>
  <w:style w:type="character" w:styleId="FollowedHyperlink">
    <w:name w:val="FollowedHyperlink"/>
    <w:basedOn w:val="DefaultParagraphFont"/>
    <w:uiPriority w:val="99"/>
    <w:semiHidden/>
    <w:unhideWhenUsed/>
    <w:rsid w:val="00B724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79384">
      <w:bodyDiv w:val="1"/>
      <w:marLeft w:val="0"/>
      <w:marRight w:val="0"/>
      <w:marTop w:val="0"/>
      <w:marBottom w:val="0"/>
      <w:divBdr>
        <w:top w:val="none" w:sz="0" w:space="0" w:color="auto"/>
        <w:left w:val="none" w:sz="0" w:space="0" w:color="auto"/>
        <w:bottom w:val="none" w:sz="0" w:space="0" w:color="auto"/>
        <w:right w:val="none" w:sz="0" w:space="0" w:color="auto"/>
      </w:divBdr>
    </w:div>
    <w:div w:id="147527488">
      <w:bodyDiv w:val="1"/>
      <w:marLeft w:val="0"/>
      <w:marRight w:val="0"/>
      <w:marTop w:val="0"/>
      <w:marBottom w:val="0"/>
      <w:divBdr>
        <w:top w:val="none" w:sz="0" w:space="0" w:color="auto"/>
        <w:left w:val="none" w:sz="0" w:space="0" w:color="auto"/>
        <w:bottom w:val="none" w:sz="0" w:space="0" w:color="auto"/>
        <w:right w:val="none" w:sz="0" w:space="0" w:color="auto"/>
      </w:divBdr>
    </w:div>
    <w:div w:id="151222110">
      <w:bodyDiv w:val="1"/>
      <w:marLeft w:val="0"/>
      <w:marRight w:val="0"/>
      <w:marTop w:val="0"/>
      <w:marBottom w:val="0"/>
      <w:divBdr>
        <w:top w:val="none" w:sz="0" w:space="0" w:color="auto"/>
        <w:left w:val="none" w:sz="0" w:space="0" w:color="auto"/>
        <w:bottom w:val="none" w:sz="0" w:space="0" w:color="auto"/>
        <w:right w:val="none" w:sz="0" w:space="0" w:color="auto"/>
      </w:divBdr>
    </w:div>
    <w:div w:id="301693396">
      <w:bodyDiv w:val="1"/>
      <w:marLeft w:val="0"/>
      <w:marRight w:val="0"/>
      <w:marTop w:val="0"/>
      <w:marBottom w:val="0"/>
      <w:divBdr>
        <w:top w:val="none" w:sz="0" w:space="0" w:color="auto"/>
        <w:left w:val="none" w:sz="0" w:space="0" w:color="auto"/>
        <w:bottom w:val="none" w:sz="0" w:space="0" w:color="auto"/>
        <w:right w:val="none" w:sz="0" w:space="0" w:color="auto"/>
      </w:divBdr>
    </w:div>
    <w:div w:id="346493094">
      <w:bodyDiv w:val="1"/>
      <w:marLeft w:val="0"/>
      <w:marRight w:val="0"/>
      <w:marTop w:val="0"/>
      <w:marBottom w:val="0"/>
      <w:divBdr>
        <w:top w:val="none" w:sz="0" w:space="0" w:color="auto"/>
        <w:left w:val="none" w:sz="0" w:space="0" w:color="auto"/>
        <w:bottom w:val="none" w:sz="0" w:space="0" w:color="auto"/>
        <w:right w:val="none" w:sz="0" w:space="0" w:color="auto"/>
      </w:divBdr>
    </w:div>
    <w:div w:id="447551995">
      <w:bodyDiv w:val="1"/>
      <w:marLeft w:val="0"/>
      <w:marRight w:val="0"/>
      <w:marTop w:val="0"/>
      <w:marBottom w:val="0"/>
      <w:divBdr>
        <w:top w:val="none" w:sz="0" w:space="0" w:color="auto"/>
        <w:left w:val="none" w:sz="0" w:space="0" w:color="auto"/>
        <w:bottom w:val="none" w:sz="0" w:space="0" w:color="auto"/>
        <w:right w:val="none" w:sz="0" w:space="0" w:color="auto"/>
      </w:divBdr>
    </w:div>
    <w:div w:id="495724642">
      <w:bodyDiv w:val="1"/>
      <w:marLeft w:val="0"/>
      <w:marRight w:val="0"/>
      <w:marTop w:val="0"/>
      <w:marBottom w:val="0"/>
      <w:divBdr>
        <w:top w:val="none" w:sz="0" w:space="0" w:color="auto"/>
        <w:left w:val="none" w:sz="0" w:space="0" w:color="auto"/>
        <w:bottom w:val="none" w:sz="0" w:space="0" w:color="auto"/>
        <w:right w:val="none" w:sz="0" w:space="0" w:color="auto"/>
      </w:divBdr>
    </w:div>
    <w:div w:id="590506560">
      <w:bodyDiv w:val="1"/>
      <w:marLeft w:val="0"/>
      <w:marRight w:val="0"/>
      <w:marTop w:val="0"/>
      <w:marBottom w:val="0"/>
      <w:divBdr>
        <w:top w:val="none" w:sz="0" w:space="0" w:color="auto"/>
        <w:left w:val="none" w:sz="0" w:space="0" w:color="auto"/>
        <w:bottom w:val="none" w:sz="0" w:space="0" w:color="auto"/>
        <w:right w:val="none" w:sz="0" w:space="0" w:color="auto"/>
      </w:divBdr>
    </w:div>
    <w:div w:id="606625480">
      <w:bodyDiv w:val="1"/>
      <w:marLeft w:val="0"/>
      <w:marRight w:val="0"/>
      <w:marTop w:val="0"/>
      <w:marBottom w:val="0"/>
      <w:divBdr>
        <w:top w:val="none" w:sz="0" w:space="0" w:color="auto"/>
        <w:left w:val="none" w:sz="0" w:space="0" w:color="auto"/>
        <w:bottom w:val="none" w:sz="0" w:space="0" w:color="auto"/>
        <w:right w:val="none" w:sz="0" w:space="0" w:color="auto"/>
      </w:divBdr>
    </w:div>
    <w:div w:id="829096489">
      <w:bodyDiv w:val="1"/>
      <w:marLeft w:val="0"/>
      <w:marRight w:val="0"/>
      <w:marTop w:val="0"/>
      <w:marBottom w:val="0"/>
      <w:divBdr>
        <w:top w:val="none" w:sz="0" w:space="0" w:color="auto"/>
        <w:left w:val="none" w:sz="0" w:space="0" w:color="auto"/>
        <w:bottom w:val="none" w:sz="0" w:space="0" w:color="auto"/>
        <w:right w:val="none" w:sz="0" w:space="0" w:color="auto"/>
      </w:divBdr>
    </w:div>
    <w:div w:id="927739263">
      <w:bodyDiv w:val="1"/>
      <w:marLeft w:val="0"/>
      <w:marRight w:val="0"/>
      <w:marTop w:val="0"/>
      <w:marBottom w:val="0"/>
      <w:divBdr>
        <w:top w:val="none" w:sz="0" w:space="0" w:color="auto"/>
        <w:left w:val="none" w:sz="0" w:space="0" w:color="auto"/>
        <w:bottom w:val="none" w:sz="0" w:space="0" w:color="auto"/>
        <w:right w:val="none" w:sz="0" w:space="0" w:color="auto"/>
      </w:divBdr>
    </w:div>
    <w:div w:id="935753782">
      <w:bodyDiv w:val="1"/>
      <w:marLeft w:val="0"/>
      <w:marRight w:val="0"/>
      <w:marTop w:val="0"/>
      <w:marBottom w:val="0"/>
      <w:divBdr>
        <w:top w:val="none" w:sz="0" w:space="0" w:color="auto"/>
        <w:left w:val="none" w:sz="0" w:space="0" w:color="auto"/>
        <w:bottom w:val="none" w:sz="0" w:space="0" w:color="auto"/>
        <w:right w:val="none" w:sz="0" w:space="0" w:color="auto"/>
      </w:divBdr>
    </w:div>
    <w:div w:id="1160536184">
      <w:bodyDiv w:val="1"/>
      <w:marLeft w:val="0"/>
      <w:marRight w:val="0"/>
      <w:marTop w:val="0"/>
      <w:marBottom w:val="0"/>
      <w:divBdr>
        <w:top w:val="none" w:sz="0" w:space="0" w:color="auto"/>
        <w:left w:val="none" w:sz="0" w:space="0" w:color="auto"/>
        <w:bottom w:val="none" w:sz="0" w:space="0" w:color="auto"/>
        <w:right w:val="none" w:sz="0" w:space="0" w:color="auto"/>
      </w:divBdr>
    </w:div>
    <w:div w:id="1290358104">
      <w:bodyDiv w:val="1"/>
      <w:marLeft w:val="0"/>
      <w:marRight w:val="0"/>
      <w:marTop w:val="0"/>
      <w:marBottom w:val="0"/>
      <w:divBdr>
        <w:top w:val="none" w:sz="0" w:space="0" w:color="auto"/>
        <w:left w:val="none" w:sz="0" w:space="0" w:color="auto"/>
        <w:bottom w:val="none" w:sz="0" w:space="0" w:color="auto"/>
        <w:right w:val="none" w:sz="0" w:space="0" w:color="auto"/>
      </w:divBdr>
    </w:div>
    <w:div w:id="1396123800">
      <w:bodyDiv w:val="1"/>
      <w:marLeft w:val="0"/>
      <w:marRight w:val="0"/>
      <w:marTop w:val="0"/>
      <w:marBottom w:val="0"/>
      <w:divBdr>
        <w:top w:val="none" w:sz="0" w:space="0" w:color="auto"/>
        <w:left w:val="none" w:sz="0" w:space="0" w:color="auto"/>
        <w:bottom w:val="none" w:sz="0" w:space="0" w:color="auto"/>
        <w:right w:val="none" w:sz="0" w:space="0" w:color="auto"/>
      </w:divBdr>
    </w:div>
    <w:div w:id="1407337736">
      <w:bodyDiv w:val="1"/>
      <w:marLeft w:val="0"/>
      <w:marRight w:val="0"/>
      <w:marTop w:val="0"/>
      <w:marBottom w:val="0"/>
      <w:divBdr>
        <w:top w:val="none" w:sz="0" w:space="0" w:color="auto"/>
        <w:left w:val="none" w:sz="0" w:space="0" w:color="auto"/>
        <w:bottom w:val="none" w:sz="0" w:space="0" w:color="auto"/>
        <w:right w:val="none" w:sz="0" w:space="0" w:color="auto"/>
      </w:divBdr>
    </w:div>
    <w:div w:id="1409961026">
      <w:bodyDiv w:val="1"/>
      <w:marLeft w:val="0"/>
      <w:marRight w:val="0"/>
      <w:marTop w:val="0"/>
      <w:marBottom w:val="0"/>
      <w:divBdr>
        <w:top w:val="none" w:sz="0" w:space="0" w:color="auto"/>
        <w:left w:val="none" w:sz="0" w:space="0" w:color="auto"/>
        <w:bottom w:val="none" w:sz="0" w:space="0" w:color="auto"/>
        <w:right w:val="none" w:sz="0" w:space="0" w:color="auto"/>
      </w:divBdr>
    </w:div>
    <w:div w:id="1425763832">
      <w:bodyDiv w:val="1"/>
      <w:marLeft w:val="0"/>
      <w:marRight w:val="0"/>
      <w:marTop w:val="0"/>
      <w:marBottom w:val="0"/>
      <w:divBdr>
        <w:top w:val="none" w:sz="0" w:space="0" w:color="auto"/>
        <w:left w:val="none" w:sz="0" w:space="0" w:color="auto"/>
        <w:bottom w:val="none" w:sz="0" w:space="0" w:color="auto"/>
        <w:right w:val="none" w:sz="0" w:space="0" w:color="auto"/>
      </w:divBdr>
    </w:div>
    <w:div w:id="1543206554">
      <w:bodyDiv w:val="1"/>
      <w:marLeft w:val="0"/>
      <w:marRight w:val="0"/>
      <w:marTop w:val="0"/>
      <w:marBottom w:val="0"/>
      <w:divBdr>
        <w:top w:val="none" w:sz="0" w:space="0" w:color="auto"/>
        <w:left w:val="none" w:sz="0" w:space="0" w:color="auto"/>
        <w:bottom w:val="none" w:sz="0" w:space="0" w:color="auto"/>
        <w:right w:val="none" w:sz="0" w:space="0" w:color="auto"/>
      </w:divBdr>
    </w:div>
    <w:div w:id="1581136945">
      <w:bodyDiv w:val="1"/>
      <w:marLeft w:val="0"/>
      <w:marRight w:val="0"/>
      <w:marTop w:val="0"/>
      <w:marBottom w:val="0"/>
      <w:divBdr>
        <w:top w:val="none" w:sz="0" w:space="0" w:color="auto"/>
        <w:left w:val="none" w:sz="0" w:space="0" w:color="auto"/>
        <w:bottom w:val="none" w:sz="0" w:space="0" w:color="auto"/>
        <w:right w:val="none" w:sz="0" w:space="0" w:color="auto"/>
      </w:divBdr>
    </w:div>
    <w:div w:id="1676226314">
      <w:bodyDiv w:val="1"/>
      <w:marLeft w:val="0"/>
      <w:marRight w:val="0"/>
      <w:marTop w:val="0"/>
      <w:marBottom w:val="0"/>
      <w:divBdr>
        <w:top w:val="none" w:sz="0" w:space="0" w:color="auto"/>
        <w:left w:val="none" w:sz="0" w:space="0" w:color="auto"/>
        <w:bottom w:val="none" w:sz="0" w:space="0" w:color="auto"/>
        <w:right w:val="none" w:sz="0" w:space="0" w:color="auto"/>
      </w:divBdr>
    </w:div>
    <w:div w:id="1721127586">
      <w:bodyDiv w:val="1"/>
      <w:marLeft w:val="0"/>
      <w:marRight w:val="0"/>
      <w:marTop w:val="0"/>
      <w:marBottom w:val="0"/>
      <w:divBdr>
        <w:top w:val="none" w:sz="0" w:space="0" w:color="auto"/>
        <w:left w:val="none" w:sz="0" w:space="0" w:color="auto"/>
        <w:bottom w:val="none" w:sz="0" w:space="0" w:color="auto"/>
        <w:right w:val="none" w:sz="0" w:space="0" w:color="auto"/>
      </w:divBdr>
    </w:div>
    <w:div w:id="1778715735">
      <w:bodyDiv w:val="1"/>
      <w:marLeft w:val="0"/>
      <w:marRight w:val="0"/>
      <w:marTop w:val="0"/>
      <w:marBottom w:val="0"/>
      <w:divBdr>
        <w:top w:val="none" w:sz="0" w:space="0" w:color="auto"/>
        <w:left w:val="none" w:sz="0" w:space="0" w:color="auto"/>
        <w:bottom w:val="none" w:sz="0" w:space="0" w:color="auto"/>
        <w:right w:val="none" w:sz="0" w:space="0" w:color="auto"/>
      </w:divBdr>
    </w:div>
    <w:div w:id="1785156061">
      <w:bodyDiv w:val="1"/>
      <w:marLeft w:val="0"/>
      <w:marRight w:val="0"/>
      <w:marTop w:val="0"/>
      <w:marBottom w:val="0"/>
      <w:divBdr>
        <w:top w:val="none" w:sz="0" w:space="0" w:color="auto"/>
        <w:left w:val="none" w:sz="0" w:space="0" w:color="auto"/>
        <w:bottom w:val="none" w:sz="0" w:space="0" w:color="auto"/>
        <w:right w:val="none" w:sz="0" w:space="0" w:color="auto"/>
      </w:divBdr>
    </w:div>
    <w:div w:id="1804612098">
      <w:bodyDiv w:val="1"/>
      <w:marLeft w:val="0"/>
      <w:marRight w:val="0"/>
      <w:marTop w:val="0"/>
      <w:marBottom w:val="0"/>
      <w:divBdr>
        <w:top w:val="none" w:sz="0" w:space="0" w:color="auto"/>
        <w:left w:val="none" w:sz="0" w:space="0" w:color="auto"/>
        <w:bottom w:val="none" w:sz="0" w:space="0" w:color="auto"/>
        <w:right w:val="none" w:sz="0" w:space="0" w:color="auto"/>
      </w:divBdr>
    </w:div>
    <w:div w:id="1830898748">
      <w:bodyDiv w:val="1"/>
      <w:marLeft w:val="0"/>
      <w:marRight w:val="0"/>
      <w:marTop w:val="0"/>
      <w:marBottom w:val="0"/>
      <w:divBdr>
        <w:top w:val="none" w:sz="0" w:space="0" w:color="auto"/>
        <w:left w:val="none" w:sz="0" w:space="0" w:color="auto"/>
        <w:bottom w:val="none" w:sz="0" w:space="0" w:color="auto"/>
        <w:right w:val="none" w:sz="0" w:space="0" w:color="auto"/>
      </w:divBdr>
    </w:div>
    <w:div w:id="1839229948">
      <w:bodyDiv w:val="1"/>
      <w:marLeft w:val="0"/>
      <w:marRight w:val="0"/>
      <w:marTop w:val="0"/>
      <w:marBottom w:val="0"/>
      <w:divBdr>
        <w:top w:val="none" w:sz="0" w:space="0" w:color="auto"/>
        <w:left w:val="none" w:sz="0" w:space="0" w:color="auto"/>
        <w:bottom w:val="none" w:sz="0" w:space="0" w:color="auto"/>
        <w:right w:val="none" w:sz="0" w:space="0" w:color="auto"/>
      </w:divBdr>
    </w:div>
    <w:div w:id="1879004992">
      <w:bodyDiv w:val="1"/>
      <w:marLeft w:val="0"/>
      <w:marRight w:val="0"/>
      <w:marTop w:val="0"/>
      <w:marBottom w:val="0"/>
      <w:divBdr>
        <w:top w:val="none" w:sz="0" w:space="0" w:color="auto"/>
        <w:left w:val="none" w:sz="0" w:space="0" w:color="auto"/>
        <w:bottom w:val="none" w:sz="0" w:space="0" w:color="auto"/>
        <w:right w:val="none" w:sz="0" w:space="0" w:color="auto"/>
      </w:divBdr>
    </w:div>
    <w:div w:id="1889101190">
      <w:bodyDiv w:val="1"/>
      <w:marLeft w:val="0"/>
      <w:marRight w:val="0"/>
      <w:marTop w:val="0"/>
      <w:marBottom w:val="0"/>
      <w:divBdr>
        <w:top w:val="none" w:sz="0" w:space="0" w:color="auto"/>
        <w:left w:val="none" w:sz="0" w:space="0" w:color="auto"/>
        <w:bottom w:val="none" w:sz="0" w:space="0" w:color="auto"/>
        <w:right w:val="none" w:sz="0" w:space="0" w:color="auto"/>
      </w:divBdr>
    </w:div>
    <w:div w:id="1987079908">
      <w:bodyDiv w:val="1"/>
      <w:marLeft w:val="0"/>
      <w:marRight w:val="0"/>
      <w:marTop w:val="0"/>
      <w:marBottom w:val="0"/>
      <w:divBdr>
        <w:top w:val="none" w:sz="0" w:space="0" w:color="auto"/>
        <w:left w:val="none" w:sz="0" w:space="0" w:color="auto"/>
        <w:bottom w:val="none" w:sz="0" w:space="0" w:color="auto"/>
        <w:right w:val="none" w:sz="0" w:space="0" w:color="auto"/>
      </w:divBdr>
    </w:div>
    <w:div w:id="2074888726">
      <w:bodyDiv w:val="1"/>
      <w:marLeft w:val="0"/>
      <w:marRight w:val="0"/>
      <w:marTop w:val="0"/>
      <w:marBottom w:val="0"/>
      <w:divBdr>
        <w:top w:val="none" w:sz="0" w:space="0" w:color="auto"/>
        <w:left w:val="none" w:sz="0" w:space="0" w:color="auto"/>
        <w:bottom w:val="none" w:sz="0" w:space="0" w:color="auto"/>
        <w:right w:val="none" w:sz="0" w:space="0" w:color="auto"/>
      </w:divBdr>
    </w:div>
    <w:div w:id="214121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cuments\Custom%20Office%20Templates\Normal%20Ten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D97E7-11FC-44AF-896A-B0DC95FB2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 Tender</Template>
  <TotalTime>17</TotalTime>
  <Pages>58</Pages>
  <Words>15621</Words>
  <Characters>89045</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Ref No: RK20031210/1731</vt:lpstr>
    </vt:vector>
  </TitlesOfParts>
  <Company>Ace Televoice &amp; Services Pvt. Ltd.</Company>
  <LinksUpToDate>false</LinksUpToDate>
  <CharactersWithSpaces>104458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No: RK20031210/1731</dc:title>
  <dc:creator>Shilpa B K</dc:creator>
  <cp:lastModifiedBy>Syed Shamshuddin</cp:lastModifiedBy>
  <cp:revision>6</cp:revision>
  <cp:lastPrinted>2024-11-14T10:50:00Z</cp:lastPrinted>
  <dcterms:created xsi:type="dcterms:W3CDTF">2024-11-26T12:56:00Z</dcterms:created>
  <dcterms:modified xsi:type="dcterms:W3CDTF">2024-11-28T08:23:00Z</dcterms:modified>
</cp:coreProperties>
</file>